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3986E" w14:textId="77777777" w:rsidR="0019669A" w:rsidRPr="00E834AB" w:rsidRDefault="00E834AB" w:rsidP="00E834AB">
      <w:pPr>
        <w:pStyle w:val="Kop1"/>
        <w:rPr>
          <w:lang w:val="en-US"/>
        </w:rPr>
      </w:pPr>
      <w:r w:rsidRPr="00E834AB">
        <w:rPr>
          <w:lang w:val="en-US"/>
        </w:rPr>
        <w:t xml:space="preserve">Appendix </w:t>
      </w:r>
      <w:r w:rsidR="009C57D4">
        <w:rPr>
          <w:lang w:val="en-US"/>
        </w:rPr>
        <w:t>4</w:t>
      </w:r>
      <w:r w:rsidRPr="00E834AB">
        <w:rPr>
          <w:lang w:val="en-US"/>
        </w:rPr>
        <w:t xml:space="preserve">: </w:t>
      </w:r>
      <w:r w:rsidR="00C72912">
        <w:rPr>
          <w:lang w:val="en-US"/>
        </w:rPr>
        <w:t>Self-efficacy questionnaire</w:t>
      </w:r>
      <w:r w:rsidR="00A13F05">
        <w:rPr>
          <w:lang w:val="en-US"/>
        </w:rPr>
        <w:t>*</w:t>
      </w:r>
      <w:r w:rsidR="00F44BA3" w:rsidRPr="00AD5259">
        <w:rPr>
          <w:rFonts w:cs="Segoe UI"/>
          <w:vertAlign w:val="superscript"/>
          <w:lang w:val="en-GB"/>
        </w:rPr>
        <w:t>§</w:t>
      </w:r>
    </w:p>
    <w:p w14:paraId="57ABBB94" w14:textId="77777777" w:rsidR="00C72912" w:rsidRDefault="00C72912" w:rsidP="00E834AB">
      <w:pPr>
        <w:rPr>
          <w:b/>
          <w:lang w:val="en-US"/>
        </w:rPr>
      </w:pPr>
      <w:r>
        <w:rPr>
          <w:b/>
          <w:lang w:val="en-US"/>
        </w:rPr>
        <w:t>Mark the response which most closely applies to you</w:t>
      </w:r>
      <w:r w:rsidR="00C37C6C">
        <w:rPr>
          <w:b/>
          <w:lang w:val="en-US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232"/>
        <w:gridCol w:w="1232"/>
        <w:gridCol w:w="1232"/>
        <w:gridCol w:w="1232"/>
        <w:gridCol w:w="1233"/>
      </w:tblGrid>
      <w:tr w:rsidR="00C72912" w:rsidRPr="004F41D3" w14:paraId="6119F949" w14:textId="77777777" w:rsidTr="0062021F">
        <w:tc>
          <w:tcPr>
            <w:tcW w:w="2689" w:type="dxa"/>
          </w:tcPr>
          <w:p w14:paraId="72481446" w14:textId="77777777" w:rsidR="00C72912" w:rsidRPr="00C72912" w:rsidRDefault="00C72912" w:rsidP="00C72912">
            <w:pPr>
              <w:pStyle w:val="Lijstalinea"/>
              <w:ind w:left="171"/>
              <w:rPr>
                <w:lang w:val="en-US"/>
              </w:rPr>
            </w:pPr>
          </w:p>
        </w:tc>
        <w:tc>
          <w:tcPr>
            <w:tcW w:w="1232" w:type="dxa"/>
          </w:tcPr>
          <w:p w14:paraId="523EB6C4" w14:textId="1F12B922" w:rsidR="00C72912" w:rsidRPr="00877ABC" w:rsidRDefault="001855F7" w:rsidP="004F41D3">
            <w:pPr>
              <w:rPr>
                <w:lang w:val="en-US"/>
              </w:rPr>
            </w:pPr>
            <w:r w:rsidRPr="004F41D3">
              <w:rPr>
                <w:lang w:val="en-US"/>
              </w:rPr>
              <w:t xml:space="preserve"> </w:t>
            </w:r>
            <w:r w:rsidRPr="001855F7">
              <w:rPr>
                <w:lang w:val="en-US"/>
              </w:rPr>
              <w:t xml:space="preserve">I </w:t>
            </w:r>
            <w:r>
              <w:rPr>
                <w:lang w:val="en-US"/>
              </w:rPr>
              <w:t xml:space="preserve">am very </w:t>
            </w:r>
            <w:r w:rsidR="004F41D3">
              <w:rPr>
                <w:lang w:val="en-US"/>
              </w:rPr>
              <w:t>confi</w:t>
            </w:r>
            <w:r w:rsidR="004F41D3">
              <w:rPr>
                <w:lang w:val="en-US"/>
              </w:rPr>
              <w:t>d</w:t>
            </w:r>
            <w:r w:rsidR="004F41D3">
              <w:rPr>
                <w:lang w:val="en-US"/>
              </w:rPr>
              <w:t>ent</w:t>
            </w:r>
          </w:p>
        </w:tc>
        <w:tc>
          <w:tcPr>
            <w:tcW w:w="1232" w:type="dxa"/>
          </w:tcPr>
          <w:p w14:paraId="4AF6686D" w14:textId="6913F93B" w:rsidR="00C72912" w:rsidRPr="00877ABC" w:rsidRDefault="001855F7" w:rsidP="001855F7">
            <w:pPr>
              <w:rPr>
                <w:lang w:val="en-US"/>
              </w:rPr>
            </w:pPr>
            <w:r>
              <w:rPr>
                <w:lang w:val="en-US"/>
              </w:rPr>
              <w:t>I am somewhat confident</w:t>
            </w:r>
          </w:p>
        </w:tc>
        <w:tc>
          <w:tcPr>
            <w:tcW w:w="1232" w:type="dxa"/>
          </w:tcPr>
          <w:p w14:paraId="6A10F4A9" w14:textId="3E4D3B41" w:rsidR="00C72912" w:rsidRPr="00877ABC" w:rsidRDefault="00877ABC" w:rsidP="001855F7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1855F7">
              <w:rPr>
                <w:lang w:val="en-US"/>
              </w:rPr>
              <w:t xml:space="preserve">am nor confident nor not confident </w:t>
            </w:r>
            <w:r>
              <w:rPr>
                <w:lang w:val="en-US"/>
              </w:rPr>
              <w:t>or may not</w:t>
            </w:r>
            <w:r w:rsidR="001855F7">
              <w:rPr>
                <w:lang w:val="en-US"/>
              </w:rPr>
              <w:t xml:space="preserve">  be confident</w:t>
            </w:r>
          </w:p>
        </w:tc>
        <w:tc>
          <w:tcPr>
            <w:tcW w:w="1232" w:type="dxa"/>
          </w:tcPr>
          <w:p w14:paraId="2786FA25" w14:textId="33E6F8E4" w:rsidR="00C72912" w:rsidRPr="00877ABC" w:rsidRDefault="001855F7" w:rsidP="00877ABC">
            <w:pPr>
              <w:rPr>
                <w:lang w:val="en-US"/>
              </w:rPr>
            </w:pPr>
            <w:r>
              <w:rPr>
                <w:lang w:val="en-US"/>
              </w:rPr>
              <w:t>I am somewhat not conf</w:t>
            </w:r>
            <w:r w:rsidR="00F44BA3">
              <w:rPr>
                <w:lang w:val="en-US"/>
              </w:rPr>
              <w:t>i</w:t>
            </w:r>
            <w:r>
              <w:rPr>
                <w:lang w:val="en-US"/>
              </w:rPr>
              <w:t>dent</w:t>
            </w:r>
          </w:p>
        </w:tc>
        <w:tc>
          <w:tcPr>
            <w:tcW w:w="1233" w:type="dxa"/>
          </w:tcPr>
          <w:p w14:paraId="003735DC" w14:textId="3EE71939" w:rsidR="00C72912" w:rsidRPr="00877ABC" w:rsidRDefault="00877ABC" w:rsidP="00F44BA3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F44BA3">
              <w:rPr>
                <w:lang w:val="en-US"/>
              </w:rPr>
              <w:t>am not all confident</w:t>
            </w:r>
          </w:p>
        </w:tc>
      </w:tr>
      <w:tr w:rsidR="00C72912" w:rsidRPr="004F41D3" w14:paraId="153E68A9" w14:textId="77777777" w:rsidTr="00C72912">
        <w:tc>
          <w:tcPr>
            <w:tcW w:w="2689" w:type="dxa"/>
          </w:tcPr>
          <w:p w14:paraId="3C7D407C" w14:textId="56973975" w:rsidR="00C72912" w:rsidRPr="00C72912" w:rsidRDefault="00C72912" w:rsidP="001855F7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 w:rsidRPr="00C72912">
              <w:rPr>
                <w:lang w:val="en-US"/>
              </w:rPr>
              <w:t xml:space="preserve"> </w:t>
            </w:r>
            <w:r w:rsidRPr="00CD0602">
              <w:rPr>
                <w:highlight w:val="yellow"/>
                <w:lang w:val="en-US"/>
              </w:rPr>
              <w:t xml:space="preserve">I know how to recognize a stroke </w:t>
            </w:r>
            <w:r w:rsidR="00F44BA3">
              <w:rPr>
                <w:highlight w:val="yellow"/>
                <w:lang w:val="en-US"/>
              </w:rPr>
              <w:t xml:space="preserve">in </w:t>
            </w:r>
            <w:r w:rsidRPr="00CD0602">
              <w:rPr>
                <w:highlight w:val="yellow"/>
                <w:lang w:val="en-US"/>
              </w:rPr>
              <w:t xml:space="preserve">an </w:t>
            </w:r>
            <w:r w:rsidR="00CD0602" w:rsidRPr="00CD0602">
              <w:rPr>
                <w:highlight w:val="yellow"/>
                <w:lang w:val="en-US"/>
              </w:rPr>
              <w:t>unknown</w:t>
            </w:r>
            <w:r w:rsidRPr="00CD0602">
              <w:rPr>
                <w:highlight w:val="yellow"/>
                <w:lang w:val="en-US"/>
              </w:rPr>
              <w:t xml:space="preserve"> colleague</w:t>
            </w:r>
          </w:p>
        </w:tc>
        <w:tc>
          <w:tcPr>
            <w:tcW w:w="1232" w:type="dxa"/>
          </w:tcPr>
          <w:p w14:paraId="2C1FAA8B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55DE53A3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4D3B7672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7D3BD245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7AFE9F9E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  <w:tr w:rsidR="00C72912" w:rsidRPr="004F41D3" w14:paraId="3DB2668C" w14:textId="77777777" w:rsidTr="00C72912">
        <w:tc>
          <w:tcPr>
            <w:tcW w:w="2689" w:type="dxa"/>
          </w:tcPr>
          <w:p w14:paraId="1641E367" w14:textId="77777777" w:rsidR="00C72912" w:rsidRPr="00C72912" w:rsidRDefault="00C72912" w:rsidP="00C72912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>
              <w:rPr>
                <w:lang w:val="en-US"/>
              </w:rPr>
              <w:t xml:space="preserve"> I know how to resuscitate a child of 6 years old with a cardiac arrest</w:t>
            </w:r>
          </w:p>
        </w:tc>
        <w:tc>
          <w:tcPr>
            <w:tcW w:w="1232" w:type="dxa"/>
          </w:tcPr>
          <w:p w14:paraId="78BDAF3F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1FF8F302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2C8F5597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11D34EBC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728043B5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  <w:tr w:rsidR="00C72912" w:rsidRPr="004F41D3" w14:paraId="55A4811E" w14:textId="77777777" w:rsidTr="00C72912">
        <w:tc>
          <w:tcPr>
            <w:tcW w:w="2689" w:type="dxa"/>
          </w:tcPr>
          <w:p w14:paraId="0014E301" w14:textId="0284329F" w:rsidR="00C72912" w:rsidRPr="00C72912" w:rsidRDefault="00C72912" w:rsidP="00F44BA3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>
              <w:rPr>
                <w:lang w:val="en-US"/>
              </w:rPr>
              <w:t xml:space="preserve"> I know how to resuscitate a colleague with a cardiac arrest</w:t>
            </w:r>
            <w:r w:rsidR="00F44BA3">
              <w:rPr>
                <w:lang w:val="en-US"/>
              </w:rPr>
              <w:t xml:space="preserve"> at work</w:t>
            </w:r>
          </w:p>
        </w:tc>
        <w:tc>
          <w:tcPr>
            <w:tcW w:w="1232" w:type="dxa"/>
          </w:tcPr>
          <w:p w14:paraId="3C553E2F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2D3F59FB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726BCF8B" w14:textId="77777777" w:rsidR="00C72912" w:rsidRPr="00C72912" w:rsidRDefault="00C72912" w:rsidP="00E834AB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1232" w:type="dxa"/>
          </w:tcPr>
          <w:p w14:paraId="2D05EDC6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577F9C85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  <w:tr w:rsidR="00C72912" w:rsidRPr="004F41D3" w14:paraId="592A38A9" w14:textId="77777777" w:rsidTr="00C72912">
        <w:tc>
          <w:tcPr>
            <w:tcW w:w="2689" w:type="dxa"/>
          </w:tcPr>
          <w:p w14:paraId="22FA3DD5" w14:textId="77777777" w:rsidR="00C72912" w:rsidRPr="00C72912" w:rsidRDefault="00C72912" w:rsidP="00C72912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D0602">
              <w:rPr>
                <w:highlight w:val="yellow"/>
                <w:lang w:val="en-US"/>
              </w:rPr>
              <w:t>I know how to estimate the size and thickness of a burn.</w:t>
            </w:r>
          </w:p>
        </w:tc>
        <w:tc>
          <w:tcPr>
            <w:tcW w:w="1232" w:type="dxa"/>
          </w:tcPr>
          <w:p w14:paraId="7522D75D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54ACF376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0A04C645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7436F4B8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7B5724C3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  <w:tr w:rsidR="00C72912" w:rsidRPr="004F41D3" w14:paraId="3B1BE961" w14:textId="77777777" w:rsidTr="00C72912">
        <w:tc>
          <w:tcPr>
            <w:tcW w:w="2689" w:type="dxa"/>
          </w:tcPr>
          <w:p w14:paraId="43CC93EB" w14:textId="2496AD91" w:rsidR="00C72912" w:rsidRPr="00C72912" w:rsidRDefault="00C72912" w:rsidP="00F44BA3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D0602">
              <w:rPr>
                <w:highlight w:val="yellow"/>
                <w:lang w:val="en-US"/>
              </w:rPr>
              <w:t xml:space="preserve">I know how to recognize a stroke </w:t>
            </w:r>
            <w:r w:rsidR="00F44BA3">
              <w:rPr>
                <w:highlight w:val="yellow"/>
                <w:lang w:val="en-US"/>
              </w:rPr>
              <w:t xml:space="preserve">in </w:t>
            </w:r>
            <w:r w:rsidRPr="00CD0602">
              <w:rPr>
                <w:highlight w:val="yellow"/>
                <w:lang w:val="en-US"/>
              </w:rPr>
              <w:t xml:space="preserve"> an elderly family member</w:t>
            </w:r>
          </w:p>
        </w:tc>
        <w:tc>
          <w:tcPr>
            <w:tcW w:w="1232" w:type="dxa"/>
          </w:tcPr>
          <w:p w14:paraId="1A538720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1173878E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18241D84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3C8D1D02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0C9E9738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  <w:tr w:rsidR="00C72912" w:rsidRPr="004F41D3" w14:paraId="6C72CA52" w14:textId="77777777" w:rsidTr="00C72912">
        <w:tc>
          <w:tcPr>
            <w:tcW w:w="2689" w:type="dxa"/>
          </w:tcPr>
          <w:p w14:paraId="38D50442" w14:textId="77777777" w:rsidR="00C72912" w:rsidRPr="00C72912" w:rsidRDefault="00C72912" w:rsidP="00C72912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>
              <w:rPr>
                <w:lang w:val="en-US"/>
              </w:rPr>
              <w:t xml:space="preserve"> I know how to verify if an unconscious victim is still breathing.</w:t>
            </w:r>
          </w:p>
        </w:tc>
        <w:tc>
          <w:tcPr>
            <w:tcW w:w="1232" w:type="dxa"/>
          </w:tcPr>
          <w:p w14:paraId="5F111F88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2EF39028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50EE09A6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56F50B35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11BBCB4C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  <w:tr w:rsidR="00C72912" w:rsidRPr="004F41D3" w14:paraId="0035BD32" w14:textId="77777777" w:rsidTr="00C72912">
        <w:trPr>
          <w:trHeight w:val="581"/>
        </w:trPr>
        <w:tc>
          <w:tcPr>
            <w:tcW w:w="2689" w:type="dxa"/>
          </w:tcPr>
          <w:p w14:paraId="0AC88FF9" w14:textId="77777777" w:rsidR="00C72912" w:rsidRPr="00C72912" w:rsidRDefault="00C72912" w:rsidP="00C72912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>
              <w:rPr>
                <w:lang w:val="en-US"/>
              </w:rPr>
              <w:t xml:space="preserve"> I know how to apply the right techniques to treat a scrape.</w:t>
            </w:r>
          </w:p>
        </w:tc>
        <w:tc>
          <w:tcPr>
            <w:tcW w:w="1232" w:type="dxa"/>
          </w:tcPr>
          <w:p w14:paraId="4B47F163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22044A11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199A459F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4E6D9743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5D50CF83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  <w:tr w:rsidR="00C72912" w:rsidRPr="004F41D3" w14:paraId="7FDD0720" w14:textId="77777777" w:rsidTr="00C72912">
        <w:tc>
          <w:tcPr>
            <w:tcW w:w="2689" w:type="dxa"/>
          </w:tcPr>
          <w:p w14:paraId="28A7CA28" w14:textId="77777777" w:rsidR="00C72912" w:rsidRPr="00C72912" w:rsidRDefault="00C72912" w:rsidP="00C72912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D0602">
              <w:rPr>
                <w:highlight w:val="yellow"/>
                <w:lang w:val="en-US"/>
              </w:rPr>
              <w:t>I know how to assist a stroke victim until the emergency services arrive.</w:t>
            </w:r>
          </w:p>
        </w:tc>
        <w:tc>
          <w:tcPr>
            <w:tcW w:w="1232" w:type="dxa"/>
          </w:tcPr>
          <w:p w14:paraId="480333B4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3DE35A15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56039B5D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636C206A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46247659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  <w:tr w:rsidR="00C72912" w:rsidRPr="004F41D3" w14:paraId="20B077B6" w14:textId="77777777" w:rsidTr="00C72912">
        <w:tc>
          <w:tcPr>
            <w:tcW w:w="2689" w:type="dxa"/>
          </w:tcPr>
          <w:p w14:paraId="5D674BD0" w14:textId="77777777" w:rsidR="00C72912" w:rsidRPr="00C72912" w:rsidRDefault="00C72912" w:rsidP="00C72912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D0602">
              <w:rPr>
                <w:highlight w:val="yellow"/>
                <w:lang w:val="en-US"/>
              </w:rPr>
              <w:t>I know how to provide first aid to a child of 6 years old with a first-degree burn.</w:t>
            </w:r>
          </w:p>
        </w:tc>
        <w:tc>
          <w:tcPr>
            <w:tcW w:w="1232" w:type="dxa"/>
          </w:tcPr>
          <w:p w14:paraId="5ED447B2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10CF6F67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00F17FF0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4BC5D288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7F2A9C05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  <w:tr w:rsidR="00C72912" w:rsidRPr="004F41D3" w14:paraId="05532D47" w14:textId="77777777" w:rsidTr="00C72912">
        <w:tc>
          <w:tcPr>
            <w:tcW w:w="2689" w:type="dxa"/>
          </w:tcPr>
          <w:p w14:paraId="2CED3964" w14:textId="77777777" w:rsidR="00C72912" w:rsidRPr="00C72912" w:rsidRDefault="00C37C6C" w:rsidP="00C72912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>
              <w:rPr>
                <w:lang w:val="en-US"/>
              </w:rPr>
              <w:t xml:space="preserve">I know how to recognize a severe bleeding in </w:t>
            </w:r>
            <w:r>
              <w:rPr>
                <w:lang w:val="en-US"/>
              </w:rPr>
              <w:lastRenderedPageBreak/>
              <w:t>a child and provide correct first aid.</w:t>
            </w:r>
          </w:p>
        </w:tc>
        <w:tc>
          <w:tcPr>
            <w:tcW w:w="1232" w:type="dxa"/>
          </w:tcPr>
          <w:p w14:paraId="23BF749E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02E98939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54420F8C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055B3E6A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187616BE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  <w:tr w:rsidR="00C72912" w:rsidRPr="004F41D3" w14:paraId="0D2707EF" w14:textId="77777777" w:rsidTr="00C72912">
        <w:tc>
          <w:tcPr>
            <w:tcW w:w="2689" w:type="dxa"/>
          </w:tcPr>
          <w:p w14:paraId="62FC9D63" w14:textId="77777777" w:rsidR="00C72912" w:rsidRPr="00C72912" w:rsidRDefault="00C37C6C" w:rsidP="00C72912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D0602">
              <w:rPr>
                <w:highlight w:val="yellow"/>
                <w:lang w:val="en-US"/>
              </w:rPr>
              <w:t>I know how to provide first aid to a colleague with a large second degree burn.</w:t>
            </w:r>
          </w:p>
        </w:tc>
        <w:tc>
          <w:tcPr>
            <w:tcW w:w="1232" w:type="dxa"/>
          </w:tcPr>
          <w:p w14:paraId="102EB955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6B88A79A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7492A1D9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3857F90B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21F9F48A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  <w:tr w:rsidR="00C72912" w:rsidRPr="004F41D3" w14:paraId="59C797B0" w14:textId="77777777" w:rsidTr="00C72912">
        <w:tc>
          <w:tcPr>
            <w:tcW w:w="2689" w:type="dxa"/>
          </w:tcPr>
          <w:p w14:paraId="2D681F56" w14:textId="77777777" w:rsidR="00C72912" w:rsidRPr="00C72912" w:rsidRDefault="00C37C6C" w:rsidP="00C72912">
            <w:pPr>
              <w:pStyle w:val="Lijstalinea"/>
              <w:numPr>
                <w:ilvl w:val="0"/>
                <w:numId w:val="8"/>
              </w:numPr>
              <w:ind w:left="171" w:hanging="171"/>
              <w:rPr>
                <w:lang w:val="en-US"/>
              </w:rPr>
            </w:pPr>
            <w:r>
              <w:rPr>
                <w:lang w:val="en-US"/>
              </w:rPr>
              <w:t xml:space="preserve"> I know how to recognize a severe bleeding in a colleague and provide correct first aid.</w:t>
            </w:r>
          </w:p>
        </w:tc>
        <w:tc>
          <w:tcPr>
            <w:tcW w:w="1232" w:type="dxa"/>
          </w:tcPr>
          <w:p w14:paraId="0E86F2F9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6A23EDEE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7F6BBB7E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2" w:type="dxa"/>
          </w:tcPr>
          <w:p w14:paraId="6304D086" w14:textId="77777777" w:rsidR="00C72912" w:rsidRPr="00C72912" w:rsidRDefault="00C72912" w:rsidP="00E834AB">
            <w:pPr>
              <w:rPr>
                <w:lang w:val="en-US"/>
              </w:rPr>
            </w:pPr>
          </w:p>
        </w:tc>
        <w:tc>
          <w:tcPr>
            <w:tcW w:w="1233" w:type="dxa"/>
          </w:tcPr>
          <w:p w14:paraId="4AC09958" w14:textId="77777777" w:rsidR="00C72912" w:rsidRPr="00C72912" w:rsidRDefault="00C72912" w:rsidP="00E834AB">
            <w:pPr>
              <w:rPr>
                <w:lang w:val="en-US"/>
              </w:rPr>
            </w:pPr>
          </w:p>
        </w:tc>
      </w:tr>
    </w:tbl>
    <w:p w14:paraId="4F1EC4CA" w14:textId="1AB47828" w:rsidR="00F44BA3" w:rsidRPr="00F44BA3" w:rsidRDefault="00A13F05" w:rsidP="004F41D3">
      <w:pPr>
        <w:rPr>
          <w:rFonts w:cs="Segoe UI"/>
          <w:i/>
          <w:lang w:val="en-GB"/>
        </w:rPr>
      </w:pPr>
      <w:r w:rsidRPr="00A13F05">
        <w:rPr>
          <w:i/>
          <w:lang w:val="en-GB"/>
        </w:rPr>
        <w:t>*</w:t>
      </w:r>
      <w:r w:rsidR="00CD0602" w:rsidRPr="00A13F05">
        <w:rPr>
          <w:i/>
          <w:lang w:val="en-GB"/>
        </w:rPr>
        <w:t>The highlighted questions are questions on the topics burns and stroke, which will be used to assess participant’s self-efficacy concerning first aid topics taught with or without a simulated patient.</w:t>
      </w:r>
      <w:r w:rsidR="004F41D3">
        <w:rPr>
          <w:rFonts w:cs="Segoe UI"/>
          <w:i/>
          <w:vertAlign w:val="superscript"/>
          <w:lang w:val="en-GB"/>
        </w:rPr>
        <w:br/>
      </w:r>
      <w:r w:rsidR="00F44BA3" w:rsidRPr="00AD5259">
        <w:rPr>
          <w:rFonts w:cs="Segoe UI"/>
          <w:i/>
          <w:vertAlign w:val="superscript"/>
          <w:lang w:val="en-GB"/>
        </w:rPr>
        <w:t>§</w:t>
      </w:r>
      <w:r w:rsidR="00F44BA3">
        <w:rPr>
          <w:rFonts w:cs="Segoe UI"/>
          <w:i/>
          <w:lang w:val="en-GB"/>
        </w:rPr>
        <w:t xml:space="preserve"> This is a translated version of the knowledge questionnaire as the original is provided in Dutch to the participants.</w:t>
      </w:r>
    </w:p>
    <w:p w14:paraId="6A704A61" w14:textId="77777777" w:rsidR="00CD0602" w:rsidRPr="00CD0602" w:rsidRDefault="00CD0602" w:rsidP="00E834AB">
      <w:pPr>
        <w:rPr>
          <w:b/>
          <w:lang w:val="en-GB"/>
        </w:rPr>
      </w:pPr>
    </w:p>
    <w:sectPr w:rsidR="00CD0602" w:rsidRPr="00CD0602" w:rsidSect="009669B2">
      <w:footerReference w:type="first" r:id="rId8"/>
      <w:pgSz w:w="11900" w:h="16840"/>
      <w:pgMar w:top="1304" w:right="1418" w:bottom="1418" w:left="1622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19328" w14:textId="77777777" w:rsidR="00E834AB" w:rsidRDefault="00E834AB" w:rsidP="007F7621">
      <w:r>
        <w:separator/>
      </w:r>
    </w:p>
  </w:endnote>
  <w:endnote w:type="continuationSeparator" w:id="0">
    <w:p w14:paraId="3F64A27F" w14:textId="77777777" w:rsidR="00E834AB" w:rsidRDefault="00E834AB" w:rsidP="007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DC9A8" w14:textId="77777777" w:rsidR="00B74047" w:rsidRPr="00FF3412" w:rsidRDefault="00B74047" w:rsidP="007E052E">
    <w:pPr>
      <w:pStyle w:val="Voettekst"/>
      <w:rPr>
        <w:rStyle w:val="Paginanummer"/>
        <w:rFonts w:cs="Segoe UI"/>
        <w:sz w:val="18"/>
      </w:rPr>
    </w:pPr>
    <w:r w:rsidRPr="00FF3412">
      <w:rPr>
        <w:rFonts w:cs="Segoe UI"/>
        <w:noProof/>
        <w:sz w:val="18"/>
        <w:lang w:val="nl-BE" w:eastAsia="nl-BE"/>
      </w:rPr>
      <w:drawing>
        <wp:anchor distT="0" distB="0" distL="114300" distR="114300" simplePos="0" relativeHeight="251662336" behindDoc="1" locked="0" layoutInCell="1" allowOverlap="0" wp14:anchorId="3DE36048" wp14:editId="56F18A70">
          <wp:simplePos x="0" y="0"/>
          <wp:positionH relativeFrom="page">
            <wp:posOffset>6747510</wp:posOffset>
          </wp:positionH>
          <wp:positionV relativeFrom="page">
            <wp:posOffset>9919335</wp:posOffset>
          </wp:positionV>
          <wp:extent cx="551180" cy="544154"/>
          <wp:effectExtent l="0" t="0" r="762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k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80" cy="54415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FF3412">
      <w:rPr>
        <w:rFonts w:cs="Segoe UI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2C71B" w14:textId="77777777" w:rsidR="00E834AB" w:rsidRDefault="00E834AB" w:rsidP="007F7621">
      <w:r>
        <w:separator/>
      </w:r>
    </w:p>
  </w:footnote>
  <w:footnote w:type="continuationSeparator" w:id="0">
    <w:p w14:paraId="269B7A5A" w14:textId="77777777" w:rsidR="00E834AB" w:rsidRDefault="00E834AB" w:rsidP="007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05691"/>
    <w:multiLevelType w:val="hybridMultilevel"/>
    <w:tmpl w:val="26528B3C"/>
    <w:lvl w:ilvl="0" w:tplc="06DC6E26">
      <w:start w:val="1"/>
      <w:numFmt w:val="bullet"/>
      <w:pStyle w:val="Opsomming"/>
      <w:lvlText w:val="+"/>
      <w:lvlJc w:val="left"/>
      <w:pPr>
        <w:tabs>
          <w:tab w:val="num" w:pos="964"/>
        </w:tabs>
        <w:ind w:left="964" w:hanging="227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E33FD"/>
    <w:multiLevelType w:val="hybridMultilevel"/>
    <w:tmpl w:val="599C45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85F7F"/>
    <w:multiLevelType w:val="hybridMultilevel"/>
    <w:tmpl w:val="A39647F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656A"/>
    <w:multiLevelType w:val="multilevel"/>
    <w:tmpl w:val="98707328"/>
    <w:lvl w:ilvl="0">
      <w:start w:val="1"/>
      <w:numFmt w:val="bullet"/>
      <w:lvlText w:val="+"/>
      <w:lvlJc w:val="left"/>
      <w:pPr>
        <w:tabs>
          <w:tab w:val="num" w:pos="1304"/>
        </w:tabs>
        <w:ind w:left="1304" w:hanging="170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50313"/>
    <w:multiLevelType w:val="hybridMultilevel"/>
    <w:tmpl w:val="2D743F5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A522D"/>
    <w:multiLevelType w:val="hybridMultilevel"/>
    <w:tmpl w:val="6E74D834"/>
    <w:lvl w:ilvl="0" w:tplc="35A436D8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26D2"/>
    <w:multiLevelType w:val="multilevel"/>
    <w:tmpl w:val="CC1A906E"/>
    <w:lvl w:ilvl="0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8"/>
  <w:autoHyphenation/>
  <w:consecutiveHyphenLimit w:val="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B"/>
    <w:rsid w:val="0003104B"/>
    <w:rsid w:val="00086478"/>
    <w:rsid w:val="000B69B7"/>
    <w:rsid w:val="000C27B6"/>
    <w:rsid w:val="001361CA"/>
    <w:rsid w:val="00153DE0"/>
    <w:rsid w:val="001855F7"/>
    <w:rsid w:val="0019669A"/>
    <w:rsid w:val="001A058A"/>
    <w:rsid w:val="001F086B"/>
    <w:rsid w:val="0026014C"/>
    <w:rsid w:val="00264A6F"/>
    <w:rsid w:val="0027718E"/>
    <w:rsid w:val="00287C59"/>
    <w:rsid w:val="002A3B63"/>
    <w:rsid w:val="002E5331"/>
    <w:rsid w:val="00325BCC"/>
    <w:rsid w:val="00326C01"/>
    <w:rsid w:val="003400A8"/>
    <w:rsid w:val="0036283F"/>
    <w:rsid w:val="0036507D"/>
    <w:rsid w:val="00383ED7"/>
    <w:rsid w:val="003B2A5C"/>
    <w:rsid w:val="0043047B"/>
    <w:rsid w:val="004349BD"/>
    <w:rsid w:val="004E1BA1"/>
    <w:rsid w:val="004F41D3"/>
    <w:rsid w:val="00500478"/>
    <w:rsid w:val="005B7E7C"/>
    <w:rsid w:val="005C5C1C"/>
    <w:rsid w:val="00623780"/>
    <w:rsid w:val="00685167"/>
    <w:rsid w:val="006E6527"/>
    <w:rsid w:val="00724B44"/>
    <w:rsid w:val="0075506F"/>
    <w:rsid w:val="0076162D"/>
    <w:rsid w:val="007E052E"/>
    <w:rsid w:val="007E5E3E"/>
    <w:rsid w:val="007F7621"/>
    <w:rsid w:val="00804402"/>
    <w:rsid w:val="0081336D"/>
    <w:rsid w:val="00843C52"/>
    <w:rsid w:val="0085273E"/>
    <w:rsid w:val="00877ABC"/>
    <w:rsid w:val="00885DCD"/>
    <w:rsid w:val="008B6CE5"/>
    <w:rsid w:val="0092478F"/>
    <w:rsid w:val="00950B8D"/>
    <w:rsid w:val="009669B2"/>
    <w:rsid w:val="009C57D4"/>
    <w:rsid w:val="009E14AB"/>
    <w:rsid w:val="009E688A"/>
    <w:rsid w:val="009F459F"/>
    <w:rsid w:val="00A06F2E"/>
    <w:rsid w:val="00A11640"/>
    <w:rsid w:val="00A13F05"/>
    <w:rsid w:val="00A20A86"/>
    <w:rsid w:val="00A3180E"/>
    <w:rsid w:val="00A40083"/>
    <w:rsid w:val="00A93DD7"/>
    <w:rsid w:val="00A969CE"/>
    <w:rsid w:val="00AA3E1A"/>
    <w:rsid w:val="00AA6AE4"/>
    <w:rsid w:val="00AD0D84"/>
    <w:rsid w:val="00B705EF"/>
    <w:rsid w:val="00B74047"/>
    <w:rsid w:val="00B965C1"/>
    <w:rsid w:val="00B9786D"/>
    <w:rsid w:val="00BB6234"/>
    <w:rsid w:val="00BD4D32"/>
    <w:rsid w:val="00BF0731"/>
    <w:rsid w:val="00C173C8"/>
    <w:rsid w:val="00C37C6C"/>
    <w:rsid w:val="00C629AE"/>
    <w:rsid w:val="00C72912"/>
    <w:rsid w:val="00C8386B"/>
    <w:rsid w:val="00CD0602"/>
    <w:rsid w:val="00CE08F4"/>
    <w:rsid w:val="00CE7A5A"/>
    <w:rsid w:val="00D02BB7"/>
    <w:rsid w:val="00D11D0F"/>
    <w:rsid w:val="00D36F87"/>
    <w:rsid w:val="00D47C0A"/>
    <w:rsid w:val="00D50D08"/>
    <w:rsid w:val="00D764FE"/>
    <w:rsid w:val="00DF46BB"/>
    <w:rsid w:val="00E05324"/>
    <w:rsid w:val="00E46D42"/>
    <w:rsid w:val="00E834AB"/>
    <w:rsid w:val="00E871FD"/>
    <w:rsid w:val="00E87C43"/>
    <w:rsid w:val="00EC2E28"/>
    <w:rsid w:val="00ED34FB"/>
    <w:rsid w:val="00EF59DA"/>
    <w:rsid w:val="00F44BA3"/>
    <w:rsid w:val="00F83493"/>
    <w:rsid w:val="00FA0A18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9D105AF"/>
  <w15:chartTrackingRefBased/>
  <w15:docId w15:val="{FAB3155B-344E-4A76-89B0-E9BE40CC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87C43"/>
    <w:pPr>
      <w:spacing w:after="100" w:afterAutospacing="1"/>
    </w:pPr>
    <w:rPr>
      <w:rFonts w:ascii="Segoe UI" w:hAnsi="Segoe U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5506F"/>
    <w:pPr>
      <w:keepNext/>
      <w:keepLines/>
      <w:outlineLvl w:val="0"/>
    </w:pPr>
    <w:rPr>
      <w:rFonts w:eastAsiaTheme="majorEastAsia" w:cstheme="majorBidi"/>
      <w:b/>
      <w:bCs/>
      <w:color w:val="EC2127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506F"/>
    <w:pPr>
      <w:keepNext/>
      <w:keepLines/>
      <w:outlineLvl w:val="1"/>
    </w:pPr>
    <w:rPr>
      <w:rFonts w:eastAsiaTheme="majorEastAsia" w:cstheme="majorBidi"/>
      <w:b/>
      <w:bCs/>
      <w:color w:val="71A8AD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06F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506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5506F"/>
    <w:pPr>
      <w:keepNext/>
      <w:keepLines/>
      <w:outlineLvl w:val="4"/>
    </w:pPr>
    <w:rPr>
      <w:rFonts w:eastAsiaTheme="majorEastAsia" w:cstheme="majorBidi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">
    <w:name w:val="tabel"/>
    <w:basedOn w:val="Tabelkolommen4"/>
    <w:qFormat/>
    <w:rsid w:val="004349BD"/>
    <w:rPr>
      <w:rFonts w:ascii="Tahoma" w:hAnsi="Tahoma"/>
      <w:sz w:val="20"/>
      <w:szCs w:val="20"/>
      <w:lang w:val="nl-BE" w:eastAsia="nl-BE"/>
    </w:rPr>
    <w:tblPr>
      <w:tblStyleRowBandSize w:val="1"/>
      <w:tblStyleColBandSize w:val="1"/>
      <w:tblInd w:w="0" w:type="dxa"/>
      <w:tblBorders>
        <w:bottom w:val="single" w:sz="18" w:space="0" w:color="95B3D7" w:themeColor="accent1" w:themeTint="99"/>
        <w:insideH w:val="single" w:sz="2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349B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Webtabel1">
    <w:name w:val="Table Web 1"/>
    <w:basedOn w:val="Standaardtabel"/>
    <w:rsid w:val="004349B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1">
    <w:name w:val="test1"/>
    <w:basedOn w:val="Kop1"/>
    <w:autoRedefine/>
    <w:rsid w:val="00BF0731"/>
  </w:style>
  <w:style w:type="character" w:customStyle="1" w:styleId="Kop1Char">
    <w:name w:val="Kop 1 Char"/>
    <w:basedOn w:val="Standaardalinea-lettertype"/>
    <w:link w:val="Kop1"/>
    <w:uiPriority w:val="9"/>
    <w:rsid w:val="0075506F"/>
    <w:rPr>
      <w:rFonts w:ascii="Segoe UI" w:eastAsiaTheme="majorEastAsia" w:hAnsi="Segoe UI" w:cstheme="majorBidi"/>
      <w:b/>
      <w:bCs/>
      <w:color w:val="EC2127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F76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7621"/>
  </w:style>
  <w:style w:type="paragraph" w:styleId="Voettekst">
    <w:name w:val="footer"/>
    <w:basedOn w:val="Standaard"/>
    <w:link w:val="VoettekstChar"/>
    <w:uiPriority w:val="99"/>
    <w:unhideWhenUsed/>
    <w:rsid w:val="007E052E"/>
    <w:pPr>
      <w:tabs>
        <w:tab w:val="right" w:pos="8505"/>
        <w:tab w:val="right" w:pos="9639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052E"/>
    <w:rPr>
      <w:rFonts w:ascii="Ubuntu" w:hAnsi="Ubuntu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62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621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75506F"/>
    <w:rPr>
      <w:rFonts w:ascii="Segoe UI" w:eastAsiaTheme="majorEastAsia" w:hAnsi="Segoe UI" w:cstheme="majorBidi"/>
      <w:b/>
      <w:bCs/>
      <w:color w:val="71A8AD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06F"/>
    <w:rPr>
      <w:rFonts w:ascii="Segoe UI" w:eastAsiaTheme="majorEastAsia" w:hAnsi="Segoe UI" w:cstheme="majorBidi"/>
      <w:b/>
      <w:bCs/>
    </w:rPr>
  </w:style>
  <w:style w:type="paragraph" w:customStyle="1" w:styleId="Opsomming">
    <w:name w:val="Opsomming"/>
    <w:basedOn w:val="Standaard"/>
    <w:qFormat/>
    <w:rsid w:val="00AD0D84"/>
    <w:pPr>
      <w:numPr>
        <w:numId w:val="1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75506F"/>
    <w:rPr>
      <w:rFonts w:ascii="Segoe UI" w:eastAsiaTheme="majorEastAsia" w:hAnsi="Segoe UI" w:cstheme="majorBidi"/>
      <w:b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75506F"/>
    <w:rPr>
      <w:rFonts w:ascii="Segoe UI" w:eastAsiaTheme="majorEastAsia" w:hAnsi="Segoe UI" w:cstheme="majorBidi"/>
      <w:b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506F"/>
    <w:pPr>
      <w:spacing w:before="5500" w:after="0"/>
    </w:pPr>
    <w:rPr>
      <w:rFonts w:eastAsiaTheme="majorEastAsia" w:cstheme="majorBidi"/>
      <w:color w:val="EC2127"/>
      <w:spacing w:val="5"/>
      <w:kern w:val="28"/>
      <w:sz w:val="100"/>
      <w:szCs w:val="52"/>
    </w:rPr>
  </w:style>
  <w:style w:type="character" w:styleId="Paginanummer">
    <w:name w:val="page number"/>
    <w:basedOn w:val="Standaardalinea-lettertype"/>
    <w:uiPriority w:val="99"/>
    <w:unhideWhenUsed/>
    <w:rsid w:val="007E052E"/>
    <w:rPr>
      <w:color w:val="FFFFFF" w:themeColor="background1"/>
    </w:rPr>
  </w:style>
  <w:style w:type="character" w:customStyle="1" w:styleId="TitelChar">
    <w:name w:val="Titel Char"/>
    <w:basedOn w:val="Standaardalinea-lettertype"/>
    <w:link w:val="Titel"/>
    <w:uiPriority w:val="10"/>
    <w:rsid w:val="0075506F"/>
    <w:rPr>
      <w:rFonts w:ascii="Segoe UI" w:eastAsiaTheme="majorEastAsia" w:hAnsi="Segoe UI" w:cstheme="majorBidi"/>
      <w:color w:val="EC2127"/>
      <w:spacing w:val="5"/>
      <w:kern w:val="28"/>
      <w:sz w:val="10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7C43"/>
    <w:pPr>
      <w:numPr>
        <w:ilvl w:val="1"/>
      </w:numPr>
    </w:pPr>
    <w:rPr>
      <w:rFonts w:eastAsiaTheme="majorEastAsia" w:cstheme="majorBidi"/>
      <w:iCs/>
      <w:color w:val="71A8AD"/>
      <w:spacing w:val="15"/>
      <w:sz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7C43"/>
    <w:rPr>
      <w:rFonts w:ascii="Segoe UI" w:eastAsiaTheme="majorEastAsia" w:hAnsi="Segoe UI" w:cstheme="majorBidi"/>
      <w:iCs/>
      <w:color w:val="71A8AD"/>
      <w:spacing w:val="15"/>
      <w:sz w:val="50"/>
    </w:rPr>
  </w:style>
  <w:style w:type="paragraph" w:styleId="Lijstalinea">
    <w:name w:val="List Paragraph"/>
    <w:basedOn w:val="Standaard"/>
    <w:uiPriority w:val="34"/>
    <w:rsid w:val="00E834AB"/>
    <w:pPr>
      <w:ind w:left="720"/>
      <w:contextualSpacing/>
    </w:pPr>
  </w:style>
  <w:style w:type="table" w:styleId="Tabelraster">
    <w:name w:val="Table Grid"/>
    <w:basedOn w:val="Standaardtabel"/>
    <w:uiPriority w:val="59"/>
    <w:rsid w:val="00C72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F44B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4BA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4BA3"/>
    <w:rPr>
      <w:rFonts w:ascii="Segoe UI" w:hAnsi="Segoe U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4B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4BA3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8DB14D-918E-4ABC-80A9-8786076C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Rode Kruis - Vlaanderen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Avau</dc:creator>
  <cp:keywords/>
  <dc:description/>
  <cp:lastModifiedBy>Bert Avau</cp:lastModifiedBy>
  <cp:revision>2</cp:revision>
  <cp:lastPrinted>2015-02-20T14:17:00Z</cp:lastPrinted>
  <dcterms:created xsi:type="dcterms:W3CDTF">2018-10-05T09:18:00Z</dcterms:created>
  <dcterms:modified xsi:type="dcterms:W3CDTF">2018-10-05T09:18:00Z</dcterms:modified>
</cp:coreProperties>
</file>