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B826" w14:textId="1CA38E22" w:rsidR="0095506B" w:rsidRPr="00F82726" w:rsidRDefault="00F82726" w:rsidP="008A5D3C">
      <w:pPr>
        <w:spacing w:after="0" w:line="240" w:lineRule="auto"/>
        <w:rPr>
          <w:rFonts w:ascii="Segoe UI" w:hAnsi="Segoe UI" w:cs="Segoe UI"/>
          <w:b/>
          <w:sz w:val="20"/>
          <w:szCs w:val="20"/>
          <w:lang w:val="en-GB"/>
        </w:rPr>
      </w:pPr>
      <w:r w:rsidRPr="00F82726">
        <w:rPr>
          <w:rFonts w:ascii="Segoe UI" w:hAnsi="Segoe UI" w:cs="Segoe UI"/>
          <w:b/>
          <w:sz w:val="20"/>
          <w:szCs w:val="20"/>
          <w:lang w:val="en-GB"/>
        </w:rPr>
        <w:t xml:space="preserve">Appendix </w:t>
      </w:r>
      <w:r w:rsidR="002D7B25">
        <w:rPr>
          <w:rFonts w:ascii="Segoe UI" w:hAnsi="Segoe UI" w:cs="Segoe UI"/>
          <w:b/>
          <w:sz w:val="20"/>
          <w:szCs w:val="20"/>
          <w:lang w:val="en-GB"/>
        </w:rPr>
        <w:t>6</w:t>
      </w:r>
      <w:r w:rsidRPr="00F82726">
        <w:rPr>
          <w:rFonts w:ascii="Segoe UI" w:hAnsi="Segoe UI" w:cs="Segoe UI"/>
          <w:b/>
          <w:sz w:val="20"/>
          <w:szCs w:val="20"/>
          <w:lang w:val="en-GB"/>
        </w:rPr>
        <w:t>. Evidence summary RQ2</w:t>
      </w:r>
    </w:p>
    <w:p w14:paraId="035EDC29" w14:textId="77777777" w:rsidR="00B1549E" w:rsidRPr="00936BFB" w:rsidRDefault="00B1549E" w:rsidP="008A5D3C">
      <w:pPr>
        <w:spacing w:after="0" w:line="240" w:lineRule="auto"/>
        <w:rPr>
          <w:rFonts w:ascii="Verdana" w:hAnsi="Verdana" w:cs="Segoe UI"/>
          <w:b/>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7564"/>
      </w:tblGrid>
      <w:tr w:rsidR="00145B3C" w:rsidRPr="002D7B25" w14:paraId="1B07D408" w14:textId="77777777" w:rsidTr="0033003D">
        <w:tc>
          <w:tcPr>
            <w:tcW w:w="1929" w:type="dxa"/>
            <w:shd w:val="clear" w:color="auto" w:fill="D6E3BC"/>
          </w:tcPr>
          <w:p w14:paraId="1C739C62" w14:textId="77777777" w:rsidR="00145B3C" w:rsidRPr="00936BFB" w:rsidRDefault="00145B3C" w:rsidP="0033003D">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Question (PICO)</w:t>
            </w:r>
          </w:p>
        </w:tc>
        <w:tc>
          <w:tcPr>
            <w:tcW w:w="7564" w:type="dxa"/>
          </w:tcPr>
          <w:p w14:paraId="1A43184C" w14:textId="3119C839" w:rsidR="00145B3C" w:rsidRPr="00D117AF" w:rsidRDefault="00D117AF" w:rsidP="0033003D">
            <w:pPr>
              <w:spacing w:after="0" w:line="240" w:lineRule="auto"/>
              <w:rPr>
                <w:rFonts w:ascii="Verdana" w:hAnsi="Verdana" w:cs="Segoe UI"/>
                <w:sz w:val="17"/>
                <w:szCs w:val="17"/>
                <w:lang w:val="en-US"/>
              </w:rPr>
            </w:pPr>
            <w:r w:rsidRPr="00D117AF">
              <w:rPr>
                <w:rFonts w:ascii="Verdana" w:hAnsi="Verdana"/>
                <w:sz w:val="17"/>
                <w:szCs w:val="17"/>
                <w:lang w:val="en-US"/>
              </w:rPr>
              <w:t>What is the effect of educational programs aimed at dealing with mental health (problems), social skills, recognizing signs of mental health problems or referring to professional help (I), on</w:t>
            </w:r>
            <w:r>
              <w:rPr>
                <w:rFonts w:ascii="Verdana" w:hAnsi="Verdana"/>
                <w:sz w:val="17"/>
                <w:szCs w:val="17"/>
                <w:lang w:val="en-US"/>
              </w:rPr>
              <w:t xml:space="preserve"> the mental health or mental health knowledge/skills/attitude</w:t>
            </w:r>
            <w:r w:rsidR="00CD4C8D">
              <w:rPr>
                <w:rFonts w:ascii="Verdana" w:hAnsi="Verdana"/>
                <w:sz w:val="17"/>
                <w:szCs w:val="17"/>
                <w:lang w:val="en-US"/>
              </w:rPr>
              <w:t>s and/or behavior</w:t>
            </w:r>
            <w:r>
              <w:rPr>
                <w:rFonts w:ascii="Verdana" w:hAnsi="Verdana"/>
                <w:sz w:val="17"/>
                <w:szCs w:val="17"/>
                <w:lang w:val="en-US"/>
              </w:rPr>
              <w:t xml:space="preserve"> </w:t>
            </w:r>
            <w:r w:rsidRPr="00D117AF">
              <w:rPr>
                <w:rFonts w:ascii="Verdana" w:hAnsi="Verdana"/>
                <w:sz w:val="17"/>
                <w:szCs w:val="17"/>
                <w:lang w:val="en-US"/>
              </w:rPr>
              <w:t xml:space="preserve">(O) </w:t>
            </w:r>
            <w:r>
              <w:rPr>
                <w:rFonts w:ascii="Verdana" w:hAnsi="Verdana"/>
                <w:sz w:val="17"/>
                <w:szCs w:val="17"/>
                <w:lang w:val="en-US"/>
              </w:rPr>
              <w:t xml:space="preserve">in children and adolescents between </w:t>
            </w:r>
            <w:r w:rsidRPr="00D117AF">
              <w:rPr>
                <w:rFonts w:ascii="Verdana" w:hAnsi="Verdana"/>
                <w:sz w:val="17"/>
                <w:szCs w:val="17"/>
                <w:lang w:val="en-US"/>
              </w:rPr>
              <w:t xml:space="preserve">5 </w:t>
            </w:r>
            <w:r>
              <w:rPr>
                <w:rFonts w:ascii="Verdana" w:hAnsi="Verdana"/>
                <w:sz w:val="17"/>
                <w:szCs w:val="17"/>
                <w:lang w:val="en-US"/>
              </w:rPr>
              <w:t>and</w:t>
            </w:r>
            <w:r w:rsidRPr="00D117AF">
              <w:rPr>
                <w:rFonts w:ascii="Verdana" w:hAnsi="Verdana"/>
                <w:sz w:val="17"/>
                <w:szCs w:val="17"/>
                <w:lang w:val="en-US"/>
              </w:rPr>
              <w:t xml:space="preserve"> 18 </w:t>
            </w:r>
            <w:r>
              <w:rPr>
                <w:rFonts w:ascii="Verdana" w:hAnsi="Verdana"/>
                <w:sz w:val="17"/>
                <w:szCs w:val="17"/>
                <w:lang w:val="en-US"/>
              </w:rPr>
              <w:t>years old</w:t>
            </w:r>
            <w:r w:rsidRPr="00D117AF">
              <w:rPr>
                <w:rFonts w:ascii="Verdana" w:hAnsi="Verdana"/>
                <w:sz w:val="17"/>
                <w:szCs w:val="17"/>
                <w:lang w:val="en-US"/>
              </w:rPr>
              <w:t xml:space="preserve"> (P)?</w:t>
            </w:r>
          </w:p>
        </w:tc>
      </w:tr>
      <w:tr w:rsidR="00145B3C" w:rsidRPr="00830903" w14:paraId="07EC246B" w14:textId="77777777" w:rsidTr="0033003D">
        <w:tc>
          <w:tcPr>
            <w:tcW w:w="1929" w:type="dxa"/>
            <w:shd w:val="clear" w:color="auto" w:fill="D6E3BC"/>
          </w:tcPr>
          <w:p w14:paraId="165E0822" w14:textId="77777777" w:rsidR="00145B3C" w:rsidRPr="00936BFB" w:rsidRDefault="00145B3C" w:rsidP="0033003D">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Search Strategy</w:t>
            </w:r>
          </w:p>
        </w:tc>
        <w:tc>
          <w:tcPr>
            <w:tcW w:w="7564" w:type="dxa"/>
          </w:tcPr>
          <w:p w14:paraId="306AAFEF" w14:textId="1BA6135A" w:rsidR="00830903" w:rsidRPr="00830903" w:rsidRDefault="00F82726" w:rsidP="00830903">
            <w:pPr>
              <w:spacing w:after="0" w:line="240" w:lineRule="auto"/>
              <w:rPr>
                <w:rFonts w:ascii="Verdana" w:hAnsi="Verdana"/>
                <w:sz w:val="17"/>
                <w:szCs w:val="17"/>
                <w:lang w:val="en-US"/>
              </w:rPr>
            </w:pPr>
            <w:r>
              <w:rPr>
                <w:rFonts w:ascii="Verdana" w:hAnsi="Verdana"/>
                <w:sz w:val="17"/>
                <w:szCs w:val="17"/>
                <w:lang w:val="en-US"/>
              </w:rPr>
              <w:t>See Appendix 1</w:t>
            </w:r>
          </w:p>
        </w:tc>
      </w:tr>
      <w:tr w:rsidR="00145B3C" w:rsidRPr="00936BFB" w14:paraId="019FAB98" w14:textId="77777777" w:rsidTr="0033003D">
        <w:tc>
          <w:tcPr>
            <w:tcW w:w="1929" w:type="dxa"/>
            <w:shd w:val="clear" w:color="auto" w:fill="D6E3BC"/>
          </w:tcPr>
          <w:p w14:paraId="093DC004" w14:textId="77777777" w:rsidR="00145B3C" w:rsidRPr="00936BFB" w:rsidRDefault="00145B3C" w:rsidP="0033003D">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Search date</w:t>
            </w:r>
          </w:p>
        </w:tc>
        <w:tc>
          <w:tcPr>
            <w:tcW w:w="7564" w:type="dxa"/>
          </w:tcPr>
          <w:p w14:paraId="20FC1433" w14:textId="0F523790" w:rsidR="00145B3C" w:rsidRPr="00936BFB" w:rsidRDefault="00D117AF" w:rsidP="0033003D">
            <w:pPr>
              <w:pStyle w:val="H3"/>
              <w:keepNext w:val="0"/>
              <w:spacing w:before="0" w:after="0"/>
              <w:rPr>
                <w:rFonts w:ascii="Verdana" w:hAnsi="Verdana" w:cs="Segoe UI"/>
                <w:b w:val="0"/>
                <w:sz w:val="17"/>
                <w:szCs w:val="17"/>
                <w:lang w:val="en-GB"/>
              </w:rPr>
            </w:pPr>
            <w:r>
              <w:rPr>
                <w:rFonts w:ascii="Verdana" w:hAnsi="Verdana" w:cs="Segoe UI"/>
                <w:b w:val="0"/>
                <w:sz w:val="17"/>
                <w:szCs w:val="17"/>
                <w:lang w:val="en-GB"/>
              </w:rPr>
              <w:t>7/7/2021</w:t>
            </w:r>
          </w:p>
        </w:tc>
      </w:tr>
      <w:tr w:rsidR="00145B3C" w:rsidRPr="00F82726" w14:paraId="5F004542" w14:textId="77777777" w:rsidTr="0033003D">
        <w:tc>
          <w:tcPr>
            <w:tcW w:w="1929" w:type="dxa"/>
            <w:shd w:val="clear" w:color="auto" w:fill="D6E3BC"/>
          </w:tcPr>
          <w:p w14:paraId="65868922" w14:textId="77777777" w:rsidR="00145B3C" w:rsidRPr="00936BFB" w:rsidRDefault="00145B3C" w:rsidP="0033003D">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In/Exclusion criteria</w:t>
            </w:r>
          </w:p>
        </w:tc>
        <w:tc>
          <w:tcPr>
            <w:tcW w:w="7564" w:type="dxa"/>
          </w:tcPr>
          <w:p w14:paraId="7547CFEA" w14:textId="68C64C19" w:rsidR="00145B3C" w:rsidRPr="00D117AF" w:rsidRDefault="00F82726" w:rsidP="00D117AF">
            <w:pPr>
              <w:spacing w:after="0" w:line="240" w:lineRule="auto"/>
              <w:rPr>
                <w:rFonts w:ascii="Verdana" w:hAnsi="Verdana" w:cs="Segoe UI"/>
                <w:b/>
                <w:sz w:val="17"/>
                <w:szCs w:val="17"/>
                <w:lang w:val="en-GB"/>
              </w:rPr>
            </w:pPr>
            <w:r>
              <w:rPr>
                <w:rFonts w:ascii="Verdana" w:hAnsi="Verdana"/>
                <w:sz w:val="17"/>
                <w:szCs w:val="17"/>
                <w:lang w:val="en-US"/>
              </w:rPr>
              <w:t>See Appendix 2</w:t>
            </w:r>
          </w:p>
        </w:tc>
      </w:tr>
    </w:tbl>
    <w:p w14:paraId="429B61F4" w14:textId="77777777" w:rsidR="00A504EF" w:rsidRPr="00936BFB" w:rsidRDefault="00A504EF" w:rsidP="008A5D3C">
      <w:pPr>
        <w:pStyle w:val="H3"/>
        <w:keepNext w:val="0"/>
        <w:spacing w:before="0" w:after="0"/>
        <w:rPr>
          <w:rFonts w:ascii="Verdana" w:hAnsi="Verdana" w:cs="Segoe UI"/>
          <w:sz w:val="17"/>
          <w:szCs w:val="17"/>
          <w:lang w:val="en-GB"/>
        </w:rPr>
      </w:pPr>
    </w:p>
    <w:p w14:paraId="32BB933F" w14:textId="77777777" w:rsidR="0057433C" w:rsidRPr="00936BFB" w:rsidRDefault="0057433C" w:rsidP="008A5D3C">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Characteristics of included studies</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871"/>
        <w:gridCol w:w="1724"/>
        <w:gridCol w:w="2507"/>
        <w:gridCol w:w="1970"/>
      </w:tblGrid>
      <w:tr w:rsidR="00B30118" w:rsidRPr="00936BFB" w14:paraId="192DAB30" w14:textId="77777777" w:rsidTr="00CA1826">
        <w:tc>
          <w:tcPr>
            <w:tcW w:w="1546" w:type="dxa"/>
            <w:shd w:val="clear" w:color="auto" w:fill="BFBFBF"/>
          </w:tcPr>
          <w:p w14:paraId="610CA01E" w14:textId="77777777" w:rsidR="00CF2A0F" w:rsidRPr="00936BFB" w:rsidRDefault="00CF2A0F"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Author, year, Country</w:t>
            </w:r>
          </w:p>
        </w:tc>
        <w:tc>
          <w:tcPr>
            <w:tcW w:w="1431" w:type="dxa"/>
            <w:shd w:val="clear" w:color="auto" w:fill="BFBFBF"/>
          </w:tcPr>
          <w:p w14:paraId="3C677CA2" w14:textId="77777777" w:rsidR="00CF2A0F" w:rsidRPr="00936BFB" w:rsidRDefault="00CF2A0F"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Study design</w:t>
            </w:r>
          </w:p>
        </w:tc>
        <w:tc>
          <w:tcPr>
            <w:tcW w:w="1843" w:type="dxa"/>
            <w:shd w:val="clear" w:color="auto" w:fill="BFBFBF"/>
          </w:tcPr>
          <w:p w14:paraId="6925359B" w14:textId="77777777" w:rsidR="00CF2A0F" w:rsidRPr="00936BFB" w:rsidRDefault="00CF2A0F"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Population</w:t>
            </w:r>
          </w:p>
        </w:tc>
        <w:tc>
          <w:tcPr>
            <w:tcW w:w="2693" w:type="dxa"/>
            <w:shd w:val="clear" w:color="auto" w:fill="BFBFBF"/>
          </w:tcPr>
          <w:p w14:paraId="53866495" w14:textId="4A4A9274" w:rsidR="00CF2A0F" w:rsidRPr="00C6669F" w:rsidRDefault="00C6669F" w:rsidP="008A5D3C">
            <w:pPr>
              <w:autoSpaceDE w:val="0"/>
              <w:autoSpaceDN w:val="0"/>
              <w:adjustRightInd w:val="0"/>
              <w:spacing w:after="0" w:line="240" w:lineRule="auto"/>
              <w:rPr>
                <w:rFonts w:ascii="Verdana" w:hAnsi="Verdana" w:cs="Segoe UI"/>
                <w:b/>
                <w:sz w:val="17"/>
                <w:szCs w:val="17"/>
                <w:lang w:val="en-GB"/>
              </w:rPr>
            </w:pPr>
            <w:r w:rsidRPr="00C6669F">
              <w:rPr>
                <w:rFonts w:ascii="Verdana" w:hAnsi="Verdana" w:cs="Segoe UI"/>
                <w:b/>
                <w:sz w:val="17"/>
                <w:szCs w:val="17"/>
                <w:lang w:val="en-GB"/>
              </w:rPr>
              <w:t>Comparison</w:t>
            </w:r>
          </w:p>
        </w:tc>
        <w:tc>
          <w:tcPr>
            <w:tcW w:w="1956" w:type="dxa"/>
            <w:shd w:val="clear" w:color="auto" w:fill="BFBFBF"/>
          </w:tcPr>
          <w:p w14:paraId="65CD89D5" w14:textId="77777777" w:rsidR="00CF2A0F" w:rsidRPr="00936BFB" w:rsidRDefault="00CF2A0F" w:rsidP="008A5D3C">
            <w:pPr>
              <w:autoSpaceDE w:val="0"/>
              <w:autoSpaceDN w:val="0"/>
              <w:adjustRightInd w:val="0"/>
              <w:spacing w:after="0" w:line="240" w:lineRule="auto"/>
              <w:rPr>
                <w:rFonts w:ascii="Verdana" w:hAnsi="Verdana" w:cs="Segoe UI"/>
                <w:b/>
                <w:bCs/>
                <w:sz w:val="17"/>
                <w:szCs w:val="17"/>
                <w:lang w:val="en-GB"/>
              </w:rPr>
            </w:pPr>
            <w:r w:rsidRPr="00936BFB">
              <w:rPr>
                <w:rFonts w:ascii="Verdana" w:hAnsi="Verdana" w:cs="Segoe UI"/>
                <w:b/>
                <w:bCs/>
                <w:sz w:val="17"/>
                <w:szCs w:val="17"/>
                <w:lang w:val="en-GB"/>
              </w:rPr>
              <w:t>Remarks</w:t>
            </w:r>
          </w:p>
        </w:tc>
      </w:tr>
      <w:tr w:rsidR="00B30118" w:rsidRPr="002D7B25" w14:paraId="19512788" w14:textId="77777777" w:rsidTr="00CA1826">
        <w:tc>
          <w:tcPr>
            <w:tcW w:w="1546" w:type="dxa"/>
            <w:shd w:val="clear" w:color="auto" w:fill="auto"/>
          </w:tcPr>
          <w:p w14:paraId="467C633F" w14:textId="42A13103" w:rsidR="00E773C5" w:rsidRPr="00A86AA6" w:rsidRDefault="00C6669F" w:rsidP="00971C09">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Aguirre Velasco, 2020</w:t>
            </w:r>
            <w:r w:rsidR="00417089">
              <w:rPr>
                <w:rFonts w:ascii="Verdana" w:hAnsi="Verdana" w:cs="Segoe UI"/>
                <w:sz w:val="17"/>
                <w:szCs w:val="17"/>
                <w:lang w:val="en-GB"/>
              </w:rPr>
              <w:t>, UK</w:t>
            </w:r>
          </w:p>
        </w:tc>
        <w:tc>
          <w:tcPr>
            <w:tcW w:w="1431" w:type="dxa"/>
          </w:tcPr>
          <w:p w14:paraId="2CF84CE4" w14:textId="75F8D79E" w:rsidR="00E773C5" w:rsidRPr="00A86AA6" w:rsidRDefault="001E7B95" w:rsidP="00971C09">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Systematic </w:t>
            </w:r>
            <w:r w:rsidRPr="00DA0CE0">
              <w:rPr>
                <w:rFonts w:ascii="Verdana" w:hAnsi="Verdana" w:cs="Segoe UI"/>
                <w:sz w:val="17"/>
                <w:szCs w:val="17"/>
                <w:lang w:val="en-GB"/>
              </w:rPr>
              <w:t>review</w:t>
            </w:r>
            <w:r w:rsidR="000F5A60" w:rsidRPr="00DA0CE0">
              <w:rPr>
                <w:rFonts w:ascii="Verdana" w:hAnsi="Verdana" w:cs="Segoe UI"/>
                <w:sz w:val="17"/>
                <w:szCs w:val="17"/>
                <w:lang w:val="en-GB"/>
              </w:rPr>
              <w:t xml:space="preserve"> of 36 </w:t>
            </w:r>
            <w:r w:rsidR="008D7852">
              <w:rPr>
                <w:rFonts w:ascii="Verdana" w:hAnsi="Verdana" w:cs="Segoe UI"/>
                <w:sz w:val="17"/>
                <w:szCs w:val="17"/>
                <w:lang w:val="en-GB"/>
              </w:rPr>
              <w:t xml:space="preserve">experimental </w:t>
            </w:r>
            <w:r w:rsidR="000F5A60" w:rsidRPr="00633F07">
              <w:rPr>
                <w:rFonts w:ascii="Verdana" w:hAnsi="Verdana" w:cs="Segoe UI"/>
                <w:sz w:val="17"/>
                <w:szCs w:val="17"/>
                <w:lang w:val="en-GB"/>
              </w:rPr>
              <w:t>studies</w:t>
            </w:r>
            <w:r w:rsidR="00DA0CE0" w:rsidRPr="00633F07">
              <w:rPr>
                <w:rFonts w:ascii="Verdana" w:hAnsi="Verdana" w:cs="Segoe UI"/>
                <w:sz w:val="17"/>
                <w:szCs w:val="17"/>
                <w:lang w:val="en-GB"/>
              </w:rPr>
              <w:t xml:space="preserve">, but data of only </w:t>
            </w:r>
            <w:r w:rsidR="00417089">
              <w:rPr>
                <w:rFonts w:ascii="Verdana" w:hAnsi="Verdana" w:cs="Segoe UI"/>
                <w:sz w:val="17"/>
                <w:szCs w:val="17"/>
                <w:lang w:val="en-GB"/>
              </w:rPr>
              <w:t>3</w:t>
            </w:r>
            <w:r w:rsidR="00DA0CE0" w:rsidRPr="00633F07">
              <w:rPr>
                <w:rFonts w:ascii="Verdana" w:hAnsi="Verdana" w:cs="Segoe UI"/>
                <w:sz w:val="17"/>
                <w:szCs w:val="17"/>
                <w:lang w:val="en-GB"/>
              </w:rPr>
              <w:t xml:space="preserve"> studies</w:t>
            </w:r>
            <w:r w:rsidR="008D6E39" w:rsidRPr="00633F07">
              <w:rPr>
                <w:rFonts w:ascii="Verdana" w:hAnsi="Verdana" w:cs="Segoe UI"/>
                <w:sz w:val="17"/>
                <w:szCs w:val="17"/>
                <w:lang w:val="en-GB"/>
              </w:rPr>
              <w:t xml:space="preserve"> (</w:t>
            </w:r>
            <w:r w:rsidR="00633F07" w:rsidRPr="00633F07">
              <w:rPr>
                <w:rFonts w:ascii="Verdana" w:hAnsi="Verdana" w:cs="Segoe UI"/>
                <w:sz w:val="17"/>
                <w:szCs w:val="17"/>
                <w:lang w:val="en-GB"/>
              </w:rPr>
              <w:t xml:space="preserve">2 cluster RCTs and </w:t>
            </w:r>
            <w:r w:rsidR="00417089">
              <w:rPr>
                <w:rFonts w:ascii="Verdana" w:hAnsi="Verdana" w:cs="Segoe UI"/>
                <w:sz w:val="17"/>
                <w:szCs w:val="17"/>
                <w:lang w:val="en-GB"/>
              </w:rPr>
              <w:t>1</w:t>
            </w:r>
            <w:r w:rsidR="00633F07" w:rsidRPr="00633F07">
              <w:rPr>
                <w:rFonts w:ascii="Verdana" w:hAnsi="Verdana" w:cs="Segoe UI"/>
                <w:sz w:val="17"/>
                <w:szCs w:val="17"/>
                <w:lang w:val="en-GB"/>
              </w:rPr>
              <w:t xml:space="preserve"> RCT</w:t>
            </w:r>
            <w:r w:rsidR="008D6E39" w:rsidRPr="00633F07">
              <w:rPr>
                <w:rFonts w:ascii="Verdana" w:hAnsi="Verdana" w:cs="Segoe UI"/>
                <w:sz w:val="17"/>
                <w:szCs w:val="17"/>
                <w:lang w:val="en-GB"/>
              </w:rPr>
              <w:t>)</w:t>
            </w:r>
            <w:r w:rsidR="00DA0CE0" w:rsidRPr="00633F07">
              <w:rPr>
                <w:rFonts w:ascii="Verdana" w:hAnsi="Verdana" w:cs="Segoe UI"/>
                <w:sz w:val="17"/>
                <w:szCs w:val="17"/>
                <w:lang w:val="en-GB"/>
              </w:rPr>
              <w:t xml:space="preserve"> were eligible</w:t>
            </w:r>
            <w:r w:rsidR="008D7852">
              <w:rPr>
                <w:rFonts w:ascii="Verdana" w:hAnsi="Verdana" w:cs="Segoe UI"/>
                <w:sz w:val="17"/>
                <w:szCs w:val="17"/>
                <w:lang w:val="en-GB"/>
              </w:rPr>
              <w:t xml:space="preserve"> for this summary</w:t>
            </w:r>
            <w:r w:rsidR="00DA0CE0" w:rsidRPr="00633F07">
              <w:rPr>
                <w:rFonts w:ascii="Verdana" w:hAnsi="Verdana" w:cs="Segoe UI"/>
                <w:sz w:val="17"/>
                <w:szCs w:val="17"/>
                <w:lang w:val="en-GB"/>
              </w:rPr>
              <w:t xml:space="preserve"> </w:t>
            </w:r>
          </w:p>
        </w:tc>
        <w:tc>
          <w:tcPr>
            <w:tcW w:w="1843" w:type="dxa"/>
          </w:tcPr>
          <w:p w14:paraId="6343510A" w14:textId="74B90CE8" w:rsidR="00A2141B" w:rsidRPr="00A86AA6" w:rsidRDefault="00A2141B" w:rsidP="006F3466">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Studies included </w:t>
            </w:r>
            <w:r w:rsidR="00196E54">
              <w:rPr>
                <w:rFonts w:ascii="Verdana" w:hAnsi="Verdana" w:cs="Segoe UI"/>
                <w:sz w:val="17"/>
                <w:szCs w:val="17"/>
                <w:lang w:val="en-GB"/>
              </w:rPr>
              <w:t>9154</w:t>
            </w:r>
            <w:r w:rsidR="00DA0CE0">
              <w:rPr>
                <w:rFonts w:ascii="Verdana" w:hAnsi="Verdana" w:cs="Segoe UI"/>
                <w:sz w:val="17"/>
                <w:szCs w:val="17"/>
                <w:lang w:val="en-GB"/>
              </w:rPr>
              <w:t xml:space="preserve"> </w:t>
            </w:r>
            <w:r w:rsidRPr="00A86AA6">
              <w:rPr>
                <w:rFonts w:ascii="Verdana" w:hAnsi="Verdana" w:cs="Segoe UI"/>
                <w:sz w:val="17"/>
                <w:szCs w:val="17"/>
                <w:lang w:val="en-GB"/>
              </w:rPr>
              <w:t>adolescents between 10 and 19 years old.</w:t>
            </w:r>
          </w:p>
          <w:p w14:paraId="261B34A0" w14:textId="77777777" w:rsidR="00A2141B" w:rsidRPr="00A86AA6" w:rsidRDefault="00A2141B" w:rsidP="006F3466">
            <w:pPr>
              <w:autoSpaceDE w:val="0"/>
              <w:autoSpaceDN w:val="0"/>
              <w:adjustRightInd w:val="0"/>
              <w:spacing w:after="0" w:line="240" w:lineRule="auto"/>
              <w:rPr>
                <w:rFonts w:ascii="Verdana" w:hAnsi="Verdana" w:cs="Segoe UI"/>
                <w:sz w:val="17"/>
                <w:szCs w:val="17"/>
                <w:lang w:val="en-GB"/>
              </w:rPr>
            </w:pPr>
          </w:p>
          <w:p w14:paraId="3C23FB36" w14:textId="3975FFC4" w:rsidR="00A2141B" w:rsidRPr="00A86AA6" w:rsidRDefault="00DA0CE0" w:rsidP="00DA0CE0">
            <w:pPr>
              <w:autoSpaceDE w:val="0"/>
              <w:autoSpaceDN w:val="0"/>
              <w:adjustRightInd w:val="0"/>
              <w:spacing w:after="0" w:line="240" w:lineRule="auto"/>
              <w:rPr>
                <w:rFonts w:ascii="Verdana" w:hAnsi="Verdana" w:cs="Segoe UI"/>
                <w:sz w:val="17"/>
                <w:szCs w:val="17"/>
                <w:lang w:val="en-GB"/>
              </w:rPr>
            </w:pPr>
            <w:r w:rsidRPr="00196E54">
              <w:rPr>
                <w:rFonts w:ascii="Verdana" w:hAnsi="Verdana" w:cs="YvvkbyAdvTT86d47313"/>
                <w:color w:val="131413"/>
                <w:sz w:val="17"/>
                <w:szCs w:val="17"/>
                <w:lang w:val="en-US" w:eastAsia="nl-NL"/>
              </w:rPr>
              <w:t>S</w:t>
            </w:r>
            <w:r w:rsidR="00A2141B" w:rsidRPr="00196E54">
              <w:rPr>
                <w:rFonts w:ascii="Verdana" w:hAnsi="Verdana" w:cs="YvvkbyAdvTT86d47313"/>
                <w:color w:val="131413"/>
                <w:sz w:val="17"/>
                <w:szCs w:val="17"/>
                <w:lang w:val="en-US" w:eastAsia="nl-NL"/>
              </w:rPr>
              <w:t xml:space="preserve">tudies were conducted </w:t>
            </w:r>
            <w:r w:rsidRPr="00196E54">
              <w:rPr>
                <w:rFonts w:ascii="Verdana" w:hAnsi="Verdana" w:cs="YvvkbyAdvTT86d47313"/>
                <w:color w:val="131413"/>
                <w:sz w:val="17"/>
                <w:szCs w:val="17"/>
                <w:lang w:val="en-US" w:eastAsia="nl-NL"/>
              </w:rPr>
              <w:t>in</w:t>
            </w:r>
            <w:r w:rsidR="007F2A77" w:rsidRPr="00196E54">
              <w:rPr>
                <w:rFonts w:ascii="Verdana" w:hAnsi="Verdana" w:cs="YvvkbyAdvTT86d47313"/>
                <w:color w:val="131413"/>
                <w:sz w:val="17"/>
                <w:szCs w:val="17"/>
                <w:lang w:val="en-US" w:eastAsia="nl-NL"/>
              </w:rPr>
              <w:t xml:space="preserve"> </w:t>
            </w:r>
            <w:r w:rsidR="00BD4C15" w:rsidRPr="00196E54">
              <w:rPr>
                <w:rFonts w:ascii="Verdana" w:hAnsi="Verdana"/>
                <w:sz w:val="17"/>
                <w:szCs w:val="17"/>
                <w:lang w:val="en-GB"/>
              </w:rPr>
              <w:t xml:space="preserve">Australia, </w:t>
            </w:r>
            <w:r w:rsidR="00417089">
              <w:rPr>
                <w:rFonts w:ascii="Verdana" w:hAnsi="Verdana"/>
                <w:sz w:val="17"/>
                <w:szCs w:val="17"/>
                <w:lang w:val="en-GB"/>
              </w:rPr>
              <w:t>UK</w:t>
            </w:r>
            <w:r w:rsidR="00584A26" w:rsidRPr="00196E54">
              <w:rPr>
                <w:rFonts w:ascii="Verdana" w:hAnsi="Verdana"/>
                <w:sz w:val="17"/>
                <w:szCs w:val="17"/>
                <w:lang w:val="en-GB"/>
              </w:rPr>
              <w:t xml:space="preserve"> </w:t>
            </w:r>
            <w:r w:rsidR="008B1BA0" w:rsidRPr="00196E54">
              <w:rPr>
                <w:rFonts w:ascii="Verdana" w:hAnsi="Verdana"/>
                <w:sz w:val="17"/>
                <w:szCs w:val="17"/>
                <w:lang w:val="en-GB"/>
              </w:rPr>
              <w:t>and</w:t>
            </w:r>
            <w:r w:rsidR="00BD4C15" w:rsidRPr="00196E54">
              <w:rPr>
                <w:rFonts w:ascii="Verdana" w:hAnsi="Verdana"/>
                <w:sz w:val="17"/>
                <w:szCs w:val="17"/>
                <w:lang w:val="en-GB"/>
              </w:rPr>
              <w:t xml:space="preserve"> </w:t>
            </w:r>
            <w:r w:rsidR="00417089">
              <w:rPr>
                <w:rFonts w:ascii="Verdana" w:hAnsi="Verdana" w:cs="YvvkbyAdvTT86d47313"/>
                <w:color w:val="131413"/>
                <w:sz w:val="17"/>
                <w:szCs w:val="17"/>
                <w:lang w:val="en-US" w:eastAsia="nl-NL"/>
              </w:rPr>
              <w:t>USA</w:t>
            </w:r>
            <w:r w:rsidR="00A16931">
              <w:rPr>
                <w:rFonts w:ascii="Verdana" w:hAnsi="Verdana" w:cs="YvvkbyAdvTT86d47313"/>
                <w:color w:val="131413"/>
                <w:sz w:val="17"/>
                <w:szCs w:val="17"/>
                <w:lang w:val="en-US" w:eastAsia="nl-NL"/>
              </w:rPr>
              <w:t>.</w:t>
            </w:r>
          </w:p>
          <w:p w14:paraId="19378F63" w14:textId="77777777" w:rsidR="00A2141B" w:rsidRPr="00A86AA6" w:rsidRDefault="00A2141B" w:rsidP="006F3466">
            <w:pPr>
              <w:autoSpaceDE w:val="0"/>
              <w:autoSpaceDN w:val="0"/>
              <w:adjustRightInd w:val="0"/>
              <w:spacing w:after="0" w:line="240" w:lineRule="auto"/>
              <w:rPr>
                <w:rFonts w:ascii="Verdana" w:hAnsi="Verdana" w:cs="Segoe UI"/>
                <w:sz w:val="17"/>
                <w:szCs w:val="17"/>
                <w:lang w:val="en-GB"/>
              </w:rPr>
            </w:pPr>
          </w:p>
          <w:p w14:paraId="4CAA9AF9" w14:textId="51AA73F2" w:rsidR="00E773C5" w:rsidRPr="00A86AA6" w:rsidRDefault="006928A0" w:rsidP="006F3466">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[data from the </w:t>
            </w:r>
            <w:r w:rsidR="00A9527E" w:rsidRPr="00A86AA6">
              <w:rPr>
                <w:rFonts w:ascii="Verdana" w:hAnsi="Verdana" w:cs="Segoe UI"/>
                <w:sz w:val="17"/>
                <w:szCs w:val="17"/>
                <w:lang w:val="en-GB"/>
              </w:rPr>
              <w:t>5</w:t>
            </w:r>
            <w:r w:rsidR="00496C45">
              <w:rPr>
                <w:rFonts w:ascii="Verdana" w:hAnsi="Verdana" w:cs="Segoe UI"/>
                <w:sz w:val="17"/>
                <w:szCs w:val="17"/>
                <w:lang w:val="en-GB"/>
              </w:rPr>
              <w:t>5</w:t>
            </w:r>
            <w:r w:rsidR="00A9527E" w:rsidRPr="00A86AA6">
              <w:rPr>
                <w:rFonts w:ascii="Verdana" w:hAnsi="Verdana" w:cs="Segoe UI"/>
                <w:sz w:val="17"/>
                <w:szCs w:val="17"/>
                <w:lang w:val="en-GB"/>
              </w:rPr>
              <w:t xml:space="preserve"> studies about barriers and facilitators</w:t>
            </w:r>
            <w:r w:rsidRPr="00A86AA6">
              <w:rPr>
                <w:rFonts w:ascii="Verdana" w:hAnsi="Verdana" w:cs="Segoe UI"/>
                <w:sz w:val="17"/>
                <w:szCs w:val="17"/>
                <w:lang w:val="en-GB"/>
              </w:rPr>
              <w:t xml:space="preserve"> were not extracted</w:t>
            </w:r>
            <w:r w:rsidR="00DA0CE0">
              <w:rPr>
                <w:rFonts w:ascii="Verdana" w:hAnsi="Verdana" w:cs="Segoe UI"/>
                <w:sz w:val="17"/>
                <w:szCs w:val="17"/>
                <w:lang w:val="en-GB"/>
              </w:rPr>
              <w:t>; data from 3</w:t>
            </w:r>
            <w:r w:rsidR="00190786">
              <w:rPr>
                <w:rFonts w:ascii="Verdana" w:hAnsi="Verdana" w:cs="Segoe UI"/>
                <w:sz w:val="17"/>
                <w:szCs w:val="17"/>
                <w:lang w:val="en-GB"/>
              </w:rPr>
              <w:t>3</w:t>
            </w:r>
            <w:r w:rsidR="00DA0CE0">
              <w:rPr>
                <w:rFonts w:ascii="Verdana" w:hAnsi="Verdana" w:cs="Segoe UI"/>
                <w:sz w:val="17"/>
                <w:szCs w:val="17"/>
                <w:lang w:val="en-GB"/>
              </w:rPr>
              <w:t xml:space="preserve"> interventions studies were not extracted (see “Comparison”)</w:t>
            </w:r>
            <w:r w:rsidRPr="00A86AA6">
              <w:rPr>
                <w:rFonts w:ascii="Verdana" w:hAnsi="Verdana" w:cs="Segoe UI"/>
                <w:sz w:val="17"/>
                <w:szCs w:val="17"/>
                <w:lang w:val="en-GB"/>
              </w:rPr>
              <w:t>]</w:t>
            </w:r>
            <w:r w:rsidR="004C0D14">
              <w:rPr>
                <w:rFonts w:ascii="Verdana" w:hAnsi="Verdana" w:cs="Segoe UI"/>
                <w:sz w:val="17"/>
                <w:szCs w:val="17"/>
                <w:lang w:val="en-GB"/>
              </w:rPr>
              <w:t>.</w:t>
            </w:r>
          </w:p>
        </w:tc>
        <w:tc>
          <w:tcPr>
            <w:tcW w:w="2693" w:type="dxa"/>
          </w:tcPr>
          <w:p w14:paraId="1DEFAF78" w14:textId="77777777" w:rsidR="0014199B" w:rsidRPr="00A86AA6" w:rsidRDefault="0014199B" w:rsidP="0014199B">
            <w:pPr>
              <w:autoSpaceDE w:val="0"/>
              <w:autoSpaceDN w:val="0"/>
              <w:adjustRightInd w:val="0"/>
              <w:spacing w:after="0" w:line="240" w:lineRule="auto"/>
              <w:rPr>
                <w:rFonts w:ascii="Verdana" w:hAnsi="Verdana" w:cs="MvnkkvAdvTTb5929f4c"/>
                <w:b/>
                <w:color w:val="131413"/>
                <w:sz w:val="17"/>
                <w:szCs w:val="17"/>
                <w:lang w:val="en-US" w:eastAsia="nl-NL"/>
              </w:rPr>
            </w:pPr>
            <w:r w:rsidRPr="00A86AA6">
              <w:rPr>
                <w:rFonts w:ascii="Verdana" w:hAnsi="Verdana" w:cs="MvnkkvAdvTTb5929f4c"/>
                <w:b/>
                <w:color w:val="131413"/>
                <w:sz w:val="17"/>
                <w:szCs w:val="17"/>
                <w:lang w:val="en-US" w:eastAsia="nl-NL"/>
              </w:rPr>
              <w:t>Interventions targeting</w:t>
            </w:r>
          </w:p>
          <w:p w14:paraId="66D9355D" w14:textId="27C889B7" w:rsidR="0014199B" w:rsidRDefault="0014199B" w:rsidP="00512122">
            <w:pPr>
              <w:autoSpaceDE w:val="0"/>
              <w:autoSpaceDN w:val="0"/>
              <w:adjustRightInd w:val="0"/>
              <w:spacing w:after="120" w:line="240" w:lineRule="auto"/>
              <w:rPr>
                <w:rFonts w:ascii="Verdana" w:hAnsi="Verdana" w:cs="MvnkkvAdvTTb5929f4c"/>
                <w:color w:val="131413"/>
                <w:sz w:val="17"/>
                <w:szCs w:val="17"/>
                <w:lang w:val="en-US" w:eastAsia="nl-NL"/>
              </w:rPr>
            </w:pPr>
            <w:r w:rsidRPr="00A86AA6">
              <w:rPr>
                <w:rFonts w:ascii="Verdana" w:hAnsi="Verdana" w:cs="MvnkkvAdvTTb5929f4c"/>
                <w:b/>
                <w:color w:val="131413"/>
                <w:sz w:val="17"/>
                <w:szCs w:val="17"/>
                <w:lang w:val="en-US" w:eastAsia="nl-NL"/>
              </w:rPr>
              <w:t>help-seeking</w:t>
            </w:r>
            <w:r w:rsidRPr="00A86AA6">
              <w:rPr>
                <w:rFonts w:ascii="Verdana" w:hAnsi="Verdana" w:cs="MvnkkvAdvTTb5929f4c"/>
                <w:color w:val="131413"/>
                <w:sz w:val="17"/>
                <w:szCs w:val="17"/>
                <w:lang w:val="en-US" w:eastAsia="nl-NL"/>
              </w:rPr>
              <w:t xml:space="preserve"> for common mental health problems</w:t>
            </w:r>
            <w:r w:rsidR="00C247BA">
              <w:rPr>
                <w:rFonts w:ascii="Verdana" w:hAnsi="Verdana" w:cs="MvnkkvAdvTTb5929f4c"/>
                <w:color w:val="131413"/>
                <w:sz w:val="17"/>
                <w:szCs w:val="17"/>
                <w:lang w:val="en-US" w:eastAsia="nl-NL"/>
              </w:rPr>
              <w:t>:</w:t>
            </w:r>
          </w:p>
          <w:p w14:paraId="5358076C" w14:textId="7CA7D485" w:rsidR="00C247BA" w:rsidRDefault="00C247BA" w:rsidP="00512122">
            <w:pPr>
              <w:autoSpaceDE w:val="0"/>
              <w:autoSpaceDN w:val="0"/>
              <w:adjustRightInd w:val="0"/>
              <w:spacing w:after="120" w:line="240" w:lineRule="auto"/>
              <w:rPr>
                <w:rFonts w:ascii="Verdana" w:hAnsi="Verdana" w:cs="MvnkkvAdvTTb5929f4c"/>
                <w:color w:val="131413"/>
                <w:sz w:val="17"/>
                <w:szCs w:val="17"/>
                <w:lang w:val="en-US" w:eastAsia="nl-NL"/>
              </w:rPr>
            </w:pPr>
            <w:r w:rsidRPr="00512122">
              <w:rPr>
                <w:rFonts w:ascii="Verdana" w:hAnsi="Verdana" w:cs="MvnkkvAdvTTb5929f4c"/>
                <w:color w:val="131413"/>
                <w:sz w:val="17"/>
                <w:szCs w:val="17"/>
                <w:lang w:val="en-US" w:eastAsia="nl-NL"/>
              </w:rPr>
              <w:t>Classroom-based interventions based on psychoeducation, with a focus on general mental health knowledge</w:t>
            </w:r>
            <w:r w:rsidR="00512122">
              <w:rPr>
                <w:rFonts w:ascii="Verdana" w:hAnsi="Verdana" w:cs="MvnkkvAdvTTb5929f4c"/>
                <w:color w:val="131413"/>
                <w:sz w:val="17"/>
                <w:szCs w:val="17"/>
                <w:lang w:val="en-US" w:eastAsia="nl-NL"/>
              </w:rPr>
              <w:t xml:space="preserve"> </w:t>
            </w:r>
            <w:r w:rsidRPr="00512122">
              <w:rPr>
                <w:rFonts w:ascii="Verdana" w:hAnsi="Verdana" w:cs="MvnkkvAdvTTb5929f4c"/>
                <w:color w:val="131413"/>
                <w:sz w:val="17"/>
                <w:szCs w:val="17"/>
                <w:lang w:val="en-US" w:eastAsia="nl-NL"/>
              </w:rPr>
              <w:t>or specifically addressing stigma</w:t>
            </w:r>
            <w:r w:rsidR="00512122">
              <w:rPr>
                <w:rFonts w:ascii="Verdana" w:hAnsi="Verdana" w:cs="MvnkkvAdvTTb5929f4c"/>
                <w:color w:val="131413"/>
                <w:sz w:val="17"/>
                <w:szCs w:val="17"/>
                <w:lang w:val="en-US" w:eastAsia="nl-NL"/>
              </w:rPr>
              <w:t>:</w:t>
            </w:r>
          </w:p>
          <w:p w14:paraId="2A859843" w14:textId="77777777" w:rsidR="00972A04" w:rsidRDefault="00512122" w:rsidP="007A27B4">
            <w:pPr>
              <w:pStyle w:val="Lijstalinea"/>
              <w:numPr>
                <w:ilvl w:val="0"/>
                <w:numId w:val="1"/>
              </w:numPr>
              <w:autoSpaceDE w:val="0"/>
              <w:autoSpaceDN w:val="0"/>
              <w:adjustRightInd w:val="0"/>
              <w:spacing w:after="0" w:line="240" w:lineRule="auto"/>
              <w:ind w:left="227" w:hanging="170"/>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MAKINGtheLINK program (1 study)</w:t>
            </w:r>
            <w:r w:rsidR="00496C45">
              <w:rPr>
                <w:rFonts w:ascii="Verdana" w:hAnsi="Verdana" w:cs="MvnkkvAdvTTb5929f4c"/>
                <w:color w:val="131413"/>
                <w:sz w:val="17"/>
                <w:szCs w:val="17"/>
                <w:lang w:val="en-US" w:eastAsia="nl-NL"/>
              </w:rPr>
              <w:t xml:space="preserve">: 5 </w:t>
            </w:r>
            <w:r w:rsidR="005413A6">
              <w:rPr>
                <w:rFonts w:ascii="Verdana" w:hAnsi="Verdana" w:cs="MvnkkvAdvTTb5929f4c"/>
                <w:color w:val="131413"/>
                <w:sz w:val="17"/>
                <w:szCs w:val="17"/>
                <w:lang w:val="en-US" w:eastAsia="nl-NL"/>
              </w:rPr>
              <w:t xml:space="preserve">interactive </w:t>
            </w:r>
            <w:r w:rsidR="00496C45">
              <w:rPr>
                <w:rFonts w:ascii="Verdana" w:hAnsi="Verdana" w:cs="MvnkkvAdvTTb5929f4c"/>
                <w:color w:val="131413"/>
                <w:sz w:val="17"/>
                <w:szCs w:val="17"/>
                <w:lang w:val="en-US" w:eastAsia="nl-NL"/>
              </w:rPr>
              <w:t>activities</w:t>
            </w:r>
            <w:r w:rsidR="00972A04">
              <w:rPr>
                <w:rFonts w:ascii="Verdana" w:hAnsi="Verdana" w:cs="MvnkkvAdvTTb5929f4c"/>
                <w:color w:val="131413"/>
                <w:sz w:val="17"/>
                <w:szCs w:val="17"/>
                <w:lang w:val="en-US" w:eastAsia="nl-NL"/>
              </w:rPr>
              <w:t xml:space="preserve"> </w:t>
            </w:r>
            <w:r w:rsidR="00496C45">
              <w:rPr>
                <w:rFonts w:ascii="Verdana" w:hAnsi="Verdana" w:cs="MvnkkvAdvTTb5929f4c"/>
                <w:color w:val="131413"/>
                <w:sz w:val="17"/>
                <w:szCs w:val="17"/>
                <w:lang w:val="en-US" w:eastAsia="nl-NL"/>
              </w:rPr>
              <w:t xml:space="preserve"> provided by trained teachers to year 9 students (14-15 years)</w:t>
            </w:r>
            <w:r w:rsidR="00972A04">
              <w:rPr>
                <w:rFonts w:ascii="Verdana" w:hAnsi="Verdana" w:cs="MvnkkvAdvTTb5929f4c"/>
                <w:color w:val="131413"/>
                <w:sz w:val="17"/>
                <w:szCs w:val="17"/>
                <w:lang w:val="en-US" w:eastAsia="nl-NL"/>
              </w:rPr>
              <w:t>:</w:t>
            </w:r>
          </w:p>
          <w:p w14:paraId="426798C2" w14:textId="191BA480" w:rsidR="00972A04" w:rsidRDefault="00972A04" w:rsidP="007A27B4">
            <w:pPr>
              <w:pStyle w:val="Lijstalinea"/>
              <w:numPr>
                <w:ilvl w:val="0"/>
                <w:numId w:val="6"/>
              </w:numPr>
              <w:autoSpaceDE w:val="0"/>
              <w:autoSpaceDN w:val="0"/>
              <w:adjustRightInd w:val="0"/>
              <w:spacing w:after="0" w:line="240" w:lineRule="auto"/>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Recognizing when a friend needs help</w:t>
            </w:r>
          </w:p>
          <w:p w14:paraId="5482741A" w14:textId="6EE10BEB" w:rsidR="00972A04" w:rsidRDefault="00972A04" w:rsidP="007A27B4">
            <w:pPr>
              <w:pStyle w:val="Lijstalinea"/>
              <w:numPr>
                <w:ilvl w:val="0"/>
                <w:numId w:val="6"/>
              </w:numPr>
              <w:autoSpaceDE w:val="0"/>
              <w:autoSpaceDN w:val="0"/>
              <w:adjustRightInd w:val="0"/>
              <w:spacing w:after="0" w:line="240" w:lineRule="auto"/>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Identifying types of helpers available as well as obligations related to professional confidentiality</w:t>
            </w:r>
          </w:p>
          <w:p w14:paraId="4A932F4E" w14:textId="1F430A28" w:rsidR="00972A04" w:rsidRDefault="00972A04" w:rsidP="007A27B4">
            <w:pPr>
              <w:pStyle w:val="Lijstalinea"/>
              <w:numPr>
                <w:ilvl w:val="0"/>
                <w:numId w:val="6"/>
              </w:numPr>
              <w:autoSpaceDE w:val="0"/>
              <w:autoSpaceDN w:val="0"/>
              <w:adjustRightInd w:val="0"/>
              <w:spacing w:after="0" w:line="240" w:lineRule="auto"/>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Understanding myths and facts about substance use and mental health</w:t>
            </w:r>
          </w:p>
          <w:p w14:paraId="69E96FCE" w14:textId="67622881" w:rsidR="00972A04" w:rsidRDefault="00972A04" w:rsidP="007A27B4">
            <w:pPr>
              <w:pStyle w:val="Lijstalinea"/>
              <w:numPr>
                <w:ilvl w:val="0"/>
                <w:numId w:val="6"/>
              </w:numPr>
              <w:autoSpaceDE w:val="0"/>
              <w:autoSpaceDN w:val="0"/>
              <w:adjustRightInd w:val="0"/>
              <w:spacing w:after="0" w:line="240" w:lineRule="auto"/>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Identifying and overcoming barriers to professional help-seeking</w:t>
            </w:r>
          </w:p>
          <w:p w14:paraId="3BB8DC51" w14:textId="77AFBAB4" w:rsidR="00972A04" w:rsidRDefault="00972A04" w:rsidP="007A27B4">
            <w:pPr>
              <w:pStyle w:val="Lijstalinea"/>
              <w:numPr>
                <w:ilvl w:val="0"/>
                <w:numId w:val="6"/>
              </w:numPr>
              <w:autoSpaceDE w:val="0"/>
              <w:autoSpaceDN w:val="0"/>
              <w:adjustRightInd w:val="0"/>
              <w:spacing w:after="0" w:line="240" w:lineRule="auto"/>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How to assist a friend to access professional help and how to access reliable sources of help.</w:t>
            </w:r>
          </w:p>
          <w:p w14:paraId="296A17D3" w14:textId="77777777" w:rsidR="009413AB" w:rsidRDefault="009413AB" w:rsidP="00972A04">
            <w:pPr>
              <w:pStyle w:val="Lijstalinea"/>
              <w:autoSpaceDE w:val="0"/>
              <w:autoSpaceDN w:val="0"/>
              <w:adjustRightInd w:val="0"/>
              <w:spacing w:after="0" w:line="240" w:lineRule="auto"/>
              <w:ind w:left="227"/>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After one month, the interactive activities were followed by a booster session</w:t>
            </w:r>
          </w:p>
          <w:p w14:paraId="3C3B679C" w14:textId="576E7892" w:rsidR="00512122" w:rsidRDefault="009413AB" w:rsidP="00421E69">
            <w:pPr>
              <w:pStyle w:val="Lijstalinea"/>
              <w:autoSpaceDE w:val="0"/>
              <w:autoSpaceDN w:val="0"/>
              <w:adjustRightInd w:val="0"/>
              <w:spacing w:after="120" w:line="240" w:lineRule="auto"/>
              <w:ind w:left="227"/>
              <w:contextualSpacing w:val="0"/>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C</w:t>
            </w:r>
            <w:r w:rsidR="006E547D">
              <w:rPr>
                <w:rFonts w:ascii="Verdana" w:hAnsi="Verdana" w:cs="MvnkkvAdvTTb5929f4c"/>
                <w:color w:val="131413"/>
                <w:sz w:val="17"/>
                <w:szCs w:val="17"/>
                <w:lang w:val="en-US" w:eastAsia="nl-NL"/>
              </w:rPr>
              <w:t>ontrol: wait</w:t>
            </w:r>
            <w:r w:rsidR="00ED0005">
              <w:rPr>
                <w:rFonts w:ascii="Verdana" w:hAnsi="Verdana" w:cs="MvnkkvAdvTTb5929f4c"/>
                <w:color w:val="131413"/>
                <w:sz w:val="17"/>
                <w:szCs w:val="17"/>
                <w:lang w:val="en-US" w:eastAsia="nl-NL"/>
              </w:rPr>
              <w:t>ing</w:t>
            </w:r>
            <w:r w:rsidR="006E547D">
              <w:rPr>
                <w:rFonts w:ascii="Verdana" w:hAnsi="Verdana" w:cs="MvnkkvAdvTTb5929f4c"/>
                <w:color w:val="131413"/>
                <w:sz w:val="17"/>
                <w:szCs w:val="17"/>
                <w:lang w:val="en-US" w:eastAsia="nl-NL"/>
              </w:rPr>
              <w:t xml:space="preserve"> list</w:t>
            </w:r>
          </w:p>
          <w:p w14:paraId="77B71C05" w14:textId="4CBF14F9" w:rsidR="006E547D" w:rsidRDefault="00512122" w:rsidP="007A27B4">
            <w:pPr>
              <w:pStyle w:val="Lijstalinea"/>
              <w:numPr>
                <w:ilvl w:val="0"/>
                <w:numId w:val="1"/>
              </w:numPr>
              <w:autoSpaceDE w:val="0"/>
              <w:autoSpaceDN w:val="0"/>
              <w:adjustRightInd w:val="0"/>
              <w:spacing w:after="120" w:line="240" w:lineRule="auto"/>
              <w:ind w:left="227" w:hanging="170"/>
              <w:contextualSpacing w:val="0"/>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 xml:space="preserve">Dissemination of a student booklet about </w:t>
            </w:r>
            <w:r>
              <w:rPr>
                <w:rFonts w:ascii="Verdana" w:hAnsi="Verdana" w:cs="MvnkkvAdvTTb5929f4c"/>
                <w:color w:val="131413"/>
                <w:sz w:val="17"/>
                <w:szCs w:val="17"/>
                <w:lang w:val="en-US" w:eastAsia="nl-NL"/>
              </w:rPr>
              <w:lastRenderedPageBreak/>
              <w:t>help-seeking and self-management support (1 study)</w:t>
            </w:r>
            <w:r w:rsidR="00496C45">
              <w:rPr>
                <w:rFonts w:ascii="Verdana" w:hAnsi="Verdana" w:cs="MvnkkvAdvTTb5929f4c"/>
                <w:color w:val="131413"/>
                <w:sz w:val="17"/>
                <w:szCs w:val="17"/>
                <w:lang w:val="en-US" w:eastAsia="nl-NL"/>
              </w:rPr>
              <w:t xml:space="preserve"> to year 7 students (11-12 years)</w:t>
            </w:r>
            <w:r w:rsidR="006E547D">
              <w:rPr>
                <w:rFonts w:ascii="Verdana" w:hAnsi="Verdana" w:cs="MvnkkvAdvTTb5929f4c"/>
                <w:color w:val="131413"/>
                <w:sz w:val="17"/>
                <w:szCs w:val="17"/>
                <w:lang w:val="en-US" w:eastAsia="nl-NL"/>
              </w:rPr>
              <w:t>; control: wait</w:t>
            </w:r>
            <w:r w:rsidR="00ED0005">
              <w:rPr>
                <w:rFonts w:ascii="Verdana" w:hAnsi="Verdana" w:cs="MvnkkvAdvTTb5929f4c"/>
                <w:color w:val="131413"/>
                <w:sz w:val="17"/>
                <w:szCs w:val="17"/>
                <w:lang w:val="en-US" w:eastAsia="nl-NL"/>
              </w:rPr>
              <w:t>ing</w:t>
            </w:r>
            <w:r w:rsidR="006E547D">
              <w:rPr>
                <w:rFonts w:ascii="Verdana" w:hAnsi="Verdana" w:cs="MvnkkvAdvTTb5929f4c"/>
                <w:color w:val="131413"/>
                <w:sz w:val="17"/>
                <w:szCs w:val="17"/>
                <w:lang w:val="en-US" w:eastAsia="nl-NL"/>
              </w:rPr>
              <w:t xml:space="preserve"> list</w:t>
            </w:r>
          </w:p>
          <w:p w14:paraId="08010612" w14:textId="34D3DDB5" w:rsidR="006928A0" w:rsidRPr="00DD766C" w:rsidRDefault="00512122" w:rsidP="007A27B4">
            <w:pPr>
              <w:pStyle w:val="Lijstalinea"/>
              <w:numPr>
                <w:ilvl w:val="0"/>
                <w:numId w:val="1"/>
              </w:numPr>
              <w:autoSpaceDE w:val="0"/>
              <w:autoSpaceDN w:val="0"/>
              <w:adjustRightInd w:val="0"/>
              <w:spacing w:after="120" w:line="240" w:lineRule="auto"/>
              <w:ind w:left="227" w:hanging="170"/>
              <w:contextualSpacing w:val="0"/>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School-based interactive session and video with case example, with focus on stigma and myths regarding mental illness</w:t>
            </w:r>
            <w:r w:rsidR="00496C45">
              <w:rPr>
                <w:rFonts w:ascii="Verdana" w:hAnsi="Verdana" w:cs="MvnkkvAdvTTb5929f4c"/>
                <w:color w:val="131413"/>
                <w:sz w:val="17"/>
                <w:szCs w:val="17"/>
                <w:lang w:val="en-US" w:eastAsia="nl-NL"/>
              </w:rPr>
              <w:t>, to adolescents from public high school</w:t>
            </w:r>
            <w:r>
              <w:rPr>
                <w:rFonts w:ascii="Verdana" w:hAnsi="Verdana" w:cs="MvnkkvAdvTTb5929f4c"/>
                <w:color w:val="131413"/>
                <w:sz w:val="17"/>
                <w:szCs w:val="17"/>
                <w:lang w:val="en-US" w:eastAsia="nl-NL"/>
              </w:rPr>
              <w:t xml:space="preserve"> (1 study)</w:t>
            </w:r>
            <w:r w:rsidR="006E547D">
              <w:rPr>
                <w:rFonts w:ascii="Verdana" w:hAnsi="Verdana" w:cs="MvnkkvAdvTTb5929f4c"/>
                <w:color w:val="131413"/>
                <w:sz w:val="17"/>
                <w:szCs w:val="17"/>
                <w:lang w:val="en-US" w:eastAsia="nl-NL"/>
              </w:rPr>
              <w:t>; control: educational presentation with content unrelated to mental health</w:t>
            </w:r>
          </w:p>
          <w:p w14:paraId="48081B9F" w14:textId="1E90D96D" w:rsidR="006928A0" w:rsidRPr="00A86AA6" w:rsidRDefault="00DA0CE0" w:rsidP="006928A0">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w:t>
            </w:r>
            <w:r w:rsidRPr="001016A9">
              <w:rPr>
                <w:rFonts w:ascii="Verdana" w:hAnsi="Verdana" w:cs="Segoe UI"/>
                <w:sz w:val="17"/>
                <w:szCs w:val="17"/>
                <w:lang w:val="en-US"/>
              </w:rPr>
              <w:t>Interventions targeting help-seeking for specific mental health problems such as suicide or depression were not included;</w:t>
            </w:r>
            <w:r>
              <w:rPr>
                <w:rFonts w:ascii="Verdana" w:hAnsi="Verdana" w:cs="Segoe UI"/>
                <w:sz w:val="17"/>
                <w:szCs w:val="17"/>
                <w:lang w:val="en-US"/>
              </w:rPr>
              <w:t xml:space="preserve"> outreach interventions</w:t>
            </w:r>
            <w:r w:rsidR="0014199B">
              <w:rPr>
                <w:rFonts w:ascii="Verdana" w:hAnsi="Verdana" w:cs="Segoe UI"/>
                <w:sz w:val="17"/>
                <w:szCs w:val="17"/>
                <w:lang w:val="en-US"/>
              </w:rPr>
              <w:t xml:space="preserve"> (delivered by professional health care providers) </w:t>
            </w:r>
            <w:r>
              <w:rPr>
                <w:rFonts w:ascii="Verdana" w:hAnsi="Verdana" w:cs="Segoe UI"/>
                <w:sz w:val="17"/>
                <w:szCs w:val="17"/>
                <w:lang w:val="en-US"/>
              </w:rPr>
              <w:t>were not included]</w:t>
            </w:r>
          </w:p>
        </w:tc>
        <w:tc>
          <w:tcPr>
            <w:tcW w:w="1956" w:type="dxa"/>
          </w:tcPr>
          <w:p w14:paraId="7BACA652" w14:textId="77777777" w:rsidR="00203F1E" w:rsidRPr="004506B7" w:rsidRDefault="006928A0" w:rsidP="00203F1E">
            <w:pPr>
              <w:pStyle w:val="Default"/>
              <w:rPr>
                <w:rFonts w:ascii="Verdana" w:hAnsi="Verdana"/>
                <w:sz w:val="17"/>
                <w:szCs w:val="17"/>
                <w:lang w:val="en-GB"/>
              </w:rPr>
            </w:pPr>
            <w:r w:rsidRPr="004506B7">
              <w:rPr>
                <w:rFonts w:ascii="Verdana" w:hAnsi="Verdana"/>
                <w:sz w:val="17"/>
                <w:szCs w:val="17"/>
                <w:lang w:val="en-GB"/>
              </w:rPr>
              <w:lastRenderedPageBreak/>
              <w:t>Search date: April 2019</w:t>
            </w:r>
          </w:p>
          <w:p w14:paraId="1F518137" w14:textId="77777777" w:rsidR="006928A0" w:rsidRPr="004506B7" w:rsidRDefault="006928A0" w:rsidP="00203F1E">
            <w:pPr>
              <w:pStyle w:val="Default"/>
              <w:rPr>
                <w:rFonts w:ascii="Verdana" w:hAnsi="Verdana"/>
                <w:sz w:val="17"/>
                <w:szCs w:val="17"/>
                <w:lang w:val="en-GB"/>
              </w:rPr>
            </w:pPr>
          </w:p>
          <w:p w14:paraId="2CE21842" w14:textId="405B3909" w:rsidR="007C7759" w:rsidRPr="004506B7" w:rsidRDefault="00EE2203" w:rsidP="00421E69">
            <w:pPr>
              <w:spacing w:line="240" w:lineRule="auto"/>
              <w:rPr>
                <w:lang w:val="en-US"/>
              </w:rPr>
            </w:pPr>
            <w:r w:rsidRPr="004506B7">
              <w:rPr>
                <w:rFonts w:ascii="Verdana" w:hAnsi="Verdana"/>
                <w:sz w:val="17"/>
                <w:szCs w:val="17"/>
                <w:lang w:val="en-GB"/>
              </w:rPr>
              <w:t xml:space="preserve">Databases searched: </w:t>
            </w:r>
            <w:r w:rsidRPr="004506B7">
              <w:rPr>
                <w:rFonts w:ascii="Verdana" w:hAnsi="Verdana" w:cs="YvvkbyAdvTT86d47313"/>
                <w:sz w:val="17"/>
                <w:szCs w:val="17"/>
                <w:lang w:val="en-US" w:eastAsia="nl-NL"/>
              </w:rPr>
              <w:t>MEDLINE, Embase, PsycINFO, Web of Science, Google scholar, Open Grey</w:t>
            </w:r>
          </w:p>
          <w:p w14:paraId="5F4D178D" w14:textId="5C462F7E" w:rsidR="007C7759" w:rsidRPr="004506B7" w:rsidRDefault="007C7759" w:rsidP="00EE2203">
            <w:pPr>
              <w:pStyle w:val="Default"/>
              <w:rPr>
                <w:rFonts w:ascii="Verdana" w:hAnsi="Verdana"/>
                <w:sz w:val="17"/>
                <w:szCs w:val="17"/>
                <w:lang w:val="en-GB"/>
              </w:rPr>
            </w:pPr>
            <w:r w:rsidRPr="004506B7">
              <w:rPr>
                <w:rFonts w:ascii="Verdana" w:hAnsi="Verdana"/>
                <w:sz w:val="17"/>
                <w:szCs w:val="17"/>
                <w:lang w:val="en-GB"/>
              </w:rPr>
              <w:t>This systematic review was used as a source of studies</w:t>
            </w:r>
            <w:r w:rsidR="00CA1826" w:rsidRPr="004506B7">
              <w:rPr>
                <w:rFonts w:ascii="Verdana" w:hAnsi="Verdana"/>
                <w:sz w:val="17"/>
                <w:szCs w:val="17"/>
                <w:lang w:val="en-GB"/>
              </w:rPr>
              <w:t xml:space="preserve"> as not all studies fulfilled our selection criteria. We used the following studies: Lubman 2016, Sharpe 2016, Saporito 2013</w:t>
            </w:r>
            <w:r w:rsidR="00E939EA" w:rsidRPr="004506B7">
              <w:rPr>
                <w:rFonts w:ascii="Verdana" w:hAnsi="Verdana"/>
                <w:sz w:val="17"/>
                <w:szCs w:val="17"/>
                <w:lang w:val="en-GB"/>
              </w:rPr>
              <w:t>.</w:t>
            </w:r>
          </w:p>
          <w:p w14:paraId="68CC8789" w14:textId="3974A30C" w:rsidR="00CA1826" w:rsidRPr="004506B7" w:rsidRDefault="00CA1826" w:rsidP="00EE2203">
            <w:pPr>
              <w:pStyle w:val="Default"/>
              <w:rPr>
                <w:rFonts w:ascii="Verdana" w:hAnsi="Verdana"/>
                <w:sz w:val="17"/>
                <w:szCs w:val="17"/>
                <w:lang w:val="en-GB"/>
              </w:rPr>
            </w:pPr>
            <w:r w:rsidRPr="004506B7">
              <w:rPr>
                <w:rFonts w:ascii="Verdana" w:hAnsi="Verdana"/>
                <w:sz w:val="17"/>
                <w:szCs w:val="17"/>
                <w:lang w:val="en-GB"/>
              </w:rPr>
              <w:t>As Lubman 2016 is a study protocol, we searched for the corresponding study, which was published as Lubman 2020.</w:t>
            </w:r>
          </w:p>
          <w:p w14:paraId="1E0B6FEC" w14:textId="77777777" w:rsidR="00EE2203" w:rsidRPr="004506B7" w:rsidRDefault="00EE2203" w:rsidP="00EE2203">
            <w:pPr>
              <w:pStyle w:val="Default"/>
              <w:rPr>
                <w:rFonts w:ascii="Verdana" w:hAnsi="Verdana"/>
                <w:sz w:val="17"/>
                <w:szCs w:val="17"/>
                <w:lang w:val="en-GB"/>
              </w:rPr>
            </w:pPr>
          </w:p>
          <w:p w14:paraId="37D17B70" w14:textId="4EDC4603" w:rsidR="00EE2203" w:rsidRPr="004506B7" w:rsidRDefault="004F4825" w:rsidP="00EE2203">
            <w:pPr>
              <w:pStyle w:val="Default"/>
              <w:rPr>
                <w:rFonts w:ascii="Verdana" w:hAnsi="Verdana"/>
                <w:sz w:val="17"/>
                <w:szCs w:val="17"/>
                <w:lang w:val="en-GB"/>
              </w:rPr>
            </w:pPr>
            <w:r w:rsidRPr="004506B7">
              <w:rPr>
                <w:rFonts w:ascii="Verdana" w:hAnsi="Verdana"/>
                <w:sz w:val="17"/>
                <w:szCs w:val="17"/>
                <w:lang w:val="en-GB"/>
              </w:rPr>
              <w:t>Outcome: help</w:t>
            </w:r>
            <w:r w:rsidR="00421E69" w:rsidRPr="004506B7">
              <w:rPr>
                <w:rFonts w:ascii="Verdana" w:hAnsi="Verdana"/>
                <w:sz w:val="17"/>
                <w:szCs w:val="17"/>
                <w:lang w:val="en-GB"/>
              </w:rPr>
              <w:t>-</w:t>
            </w:r>
            <w:r w:rsidRPr="004506B7">
              <w:rPr>
                <w:rFonts w:ascii="Verdana" w:hAnsi="Verdana"/>
                <w:sz w:val="17"/>
                <w:szCs w:val="17"/>
                <w:lang w:val="en-GB"/>
              </w:rPr>
              <w:t>seeking behaviour, m</w:t>
            </w:r>
            <w:r w:rsidR="00E57542" w:rsidRPr="004506B7">
              <w:rPr>
                <w:rFonts w:ascii="Verdana" w:hAnsi="Verdana"/>
                <w:sz w:val="17"/>
                <w:szCs w:val="17"/>
                <w:lang w:val="en-GB"/>
              </w:rPr>
              <w:t>easure</w:t>
            </w:r>
            <w:r w:rsidRPr="004506B7">
              <w:rPr>
                <w:rFonts w:ascii="Verdana" w:hAnsi="Verdana"/>
                <w:sz w:val="17"/>
                <w:szCs w:val="17"/>
                <w:lang w:val="en-GB"/>
              </w:rPr>
              <w:t>d via</w:t>
            </w:r>
            <w:r w:rsidR="00E57542" w:rsidRPr="004506B7">
              <w:rPr>
                <w:rFonts w:ascii="Verdana" w:hAnsi="Verdana"/>
                <w:sz w:val="17"/>
                <w:szCs w:val="17"/>
                <w:lang w:val="en-GB"/>
              </w:rPr>
              <w:t>:</w:t>
            </w:r>
          </w:p>
          <w:p w14:paraId="5AC6353E" w14:textId="58FD2167" w:rsidR="00E57542" w:rsidRPr="004506B7" w:rsidRDefault="00E57542" w:rsidP="007A27B4">
            <w:pPr>
              <w:pStyle w:val="Default"/>
              <w:numPr>
                <w:ilvl w:val="0"/>
                <w:numId w:val="7"/>
              </w:numPr>
              <w:rPr>
                <w:rFonts w:ascii="Verdana" w:hAnsi="Verdana"/>
                <w:sz w:val="17"/>
                <w:szCs w:val="17"/>
                <w:lang w:val="en-GB"/>
              </w:rPr>
            </w:pPr>
            <w:r w:rsidRPr="004506B7">
              <w:rPr>
                <w:rFonts w:ascii="Verdana" w:hAnsi="Verdana"/>
                <w:sz w:val="17"/>
                <w:szCs w:val="17"/>
                <w:lang w:val="en-GB"/>
              </w:rPr>
              <w:t>Simplified version of the Actual Help Seeking Questionnaire (AHSQ) adapted to include substance use and mental health</w:t>
            </w:r>
            <w:r w:rsidR="00154F1E" w:rsidRPr="004506B7">
              <w:rPr>
                <w:rFonts w:ascii="Verdana" w:hAnsi="Verdana"/>
                <w:sz w:val="17"/>
                <w:szCs w:val="17"/>
                <w:lang w:val="en-GB"/>
              </w:rPr>
              <w:t xml:space="preserve">, outcome measured at 12-month follow-up </w:t>
            </w:r>
            <w:r w:rsidRPr="004506B7">
              <w:rPr>
                <w:rFonts w:ascii="Verdana" w:hAnsi="Verdana"/>
                <w:sz w:val="17"/>
                <w:szCs w:val="17"/>
                <w:lang w:val="en-GB"/>
              </w:rPr>
              <w:t>(Lubman 2016, 2020)</w:t>
            </w:r>
          </w:p>
          <w:p w14:paraId="1772FFF8" w14:textId="2BA00303" w:rsidR="00CB7735" w:rsidRPr="004506B7" w:rsidRDefault="00E0234E" w:rsidP="007A27B4">
            <w:pPr>
              <w:pStyle w:val="Default"/>
              <w:numPr>
                <w:ilvl w:val="0"/>
                <w:numId w:val="7"/>
              </w:numPr>
              <w:rPr>
                <w:rFonts w:ascii="Verdana" w:hAnsi="Verdana"/>
                <w:sz w:val="17"/>
                <w:szCs w:val="17"/>
                <w:lang w:val="en-GB"/>
              </w:rPr>
            </w:pPr>
            <w:r w:rsidRPr="004506B7">
              <w:rPr>
                <w:rFonts w:ascii="Verdana" w:hAnsi="Verdana"/>
                <w:sz w:val="17"/>
                <w:szCs w:val="17"/>
                <w:lang w:val="en-GB"/>
              </w:rPr>
              <w:lastRenderedPageBreak/>
              <w:t>A 4-point scale to assess help-seeking behaviour</w:t>
            </w:r>
            <w:r w:rsidR="003A1D75" w:rsidRPr="004506B7">
              <w:rPr>
                <w:rFonts w:ascii="Verdana" w:hAnsi="Verdana"/>
                <w:sz w:val="17"/>
                <w:szCs w:val="17"/>
                <w:lang w:val="en-GB"/>
              </w:rPr>
              <w:t>, outcome measured at 12-month follow-up</w:t>
            </w:r>
            <w:r w:rsidR="006E7B18" w:rsidRPr="004506B7">
              <w:rPr>
                <w:rFonts w:ascii="Verdana" w:hAnsi="Verdana"/>
                <w:sz w:val="17"/>
                <w:szCs w:val="17"/>
                <w:lang w:val="en-GB"/>
              </w:rPr>
              <w:t xml:space="preserve"> (Sharpe, 2016)</w:t>
            </w:r>
            <w:r w:rsidRPr="004506B7">
              <w:rPr>
                <w:rFonts w:ascii="Verdana" w:hAnsi="Verdana"/>
                <w:sz w:val="17"/>
                <w:szCs w:val="17"/>
                <w:lang w:val="en-GB"/>
              </w:rPr>
              <w:t xml:space="preserve"> </w:t>
            </w:r>
          </w:p>
          <w:p w14:paraId="60023D36" w14:textId="7A1FBE17" w:rsidR="00E57542" w:rsidRPr="004506B7" w:rsidRDefault="00D15AB8" w:rsidP="007A27B4">
            <w:pPr>
              <w:pStyle w:val="Default"/>
              <w:numPr>
                <w:ilvl w:val="0"/>
                <w:numId w:val="7"/>
              </w:numPr>
              <w:rPr>
                <w:rFonts w:ascii="Verdana" w:hAnsi="Verdana"/>
                <w:sz w:val="17"/>
                <w:szCs w:val="17"/>
                <w:lang w:val="en-GB"/>
              </w:rPr>
            </w:pPr>
            <w:r w:rsidRPr="004506B7">
              <w:rPr>
                <w:rFonts w:ascii="Verdana" w:hAnsi="Verdana"/>
                <w:sz w:val="17"/>
                <w:szCs w:val="17"/>
                <w:lang w:val="en-GB"/>
              </w:rPr>
              <w:t xml:space="preserve">A 7-point Likert Scale </w:t>
            </w:r>
            <w:r w:rsidR="00654080" w:rsidRPr="004506B7">
              <w:rPr>
                <w:rFonts w:ascii="Verdana" w:hAnsi="Verdana"/>
                <w:sz w:val="17"/>
                <w:szCs w:val="17"/>
                <w:lang w:val="en-GB"/>
              </w:rPr>
              <w:t>regarding ‘Willingness to seek treatment’</w:t>
            </w:r>
            <w:r w:rsidR="000847A0" w:rsidRPr="004506B7">
              <w:rPr>
                <w:rFonts w:ascii="Verdana" w:hAnsi="Verdana"/>
                <w:sz w:val="17"/>
                <w:szCs w:val="17"/>
                <w:lang w:val="en-GB"/>
              </w:rPr>
              <w:t xml:space="preserve">, timing outcome measurement not specified </w:t>
            </w:r>
            <w:r w:rsidR="00654080" w:rsidRPr="004506B7">
              <w:rPr>
                <w:rFonts w:ascii="Verdana" w:hAnsi="Verdana"/>
                <w:sz w:val="17"/>
                <w:szCs w:val="17"/>
                <w:lang w:val="en-GB"/>
              </w:rPr>
              <w:t xml:space="preserve">(Saporito, 2013) </w:t>
            </w:r>
            <w:r w:rsidRPr="004506B7">
              <w:rPr>
                <w:rFonts w:ascii="Verdana" w:hAnsi="Verdana"/>
                <w:sz w:val="17"/>
                <w:szCs w:val="17"/>
                <w:lang w:val="en-GB"/>
              </w:rPr>
              <w:t xml:space="preserve"> </w:t>
            </w:r>
          </w:p>
          <w:p w14:paraId="7A188271" w14:textId="57ECE289" w:rsidR="00EE2203" w:rsidRPr="004506B7" w:rsidRDefault="00EE2203" w:rsidP="00203F1E">
            <w:pPr>
              <w:pStyle w:val="Default"/>
              <w:rPr>
                <w:rFonts w:ascii="Verdana" w:hAnsi="Verdana"/>
                <w:sz w:val="17"/>
                <w:szCs w:val="17"/>
                <w:lang w:val="en-US"/>
              </w:rPr>
            </w:pPr>
          </w:p>
        </w:tc>
      </w:tr>
      <w:tr w:rsidR="00B30118" w:rsidRPr="002D7B25" w14:paraId="6A5841A8" w14:textId="77777777" w:rsidTr="00CA1826">
        <w:tc>
          <w:tcPr>
            <w:tcW w:w="1546" w:type="dxa"/>
            <w:shd w:val="clear" w:color="auto" w:fill="auto"/>
          </w:tcPr>
          <w:p w14:paraId="697DAC0E" w14:textId="532C5B87" w:rsidR="001E7B95" w:rsidRDefault="001E7B95" w:rsidP="001E7B95">
            <w:pPr>
              <w:autoSpaceDE w:val="0"/>
              <w:autoSpaceDN w:val="0"/>
              <w:adjustRightInd w:val="0"/>
              <w:spacing w:after="0" w:line="240" w:lineRule="auto"/>
              <w:rPr>
                <w:rFonts w:ascii="Verdana" w:hAnsi="Verdana" w:cs="Segoe UI"/>
                <w:sz w:val="17"/>
                <w:szCs w:val="17"/>
                <w:lang w:val="en-GB"/>
              </w:rPr>
            </w:pPr>
            <w:r w:rsidRPr="00C6669F">
              <w:rPr>
                <w:rFonts w:ascii="Verdana" w:hAnsi="Verdana" w:cs="Segoe UI"/>
                <w:sz w:val="17"/>
                <w:szCs w:val="17"/>
                <w:lang w:val="en-GB"/>
              </w:rPr>
              <w:lastRenderedPageBreak/>
              <w:t>de Mooij</w:t>
            </w:r>
            <w:r>
              <w:rPr>
                <w:rFonts w:ascii="Verdana" w:hAnsi="Verdana" w:cs="Segoe UI"/>
                <w:sz w:val="17"/>
                <w:szCs w:val="17"/>
                <w:lang w:val="en-GB"/>
              </w:rPr>
              <w:t>, 2020</w:t>
            </w:r>
            <w:r w:rsidR="003F791F">
              <w:rPr>
                <w:rFonts w:ascii="Verdana" w:hAnsi="Verdana" w:cs="Segoe UI"/>
                <w:sz w:val="17"/>
                <w:szCs w:val="17"/>
                <w:lang w:val="en-GB"/>
              </w:rPr>
              <w:t>, The Netherlands</w:t>
            </w:r>
          </w:p>
        </w:tc>
        <w:tc>
          <w:tcPr>
            <w:tcW w:w="1431" w:type="dxa"/>
          </w:tcPr>
          <w:p w14:paraId="15C87906" w14:textId="6674C29B" w:rsidR="001E7B95" w:rsidRDefault="001E7B95" w:rsidP="001E7B95">
            <w:pPr>
              <w:autoSpaceDE w:val="0"/>
              <w:autoSpaceDN w:val="0"/>
              <w:adjustRightInd w:val="0"/>
              <w:spacing w:after="0" w:line="240" w:lineRule="auto"/>
              <w:rPr>
                <w:rFonts w:ascii="Verdana" w:hAnsi="Verdana" w:cs="Segoe UI"/>
                <w:sz w:val="17"/>
                <w:szCs w:val="17"/>
                <w:lang w:val="en-GB"/>
              </w:rPr>
            </w:pPr>
            <w:r w:rsidRPr="00284512">
              <w:rPr>
                <w:rFonts w:ascii="Verdana" w:hAnsi="Verdana" w:cs="Segoe UI"/>
                <w:sz w:val="17"/>
                <w:szCs w:val="17"/>
                <w:lang w:val="en-GB"/>
              </w:rPr>
              <w:t>Systematic review</w:t>
            </w:r>
            <w:r w:rsidR="00A57CD7">
              <w:rPr>
                <w:rFonts w:ascii="Verdana" w:hAnsi="Verdana" w:cs="Segoe UI"/>
                <w:sz w:val="17"/>
                <w:szCs w:val="17"/>
                <w:lang w:val="en-GB"/>
              </w:rPr>
              <w:t xml:space="preserve"> of 66 RCT studies and 32 </w:t>
            </w:r>
            <w:r w:rsidR="00454525">
              <w:rPr>
                <w:rFonts w:ascii="Verdana" w:hAnsi="Verdana" w:cs="Segoe UI"/>
                <w:sz w:val="17"/>
                <w:szCs w:val="17"/>
                <w:lang w:val="en-GB"/>
              </w:rPr>
              <w:t>non-RCTs/</w:t>
            </w:r>
            <w:r w:rsidR="00A57CD7">
              <w:rPr>
                <w:rFonts w:ascii="Verdana" w:hAnsi="Verdana" w:cs="Segoe UI"/>
                <w:sz w:val="17"/>
                <w:szCs w:val="17"/>
                <w:lang w:val="en-GB"/>
              </w:rPr>
              <w:t>observational studies</w:t>
            </w:r>
          </w:p>
          <w:p w14:paraId="153E7586" w14:textId="5F95ED96" w:rsidR="00A57CD7" w:rsidRPr="000A659B" w:rsidRDefault="00A57CD7" w:rsidP="001E7B95">
            <w:pPr>
              <w:autoSpaceDE w:val="0"/>
              <w:autoSpaceDN w:val="0"/>
              <w:adjustRightInd w:val="0"/>
              <w:spacing w:after="0" w:line="240" w:lineRule="auto"/>
              <w:rPr>
                <w:rFonts w:ascii="Verdana" w:hAnsi="Verdana" w:cs="Segoe UI"/>
                <w:sz w:val="17"/>
                <w:szCs w:val="17"/>
                <w:lang w:val="en-GB"/>
              </w:rPr>
            </w:pPr>
          </w:p>
        </w:tc>
        <w:tc>
          <w:tcPr>
            <w:tcW w:w="1843" w:type="dxa"/>
          </w:tcPr>
          <w:p w14:paraId="3B4DDBA4" w14:textId="0521197E" w:rsidR="002D0AA8" w:rsidRPr="00A86AA6" w:rsidRDefault="002D0AA8" w:rsidP="002D0AA8">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Studies included </w:t>
            </w:r>
            <w:r>
              <w:rPr>
                <w:rFonts w:ascii="Verdana" w:hAnsi="Verdana" w:cs="Segoe UI"/>
                <w:sz w:val="17"/>
                <w:szCs w:val="17"/>
                <w:lang w:val="en-GB"/>
              </w:rPr>
              <w:t xml:space="preserve">71,226 </w:t>
            </w:r>
            <w:r w:rsidR="00EE1643">
              <w:rPr>
                <w:rFonts w:ascii="Verdana" w:hAnsi="Verdana" w:cs="Segoe UI"/>
                <w:sz w:val="17"/>
                <w:szCs w:val="17"/>
                <w:lang w:val="en-GB"/>
              </w:rPr>
              <w:t>children and adolescents</w:t>
            </w:r>
            <w:r w:rsidR="00ED10A5">
              <w:rPr>
                <w:rFonts w:ascii="Verdana" w:hAnsi="Verdana" w:cs="Segoe UI"/>
                <w:sz w:val="17"/>
                <w:szCs w:val="17"/>
                <w:lang w:val="en-GB"/>
              </w:rPr>
              <w:t xml:space="preserve"> </w:t>
            </w:r>
            <w:r w:rsidRPr="00A86AA6">
              <w:rPr>
                <w:rFonts w:ascii="Verdana" w:hAnsi="Verdana" w:cs="Segoe UI"/>
                <w:sz w:val="17"/>
                <w:szCs w:val="17"/>
                <w:lang w:val="en-GB"/>
              </w:rPr>
              <w:t xml:space="preserve">between </w:t>
            </w:r>
            <w:r>
              <w:rPr>
                <w:rFonts w:ascii="Verdana" w:hAnsi="Verdana" w:cs="Segoe UI"/>
                <w:sz w:val="17"/>
                <w:szCs w:val="17"/>
                <w:lang w:val="en-GB"/>
              </w:rPr>
              <w:t>3</w:t>
            </w:r>
            <w:r w:rsidRPr="00A86AA6">
              <w:rPr>
                <w:rFonts w:ascii="Verdana" w:hAnsi="Verdana" w:cs="Segoe UI"/>
                <w:sz w:val="17"/>
                <w:szCs w:val="17"/>
                <w:lang w:val="en-GB"/>
              </w:rPr>
              <w:t xml:space="preserve"> and 1</w:t>
            </w:r>
            <w:r>
              <w:rPr>
                <w:rFonts w:ascii="Verdana" w:hAnsi="Verdana" w:cs="Segoe UI"/>
                <w:sz w:val="17"/>
                <w:szCs w:val="17"/>
                <w:lang w:val="en-GB"/>
              </w:rPr>
              <w:t xml:space="preserve">7 </w:t>
            </w:r>
            <w:r w:rsidRPr="00A86AA6">
              <w:rPr>
                <w:rFonts w:ascii="Verdana" w:hAnsi="Verdana" w:cs="Segoe UI"/>
                <w:sz w:val="17"/>
                <w:szCs w:val="17"/>
                <w:lang w:val="en-GB"/>
              </w:rPr>
              <w:t>years old</w:t>
            </w:r>
            <w:r w:rsidR="00404FCC">
              <w:rPr>
                <w:rFonts w:ascii="Verdana" w:hAnsi="Verdana" w:cs="Segoe UI"/>
                <w:sz w:val="17"/>
                <w:szCs w:val="17"/>
                <w:lang w:val="en-GB"/>
              </w:rPr>
              <w:t xml:space="preserve"> from a general population. Special po</w:t>
            </w:r>
            <w:r w:rsidR="00C04391">
              <w:rPr>
                <w:rFonts w:ascii="Verdana" w:hAnsi="Verdana" w:cs="Segoe UI"/>
                <w:sz w:val="17"/>
                <w:szCs w:val="17"/>
                <w:lang w:val="en-GB"/>
              </w:rPr>
              <w:t>pulations (e.g. children with ASD or ADHD) are excluded.</w:t>
            </w:r>
          </w:p>
          <w:p w14:paraId="65D7BB8D" w14:textId="77777777" w:rsidR="001E7B95" w:rsidRDefault="001E7B95" w:rsidP="001E7B95">
            <w:pPr>
              <w:autoSpaceDE w:val="0"/>
              <w:autoSpaceDN w:val="0"/>
              <w:adjustRightInd w:val="0"/>
              <w:spacing w:after="0" w:line="240" w:lineRule="auto"/>
              <w:rPr>
                <w:rFonts w:ascii="Verdana" w:hAnsi="Verdana" w:cs="Segoe UI"/>
                <w:sz w:val="17"/>
                <w:szCs w:val="17"/>
                <w:lang w:val="en-GB"/>
              </w:rPr>
            </w:pPr>
          </w:p>
          <w:p w14:paraId="2042FCF2" w14:textId="7EE1D6A5" w:rsidR="00656282" w:rsidRPr="00A86AA6" w:rsidRDefault="00656282" w:rsidP="00656282">
            <w:pPr>
              <w:autoSpaceDE w:val="0"/>
              <w:autoSpaceDN w:val="0"/>
              <w:adjustRightInd w:val="0"/>
              <w:spacing w:after="0" w:line="240" w:lineRule="auto"/>
              <w:rPr>
                <w:rFonts w:ascii="Verdana" w:hAnsi="Verdana" w:cs="Segoe UI"/>
                <w:sz w:val="17"/>
                <w:szCs w:val="17"/>
                <w:lang w:val="en-GB"/>
              </w:rPr>
            </w:pPr>
            <w:r w:rsidRPr="00196E54">
              <w:rPr>
                <w:rFonts w:ascii="Verdana" w:hAnsi="Verdana" w:cs="YvvkbyAdvTT86d47313"/>
                <w:color w:val="131413"/>
                <w:sz w:val="17"/>
                <w:szCs w:val="17"/>
                <w:lang w:val="en-US" w:eastAsia="nl-NL"/>
              </w:rPr>
              <w:t>Studies were conducted in</w:t>
            </w:r>
            <w:r w:rsidR="00A16931">
              <w:rPr>
                <w:rFonts w:ascii="Verdana" w:hAnsi="Verdana" w:cs="YvvkbyAdvTT86d47313"/>
                <w:color w:val="131413"/>
                <w:sz w:val="17"/>
                <w:szCs w:val="17"/>
                <w:lang w:val="en-US" w:eastAsia="nl-NL"/>
              </w:rPr>
              <w:t xml:space="preserve"> Asia, Australia, </w:t>
            </w:r>
            <w:r w:rsidR="00A16931">
              <w:rPr>
                <w:rFonts w:ascii="Verdana" w:hAnsi="Verdana"/>
                <w:sz w:val="17"/>
                <w:szCs w:val="17"/>
                <w:lang w:val="en-GB"/>
              </w:rPr>
              <w:t xml:space="preserve">Eastern and Western Europe, India, </w:t>
            </w:r>
            <w:r w:rsidR="00A16931">
              <w:rPr>
                <w:rFonts w:ascii="Verdana" w:hAnsi="Verdana" w:cs="YvvkbyAdvTT86d47313"/>
                <w:color w:val="131413"/>
                <w:sz w:val="17"/>
                <w:szCs w:val="17"/>
                <w:lang w:val="en-US" w:eastAsia="nl-NL"/>
              </w:rPr>
              <w:t xml:space="preserve">Middle East and </w:t>
            </w:r>
            <w:r w:rsidR="00A16931">
              <w:rPr>
                <w:rFonts w:ascii="Verdana" w:hAnsi="Verdana"/>
                <w:sz w:val="17"/>
                <w:szCs w:val="17"/>
                <w:lang w:val="en-GB"/>
              </w:rPr>
              <w:t>North America.</w:t>
            </w:r>
          </w:p>
          <w:p w14:paraId="44EE98E5" w14:textId="77777777" w:rsidR="00656282" w:rsidRPr="00A86AA6" w:rsidRDefault="00656282" w:rsidP="00656282">
            <w:pPr>
              <w:autoSpaceDE w:val="0"/>
              <w:autoSpaceDN w:val="0"/>
              <w:adjustRightInd w:val="0"/>
              <w:spacing w:after="0" w:line="240" w:lineRule="auto"/>
              <w:rPr>
                <w:rFonts w:ascii="Verdana" w:hAnsi="Verdana" w:cs="Segoe UI"/>
                <w:sz w:val="17"/>
                <w:szCs w:val="17"/>
                <w:lang w:val="en-GB"/>
              </w:rPr>
            </w:pPr>
          </w:p>
          <w:p w14:paraId="182F4064" w14:textId="6BCB004F" w:rsidR="00656282" w:rsidRPr="004B0985" w:rsidRDefault="00656282" w:rsidP="001E7B95">
            <w:pPr>
              <w:autoSpaceDE w:val="0"/>
              <w:autoSpaceDN w:val="0"/>
              <w:adjustRightInd w:val="0"/>
              <w:spacing w:after="0" w:line="240" w:lineRule="auto"/>
              <w:rPr>
                <w:rFonts w:ascii="Verdana" w:hAnsi="Verdana" w:cs="Segoe UI"/>
                <w:sz w:val="17"/>
                <w:szCs w:val="17"/>
                <w:lang w:val="en-GB"/>
              </w:rPr>
            </w:pPr>
          </w:p>
        </w:tc>
        <w:tc>
          <w:tcPr>
            <w:tcW w:w="2693" w:type="dxa"/>
          </w:tcPr>
          <w:p w14:paraId="6609B767" w14:textId="2E437E8B" w:rsidR="001E7B95" w:rsidRPr="001B5577" w:rsidRDefault="001B5577" w:rsidP="001E7B95">
            <w:pPr>
              <w:autoSpaceDE w:val="0"/>
              <w:autoSpaceDN w:val="0"/>
              <w:adjustRightInd w:val="0"/>
              <w:spacing w:after="0" w:line="240" w:lineRule="auto"/>
              <w:rPr>
                <w:rFonts w:ascii="Verdana" w:hAnsi="Verdana" w:cs="Segoe UI"/>
                <w:b/>
                <w:sz w:val="17"/>
                <w:szCs w:val="17"/>
                <w:lang w:val="en-GB"/>
              </w:rPr>
            </w:pPr>
            <w:r w:rsidRPr="001B5577">
              <w:rPr>
                <w:rFonts w:ascii="Verdana" w:hAnsi="Verdana" w:cs="Segoe UI"/>
                <w:b/>
                <w:sz w:val="17"/>
                <w:szCs w:val="17"/>
                <w:lang w:val="en-GB"/>
              </w:rPr>
              <w:t xml:space="preserve">Social skills training programs vs no social skills training programs </w:t>
            </w:r>
            <w:r w:rsidRPr="001B5577">
              <w:rPr>
                <w:rFonts w:ascii="Verdana" w:hAnsi="Verdana" w:cs="Segoe UI"/>
                <w:sz w:val="17"/>
                <w:szCs w:val="17"/>
                <w:lang w:val="en-GB"/>
              </w:rPr>
              <w:t>Intervention:</w:t>
            </w:r>
            <w:r>
              <w:rPr>
                <w:rFonts w:ascii="Verdana" w:hAnsi="Verdana" w:cs="Segoe UI"/>
                <w:b/>
                <w:sz w:val="17"/>
                <w:szCs w:val="17"/>
                <w:lang w:val="en-GB"/>
              </w:rPr>
              <w:t xml:space="preserve"> </w:t>
            </w:r>
            <w:r w:rsidR="00404393" w:rsidRPr="001B5577">
              <w:rPr>
                <w:rFonts w:ascii="Verdana" w:hAnsi="Verdana" w:cs="Segoe UI"/>
                <w:sz w:val="17"/>
                <w:szCs w:val="17"/>
                <w:lang w:val="en-GB"/>
              </w:rPr>
              <w:t>60 unique s</w:t>
            </w:r>
            <w:r w:rsidR="00CC3242" w:rsidRPr="001B5577">
              <w:rPr>
                <w:rFonts w:ascii="Verdana" w:hAnsi="Verdana" w:cs="Segoe UI"/>
                <w:sz w:val="17"/>
                <w:szCs w:val="17"/>
                <w:lang w:val="en-GB"/>
              </w:rPr>
              <w:t>ocial skills training programs</w:t>
            </w:r>
            <w:r w:rsidR="00577808" w:rsidRPr="001B5577">
              <w:rPr>
                <w:rFonts w:ascii="Verdana" w:hAnsi="Verdana" w:cs="Segoe UI"/>
                <w:b/>
                <w:sz w:val="17"/>
                <w:szCs w:val="17"/>
                <w:lang w:val="en-GB"/>
              </w:rPr>
              <w:t xml:space="preserve"> </w:t>
            </w:r>
            <w:r w:rsidR="00577808" w:rsidRPr="001B5577">
              <w:rPr>
                <w:rFonts w:ascii="Verdana" w:hAnsi="Verdana" w:cs="Segoe UI"/>
                <w:sz w:val="17"/>
                <w:szCs w:val="17"/>
                <w:lang w:val="en-GB"/>
              </w:rPr>
              <w:t>aimed at teaching or developing children</w:t>
            </w:r>
            <w:r w:rsidR="0097591E" w:rsidRPr="001B5577">
              <w:rPr>
                <w:rFonts w:ascii="Verdana" w:hAnsi="Verdana" w:cs="Segoe UI"/>
                <w:sz w:val="17"/>
                <w:szCs w:val="17"/>
                <w:lang w:val="en-GB"/>
              </w:rPr>
              <w:t>’s adaptive social behaviour to improve their success in social interactions</w:t>
            </w:r>
            <w:r w:rsidR="00404393" w:rsidRPr="001B5577">
              <w:rPr>
                <w:rFonts w:ascii="Verdana" w:hAnsi="Verdana" w:cs="Segoe UI"/>
                <w:b/>
                <w:sz w:val="17"/>
                <w:szCs w:val="17"/>
                <w:lang w:val="en-GB"/>
              </w:rPr>
              <w:t>:</w:t>
            </w:r>
          </w:p>
          <w:p w14:paraId="5C92DB7E" w14:textId="77777777" w:rsidR="00404393" w:rsidRPr="001B5577" w:rsidRDefault="00404393" w:rsidP="00404393">
            <w:pPr>
              <w:autoSpaceDE w:val="0"/>
              <w:autoSpaceDN w:val="0"/>
              <w:adjustRightInd w:val="0"/>
              <w:spacing w:after="0" w:line="240" w:lineRule="auto"/>
              <w:rPr>
                <w:rFonts w:ascii="Verdana" w:hAnsi="Verdana" w:cs="Segoe UI"/>
                <w:sz w:val="17"/>
                <w:szCs w:val="17"/>
                <w:lang w:val="en-GB"/>
              </w:rPr>
            </w:pPr>
          </w:p>
          <w:p w14:paraId="2EF848CD" w14:textId="445AE87C" w:rsidR="00404393" w:rsidRPr="001B5577" w:rsidRDefault="00404393" w:rsidP="007A27B4">
            <w:pPr>
              <w:pStyle w:val="Lijstalinea"/>
              <w:numPr>
                <w:ilvl w:val="0"/>
                <w:numId w:val="2"/>
              </w:numPr>
              <w:autoSpaceDE w:val="0"/>
              <w:autoSpaceDN w:val="0"/>
              <w:adjustRightInd w:val="0"/>
              <w:spacing w:after="0" w:line="240" w:lineRule="auto"/>
              <w:rPr>
                <w:rFonts w:ascii="Verdana" w:hAnsi="Verdana" w:cs="Segoe UI"/>
                <w:sz w:val="17"/>
                <w:szCs w:val="17"/>
                <w:lang w:val="en-GB"/>
              </w:rPr>
            </w:pPr>
            <w:r w:rsidRPr="001B5577">
              <w:rPr>
                <w:rFonts w:ascii="Verdana" w:hAnsi="Verdana" w:cs="Segoe UI"/>
                <w:sz w:val="17"/>
                <w:szCs w:val="17"/>
                <w:lang w:val="en-GB"/>
              </w:rPr>
              <w:t>19 social-emotional learning programs</w:t>
            </w:r>
            <w:r w:rsidR="00E702BC" w:rsidRPr="001B5577">
              <w:rPr>
                <w:rFonts w:ascii="Verdana" w:hAnsi="Verdana" w:cs="Segoe UI"/>
                <w:sz w:val="17"/>
                <w:szCs w:val="17"/>
                <w:lang w:val="en-GB"/>
              </w:rPr>
              <w:t xml:space="preserve"> (42 studies)</w:t>
            </w:r>
          </w:p>
          <w:p w14:paraId="4B9B088A" w14:textId="535C0AEB" w:rsidR="00404393" w:rsidRPr="001B5577" w:rsidRDefault="00404393" w:rsidP="007A27B4">
            <w:pPr>
              <w:pStyle w:val="Lijstalinea"/>
              <w:numPr>
                <w:ilvl w:val="0"/>
                <w:numId w:val="2"/>
              </w:numPr>
              <w:autoSpaceDE w:val="0"/>
              <w:autoSpaceDN w:val="0"/>
              <w:adjustRightInd w:val="0"/>
              <w:spacing w:after="0" w:line="240" w:lineRule="auto"/>
              <w:rPr>
                <w:rFonts w:ascii="Verdana" w:hAnsi="Verdana" w:cs="Segoe UI"/>
                <w:sz w:val="17"/>
                <w:szCs w:val="17"/>
                <w:lang w:val="en-GB"/>
              </w:rPr>
            </w:pPr>
            <w:r w:rsidRPr="001B5577">
              <w:rPr>
                <w:rFonts w:ascii="Verdana" w:hAnsi="Verdana" w:cs="Segoe UI"/>
                <w:sz w:val="17"/>
                <w:szCs w:val="17"/>
                <w:lang w:val="en-GB"/>
              </w:rPr>
              <w:t>6 programs targeting bullying behaviour</w:t>
            </w:r>
            <w:r w:rsidR="00206C74" w:rsidRPr="001B5577">
              <w:rPr>
                <w:rFonts w:ascii="Verdana" w:hAnsi="Verdana" w:cs="Segoe UI"/>
                <w:sz w:val="17"/>
                <w:szCs w:val="17"/>
                <w:lang w:val="en-GB"/>
              </w:rPr>
              <w:t xml:space="preserve"> (9 studies)</w:t>
            </w:r>
          </w:p>
          <w:p w14:paraId="2929832D" w14:textId="52C5D638" w:rsidR="00404393" w:rsidRPr="001B5577" w:rsidRDefault="00404393" w:rsidP="007A27B4">
            <w:pPr>
              <w:pStyle w:val="Lijstalinea"/>
              <w:numPr>
                <w:ilvl w:val="0"/>
                <w:numId w:val="2"/>
              </w:numPr>
              <w:autoSpaceDE w:val="0"/>
              <w:autoSpaceDN w:val="0"/>
              <w:adjustRightInd w:val="0"/>
              <w:spacing w:after="0" w:line="240" w:lineRule="auto"/>
              <w:rPr>
                <w:rFonts w:ascii="Verdana" w:hAnsi="Verdana" w:cs="Segoe UI"/>
                <w:sz w:val="17"/>
                <w:szCs w:val="17"/>
                <w:lang w:val="en-GB"/>
              </w:rPr>
            </w:pPr>
            <w:r w:rsidRPr="001B5577">
              <w:rPr>
                <w:rFonts w:ascii="Verdana" w:hAnsi="Verdana" w:cs="Segoe UI"/>
                <w:sz w:val="17"/>
                <w:szCs w:val="17"/>
                <w:lang w:val="en-GB"/>
              </w:rPr>
              <w:t>10 programs targeting (social) anxiety</w:t>
            </w:r>
            <w:r w:rsidR="00206C74" w:rsidRPr="001B5577">
              <w:rPr>
                <w:rFonts w:ascii="Verdana" w:hAnsi="Verdana" w:cs="Segoe UI"/>
                <w:sz w:val="17"/>
                <w:szCs w:val="17"/>
                <w:lang w:val="en-GB"/>
              </w:rPr>
              <w:t xml:space="preserve"> (12 studies)</w:t>
            </w:r>
          </w:p>
          <w:p w14:paraId="365FE1C6" w14:textId="3FB26666" w:rsidR="00404393" w:rsidRPr="001B5577" w:rsidRDefault="00404393" w:rsidP="007A27B4">
            <w:pPr>
              <w:pStyle w:val="Lijstalinea"/>
              <w:numPr>
                <w:ilvl w:val="0"/>
                <w:numId w:val="2"/>
              </w:numPr>
              <w:autoSpaceDE w:val="0"/>
              <w:autoSpaceDN w:val="0"/>
              <w:adjustRightInd w:val="0"/>
              <w:spacing w:after="0" w:line="240" w:lineRule="auto"/>
              <w:rPr>
                <w:rFonts w:ascii="Verdana" w:hAnsi="Verdana" w:cs="Segoe UI"/>
                <w:sz w:val="17"/>
                <w:szCs w:val="17"/>
                <w:lang w:val="en-GB"/>
              </w:rPr>
            </w:pPr>
            <w:r w:rsidRPr="001B5577">
              <w:rPr>
                <w:rFonts w:ascii="Verdana" w:hAnsi="Verdana" w:cs="Segoe UI"/>
                <w:sz w:val="17"/>
                <w:szCs w:val="17"/>
                <w:lang w:val="en-GB"/>
              </w:rPr>
              <w:t>11 programs targeting disruptive behaviour</w:t>
            </w:r>
            <w:r w:rsidR="00206C74" w:rsidRPr="001B5577">
              <w:rPr>
                <w:rFonts w:ascii="Verdana" w:hAnsi="Verdana" w:cs="Segoe UI"/>
                <w:sz w:val="17"/>
                <w:szCs w:val="17"/>
                <w:lang w:val="en-GB"/>
              </w:rPr>
              <w:t xml:space="preserve"> (12 studies)</w:t>
            </w:r>
          </w:p>
          <w:p w14:paraId="125890AC" w14:textId="725539B5" w:rsidR="00404393" w:rsidRPr="001B5577" w:rsidRDefault="00404393" w:rsidP="007A27B4">
            <w:pPr>
              <w:pStyle w:val="Lijstalinea"/>
              <w:numPr>
                <w:ilvl w:val="0"/>
                <w:numId w:val="2"/>
              </w:numPr>
              <w:autoSpaceDE w:val="0"/>
              <w:autoSpaceDN w:val="0"/>
              <w:adjustRightInd w:val="0"/>
              <w:spacing w:after="0" w:line="240" w:lineRule="auto"/>
              <w:rPr>
                <w:rFonts w:ascii="Verdana" w:hAnsi="Verdana" w:cs="Segoe UI"/>
                <w:sz w:val="17"/>
                <w:szCs w:val="17"/>
                <w:lang w:val="en-GB"/>
              </w:rPr>
            </w:pPr>
            <w:r w:rsidRPr="001B5577">
              <w:rPr>
                <w:rFonts w:ascii="Verdana" w:hAnsi="Verdana" w:cs="Segoe UI"/>
                <w:sz w:val="17"/>
                <w:szCs w:val="17"/>
                <w:lang w:val="en-GB"/>
              </w:rPr>
              <w:t>5 programs targeting resilience and self-esteem</w:t>
            </w:r>
            <w:r w:rsidR="00206C74" w:rsidRPr="001B5577">
              <w:rPr>
                <w:rFonts w:ascii="Verdana" w:hAnsi="Verdana" w:cs="Segoe UI"/>
                <w:sz w:val="17"/>
                <w:szCs w:val="17"/>
                <w:lang w:val="en-GB"/>
              </w:rPr>
              <w:t xml:space="preserve"> (9 studies)</w:t>
            </w:r>
          </w:p>
          <w:p w14:paraId="66357BA0" w14:textId="0450655B" w:rsidR="00404393" w:rsidRPr="001B5577" w:rsidRDefault="00404393" w:rsidP="007A27B4">
            <w:pPr>
              <w:pStyle w:val="Lijstalinea"/>
              <w:numPr>
                <w:ilvl w:val="0"/>
                <w:numId w:val="2"/>
              </w:numPr>
              <w:autoSpaceDE w:val="0"/>
              <w:autoSpaceDN w:val="0"/>
              <w:adjustRightInd w:val="0"/>
              <w:spacing w:after="0" w:line="240" w:lineRule="auto"/>
              <w:rPr>
                <w:rFonts w:ascii="Verdana" w:hAnsi="Verdana" w:cs="Segoe UI"/>
                <w:sz w:val="17"/>
                <w:szCs w:val="17"/>
                <w:lang w:val="en-GB"/>
              </w:rPr>
            </w:pPr>
            <w:r w:rsidRPr="001B5577">
              <w:rPr>
                <w:rFonts w:ascii="Verdana" w:hAnsi="Verdana" w:cs="Segoe UI"/>
                <w:sz w:val="17"/>
                <w:szCs w:val="17"/>
                <w:lang w:val="en-GB"/>
              </w:rPr>
              <w:t>9 programs targeting prosocial interactions</w:t>
            </w:r>
            <w:r w:rsidR="00206C74" w:rsidRPr="001B5577">
              <w:rPr>
                <w:rFonts w:ascii="Verdana" w:hAnsi="Verdana" w:cs="Segoe UI"/>
                <w:sz w:val="17"/>
                <w:szCs w:val="17"/>
                <w:lang w:val="en-GB"/>
              </w:rPr>
              <w:t xml:space="preserve"> (14 studies)</w:t>
            </w:r>
          </w:p>
          <w:p w14:paraId="1B4CFBD9" w14:textId="054C4CD0" w:rsidR="00192F84" w:rsidRPr="001B5577" w:rsidRDefault="00192F84" w:rsidP="00192F84">
            <w:pPr>
              <w:autoSpaceDE w:val="0"/>
              <w:autoSpaceDN w:val="0"/>
              <w:adjustRightInd w:val="0"/>
              <w:spacing w:after="0" w:line="240" w:lineRule="auto"/>
              <w:rPr>
                <w:rFonts w:ascii="Verdana" w:hAnsi="Verdana" w:cs="Segoe UI"/>
                <w:sz w:val="17"/>
                <w:szCs w:val="17"/>
                <w:lang w:val="en-GB"/>
              </w:rPr>
            </w:pPr>
          </w:p>
          <w:p w14:paraId="5B2B69F4" w14:textId="79CB9305" w:rsidR="00192F84" w:rsidRPr="001B5577" w:rsidRDefault="00192F84" w:rsidP="00192F84">
            <w:pPr>
              <w:autoSpaceDE w:val="0"/>
              <w:autoSpaceDN w:val="0"/>
              <w:adjustRightInd w:val="0"/>
              <w:spacing w:after="0" w:line="240" w:lineRule="auto"/>
              <w:rPr>
                <w:rFonts w:ascii="Verdana" w:hAnsi="Verdana" w:cs="Segoe UI"/>
                <w:sz w:val="17"/>
                <w:szCs w:val="17"/>
                <w:lang w:val="en-GB"/>
              </w:rPr>
            </w:pPr>
            <w:r w:rsidRPr="001B5577">
              <w:rPr>
                <w:rFonts w:ascii="Verdana" w:hAnsi="Verdana" w:cs="Segoe UI"/>
                <w:sz w:val="17"/>
                <w:szCs w:val="17"/>
                <w:lang w:val="en-GB"/>
              </w:rPr>
              <w:t>Control</w:t>
            </w:r>
            <w:r w:rsidR="001B5577">
              <w:rPr>
                <w:rFonts w:ascii="Verdana" w:hAnsi="Verdana" w:cs="Segoe UI"/>
                <w:sz w:val="17"/>
                <w:szCs w:val="17"/>
                <w:lang w:val="en-GB"/>
              </w:rPr>
              <w:t xml:space="preserve">s: </w:t>
            </w:r>
            <w:r w:rsidRPr="001B5577">
              <w:rPr>
                <w:rFonts w:ascii="Verdana" w:hAnsi="Verdana" w:cs="Segoe UI"/>
                <w:sz w:val="17"/>
                <w:szCs w:val="17"/>
                <w:lang w:val="en-GB"/>
              </w:rPr>
              <w:t>“care as usual”</w:t>
            </w:r>
            <w:r w:rsidR="001B5577">
              <w:rPr>
                <w:rFonts w:ascii="Verdana" w:hAnsi="Verdana" w:cs="Segoe UI"/>
                <w:sz w:val="17"/>
                <w:szCs w:val="17"/>
                <w:lang w:val="en-GB"/>
              </w:rPr>
              <w:t xml:space="preserve"> or </w:t>
            </w:r>
            <w:r w:rsidRPr="001B5577">
              <w:rPr>
                <w:rFonts w:ascii="Verdana" w:hAnsi="Verdana" w:cs="Segoe UI"/>
                <w:sz w:val="17"/>
                <w:szCs w:val="17"/>
                <w:lang w:val="en-GB"/>
              </w:rPr>
              <w:t>“no treatment” or “attention control”</w:t>
            </w:r>
          </w:p>
          <w:p w14:paraId="73C1A095" w14:textId="77777777" w:rsidR="00404393" w:rsidRPr="001B5577" w:rsidRDefault="00404393" w:rsidP="00404393">
            <w:pPr>
              <w:pStyle w:val="Lijstalinea"/>
              <w:autoSpaceDE w:val="0"/>
              <w:autoSpaceDN w:val="0"/>
              <w:adjustRightInd w:val="0"/>
              <w:spacing w:after="0" w:line="240" w:lineRule="auto"/>
              <w:ind w:left="360"/>
              <w:rPr>
                <w:rFonts w:ascii="Verdana" w:hAnsi="Verdana" w:cs="Segoe UI"/>
                <w:sz w:val="17"/>
                <w:szCs w:val="17"/>
                <w:lang w:val="en-GB"/>
              </w:rPr>
            </w:pPr>
          </w:p>
          <w:p w14:paraId="244F3607" w14:textId="77777777" w:rsidR="00B16460" w:rsidRDefault="00816A2D" w:rsidP="001B5577">
            <w:pPr>
              <w:autoSpaceDE w:val="0"/>
              <w:autoSpaceDN w:val="0"/>
              <w:adjustRightInd w:val="0"/>
              <w:spacing w:after="0" w:line="240" w:lineRule="auto"/>
              <w:rPr>
                <w:rFonts w:ascii="Verdana" w:hAnsi="Verdana" w:cs="Segoe UI"/>
                <w:b/>
                <w:sz w:val="17"/>
                <w:szCs w:val="17"/>
                <w:lang w:val="en-GB"/>
              </w:rPr>
            </w:pPr>
            <w:r w:rsidRPr="00816A2D">
              <w:rPr>
                <w:rFonts w:ascii="Verdana" w:hAnsi="Verdana" w:cs="Segoe UI"/>
                <w:b/>
                <w:sz w:val="17"/>
                <w:szCs w:val="17"/>
                <w:lang w:val="en-GB"/>
              </w:rPr>
              <w:t xml:space="preserve">Inclusion of specific training components in </w:t>
            </w:r>
            <w:r w:rsidRPr="00816A2D">
              <w:rPr>
                <w:rFonts w:ascii="Verdana" w:hAnsi="Verdana" w:cs="Segoe UI"/>
                <w:b/>
                <w:sz w:val="17"/>
                <w:szCs w:val="17"/>
                <w:lang w:val="en-GB"/>
              </w:rPr>
              <w:lastRenderedPageBreak/>
              <w:t>the social skills training program vs without training components</w:t>
            </w:r>
          </w:p>
          <w:p w14:paraId="41FFAB86" w14:textId="15BEB4B0" w:rsidR="00816A2D" w:rsidRDefault="00816A2D" w:rsidP="001B5577">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Training components:</w:t>
            </w:r>
          </w:p>
          <w:p w14:paraId="50268832" w14:textId="77777777" w:rsidR="00816A2D" w:rsidRDefault="00816A2D" w:rsidP="001B5577">
            <w:pPr>
              <w:autoSpaceDE w:val="0"/>
              <w:autoSpaceDN w:val="0"/>
              <w:adjustRightInd w:val="0"/>
              <w:spacing w:after="0" w:line="240" w:lineRule="auto"/>
              <w:rPr>
                <w:rFonts w:ascii="Verdana" w:hAnsi="Verdana" w:cs="Segoe UI"/>
                <w:sz w:val="17"/>
                <w:szCs w:val="17"/>
                <w:lang w:val="en-US"/>
              </w:rPr>
            </w:pPr>
          </w:p>
          <w:p w14:paraId="5B3E91DB" w14:textId="77777777" w:rsidR="00816A2D" w:rsidRDefault="00816A2D" w:rsidP="007A27B4">
            <w:pPr>
              <w:pStyle w:val="Lijstalinea"/>
              <w:numPr>
                <w:ilvl w:val="0"/>
                <w:numId w:val="3"/>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Psychoeducation</w:t>
            </w:r>
          </w:p>
          <w:p w14:paraId="0512F7E8" w14:textId="77777777" w:rsidR="00816A2D" w:rsidRDefault="00816A2D" w:rsidP="007A27B4">
            <w:pPr>
              <w:pStyle w:val="Lijstalinea"/>
              <w:numPr>
                <w:ilvl w:val="0"/>
                <w:numId w:val="3"/>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Psychophysical components</w:t>
            </w:r>
          </w:p>
          <w:p w14:paraId="77404BCE" w14:textId="77777777" w:rsidR="00816A2D" w:rsidRDefault="00816A2D" w:rsidP="007A27B4">
            <w:pPr>
              <w:pStyle w:val="Lijstalinea"/>
              <w:numPr>
                <w:ilvl w:val="0"/>
                <w:numId w:val="3"/>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Skill-building components</w:t>
            </w:r>
          </w:p>
          <w:p w14:paraId="3DC955D8" w14:textId="77777777" w:rsidR="000D48BB" w:rsidRDefault="000D48BB" w:rsidP="000D48BB">
            <w:pPr>
              <w:autoSpaceDE w:val="0"/>
              <w:autoSpaceDN w:val="0"/>
              <w:adjustRightInd w:val="0"/>
              <w:spacing w:after="0" w:line="240" w:lineRule="auto"/>
              <w:rPr>
                <w:rFonts w:ascii="Verdana" w:hAnsi="Verdana" w:cs="Segoe UI"/>
                <w:sz w:val="17"/>
                <w:szCs w:val="17"/>
                <w:lang w:val="en-US"/>
              </w:rPr>
            </w:pPr>
          </w:p>
          <w:p w14:paraId="040E1568" w14:textId="6C400891" w:rsidR="00E542F9" w:rsidRDefault="00E542F9" w:rsidP="00E542F9">
            <w:pPr>
              <w:autoSpaceDE w:val="0"/>
              <w:autoSpaceDN w:val="0"/>
              <w:adjustRightInd w:val="0"/>
              <w:spacing w:after="0" w:line="240" w:lineRule="auto"/>
              <w:rPr>
                <w:rFonts w:ascii="Verdana" w:hAnsi="Verdana" w:cs="Segoe UI"/>
                <w:b/>
                <w:sz w:val="17"/>
                <w:szCs w:val="17"/>
                <w:lang w:val="en-GB"/>
              </w:rPr>
            </w:pPr>
            <w:r w:rsidRPr="00816A2D">
              <w:rPr>
                <w:rFonts w:ascii="Verdana" w:hAnsi="Verdana" w:cs="Segoe UI"/>
                <w:b/>
                <w:sz w:val="17"/>
                <w:szCs w:val="17"/>
                <w:lang w:val="en-GB"/>
              </w:rPr>
              <w:t xml:space="preserve">Inclusion of specific </w:t>
            </w:r>
            <w:r w:rsidR="00FE104C">
              <w:rPr>
                <w:rFonts w:ascii="Verdana" w:hAnsi="Verdana" w:cs="Segoe UI"/>
                <w:b/>
                <w:sz w:val="17"/>
                <w:szCs w:val="17"/>
                <w:lang w:val="en-GB"/>
              </w:rPr>
              <w:t>booster</w:t>
            </w:r>
            <w:r w:rsidRPr="00816A2D">
              <w:rPr>
                <w:rFonts w:ascii="Verdana" w:hAnsi="Verdana" w:cs="Segoe UI"/>
                <w:b/>
                <w:sz w:val="17"/>
                <w:szCs w:val="17"/>
                <w:lang w:val="en-GB"/>
              </w:rPr>
              <w:t xml:space="preserve"> components in the social skills training program vs without </w:t>
            </w:r>
            <w:r w:rsidR="00FE104C">
              <w:rPr>
                <w:rFonts w:ascii="Verdana" w:hAnsi="Verdana" w:cs="Segoe UI"/>
                <w:b/>
                <w:sz w:val="17"/>
                <w:szCs w:val="17"/>
                <w:lang w:val="en-GB"/>
              </w:rPr>
              <w:t>booster</w:t>
            </w:r>
            <w:r w:rsidRPr="00816A2D">
              <w:rPr>
                <w:rFonts w:ascii="Verdana" w:hAnsi="Verdana" w:cs="Segoe UI"/>
                <w:b/>
                <w:sz w:val="17"/>
                <w:szCs w:val="17"/>
                <w:lang w:val="en-GB"/>
              </w:rPr>
              <w:t xml:space="preserve"> components</w:t>
            </w:r>
          </w:p>
          <w:p w14:paraId="2B57DA13" w14:textId="0C13099A" w:rsidR="00E542F9" w:rsidRDefault="00FE104C" w:rsidP="00E542F9">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Booster</w:t>
            </w:r>
            <w:r w:rsidR="00E542F9">
              <w:rPr>
                <w:rFonts w:ascii="Verdana" w:hAnsi="Verdana" w:cs="Segoe UI"/>
                <w:sz w:val="17"/>
                <w:szCs w:val="17"/>
                <w:lang w:val="en-US"/>
              </w:rPr>
              <w:t xml:space="preserve"> components:</w:t>
            </w:r>
          </w:p>
          <w:p w14:paraId="51641975" w14:textId="08318668" w:rsidR="00FE104C" w:rsidRDefault="00FE104C" w:rsidP="00E542F9">
            <w:pPr>
              <w:autoSpaceDE w:val="0"/>
              <w:autoSpaceDN w:val="0"/>
              <w:adjustRightInd w:val="0"/>
              <w:spacing w:after="0" w:line="240" w:lineRule="auto"/>
              <w:rPr>
                <w:rFonts w:ascii="Verdana" w:hAnsi="Verdana" w:cs="Segoe UI"/>
                <w:sz w:val="17"/>
                <w:szCs w:val="17"/>
                <w:lang w:val="en-US"/>
              </w:rPr>
            </w:pPr>
          </w:p>
          <w:p w14:paraId="6EFE02A5" w14:textId="78F7F9C9" w:rsidR="00FE104C" w:rsidRDefault="00FE104C" w:rsidP="007A27B4">
            <w:pPr>
              <w:pStyle w:val="Lijstalinea"/>
              <w:numPr>
                <w:ilvl w:val="0"/>
                <w:numId w:val="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Class management</w:t>
            </w:r>
          </w:p>
          <w:p w14:paraId="5C3687DB" w14:textId="2A709517" w:rsidR="00FE104C" w:rsidRDefault="00FE104C" w:rsidP="007A27B4">
            <w:pPr>
              <w:pStyle w:val="Lijstalinea"/>
              <w:numPr>
                <w:ilvl w:val="0"/>
                <w:numId w:val="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Rewarding</w:t>
            </w:r>
          </w:p>
          <w:p w14:paraId="3C1464CE" w14:textId="295A96B9" w:rsidR="00FE104C" w:rsidRDefault="00FE104C" w:rsidP="007A27B4">
            <w:pPr>
              <w:pStyle w:val="Lijstalinea"/>
              <w:numPr>
                <w:ilvl w:val="0"/>
                <w:numId w:val="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Goal setting</w:t>
            </w:r>
          </w:p>
          <w:p w14:paraId="13550BF4" w14:textId="5771106A" w:rsidR="00FE104C" w:rsidRDefault="00FE104C" w:rsidP="007A27B4">
            <w:pPr>
              <w:pStyle w:val="Lijstalinea"/>
              <w:numPr>
                <w:ilvl w:val="0"/>
                <w:numId w:val="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Generalization</w:t>
            </w:r>
          </w:p>
          <w:p w14:paraId="278FA53A" w14:textId="0E9555C7" w:rsidR="00FE104C" w:rsidRDefault="00FE104C" w:rsidP="007A27B4">
            <w:pPr>
              <w:pStyle w:val="Lijstalinea"/>
              <w:numPr>
                <w:ilvl w:val="0"/>
                <w:numId w:val="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Coaching</w:t>
            </w:r>
          </w:p>
          <w:p w14:paraId="12086439" w14:textId="075BFE0A" w:rsidR="00FE104C" w:rsidRDefault="00FE104C" w:rsidP="007A27B4">
            <w:pPr>
              <w:pStyle w:val="Lijstalinea"/>
              <w:numPr>
                <w:ilvl w:val="0"/>
                <w:numId w:val="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(Self-)monitoring</w:t>
            </w:r>
          </w:p>
          <w:p w14:paraId="6F2D8CF6" w14:textId="24525C48" w:rsidR="00D45F34" w:rsidRDefault="00D45F34" w:rsidP="00D45F34">
            <w:pPr>
              <w:autoSpaceDE w:val="0"/>
              <w:autoSpaceDN w:val="0"/>
              <w:adjustRightInd w:val="0"/>
              <w:spacing w:after="0" w:line="240" w:lineRule="auto"/>
              <w:rPr>
                <w:rFonts w:ascii="Verdana" w:hAnsi="Verdana" w:cs="Segoe UI"/>
                <w:sz w:val="17"/>
                <w:szCs w:val="17"/>
                <w:lang w:val="en-US"/>
              </w:rPr>
            </w:pPr>
          </w:p>
          <w:p w14:paraId="06AB043C" w14:textId="6E5A735C" w:rsidR="00D45F34" w:rsidRDefault="00867E33" w:rsidP="00D45F34">
            <w:pPr>
              <w:autoSpaceDE w:val="0"/>
              <w:autoSpaceDN w:val="0"/>
              <w:adjustRightInd w:val="0"/>
              <w:spacing w:after="0" w:line="240" w:lineRule="auto"/>
              <w:rPr>
                <w:rFonts w:ascii="Verdana" w:hAnsi="Verdana" w:cs="Segoe UI"/>
                <w:b/>
                <w:sz w:val="17"/>
                <w:szCs w:val="17"/>
                <w:lang w:val="en-US"/>
              </w:rPr>
            </w:pPr>
            <w:r w:rsidRPr="00867E33">
              <w:rPr>
                <w:rFonts w:ascii="Verdana" w:hAnsi="Verdana" w:cs="Segoe UI"/>
                <w:b/>
                <w:sz w:val="17"/>
                <w:szCs w:val="17"/>
                <w:lang w:val="en-US"/>
              </w:rPr>
              <w:t>Influence of specific program characteristics of the social skills training program</w:t>
            </w:r>
          </w:p>
          <w:p w14:paraId="1F087A99" w14:textId="235401E5" w:rsidR="00867E33" w:rsidRDefault="00867E33" w:rsidP="00D45F34">
            <w:pPr>
              <w:autoSpaceDE w:val="0"/>
              <w:autoSpaceDN w:val="0"/>
              <w:adjustRightInd w:val="0"/>
              <w:spacing w:after="0" w:line="240" w:lineRule="auto"/>
              <w:rPr>
                <w:rFonts w:ascii="Verdana" w:hAnsi="Verdana" w:cs="Segoe UI"/>
                <w:b/>
                <w:sz w:val="17"/>
                <w:szCs w:val="17"/>
                <w:lang w:val="en-US"/>
              </w:rPr>
            </w:pPr>
          </w:p>
          <w:p w14:paraId="68D97E83" w14:textId="5543221D" w:rsidR="00867E33" w:rsidRDefault="00867E33" w:rsidP="007A27B4">
            <w:pPr>
              <w:pStyle w:val="Lijstalinea"/>
              <w:numPr>
                <w:ilvl w:val="0"/>
                <w:numId w:val="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Settin</w:t>
            </w:r>
            <w:r w:rsidR="00524BE4">
              <w:rPr>
                <w:rFonts w:ascii="Verdana" w:hAnsi="Verdana" w:cs="Segoe UI"/>
                <w:sz w:val="17"/>
                <w:szCs w:val="17"/>
                <w:lang w:val="en-US"/>
              </w:rPr>
              <w:t>g</w:t>
            </w:r>
            <w:r w:rsidR="00F003A5">
              <w:rPr>
                <w:rFonts w:ascii="Verdana" w:hAnsi="Verdana" w:cs="Segoe UI"/>
                <w:sz w:val="17"/>
                <w:szCs w:val="17"/>
                <w:lang w:val="en-US"/>
              </w:rPr>
              <w:t>: indicated program vs universal program</w:t>
            </w:r>
          </w:p>
          <w:p w14:paraId="14097B61" w14:textId="7324A69B" w:rsidR="00524BE4" w:rsidRDefault="00524BE4" w:rsidP="007A27B4">
            <w:pPr>
              <w:pStyle w:val="Lijstalinea"/>
              <w:numPr>
                <w:ilvl w:val="0"/>
                <w:numId w:val="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Duration of program</w:t>
            </w:r>
            <w:r w:rsidR="009B0AA0">
              <w:rPr>
                <w:rFonts w:ascii="Verdana" w:hAnsi="Verdana" w:cs="Segoe UI"/>
                <w:sz w:val="17"/>
                <w:szCs w:val="17"/>
                <w:lang w:val="en-US"/>
              </w:rPr>
              <w:t>: 1-9 weeks vs 10-11 weeks vs 12-16 weeks vs 17-26 weeks vs &gt;27 weeks</w:t>
            </w:r>
          </w:p>
          <w:p w14:paraId="3B7F9078" w14:textId="7B866F72" w:rsidR="00524BE4" w:rsidRDefault="00524BE4" w:rsidP="007A27B4">
            <w:pPr>
              <w:pStyle w:val="Lijstalinea"/>
              <w:numPr>
                <w:ilvl w:val="0"/>
                <w:numId w:val="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Type of trainer</w:t>
            </w:r>
            <w:r w:rsidR="000A42A7">
              <w:rPr>
                <w:rFonts w:ascii="Verdana" w:hAnsi="Verdana" w:cs="Segoe UI"/>
                <w:sz w:val="17"/>
                <w:szCs w:val="17"/>
                <w:lang w:val="en-US"/>
              </w:rPr>
              <w:t>: school personnel vs mental health professional vs non-school personnel</w:t>
            </w:r>
          </w:p>
          <w:p w14:paraId="21863AD1" w14:textId="278DB3C9" w:rsidR="00524BE4" w:rsidRDefault="00524BE4" w:rsidP="007A27B4">
            <w:pPr>
              <w:pStyle w:val="Lijstalinea"/>
              <w:numPr>
                <w:ilvl w:val="0"/>
                <w:numId w:val="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Schooling required for trainer</w:t>
            </w:r>
            <w:r w:rsidR="0080708F">
              <w:rPr>
                <w:rFonts w:ascii="Verdana" w:hAnsi="Verdana" w:cs="Segoe UI"/>
                <w:sz w:val="17"/>
                <w:szCs w:val="17"/>
                <w:lang w:val="en-US"/>
              </w:rPr>
              <w:t>: schooling vs no schooling vs not specified</w:t>
            </w:r>
          </w:p>
          <w:p w14:paraId="2884C5D9" w14:textId="7458E290" w:rsidR="00524BE4" w:rsidRDefault="00524BE4" w:rsidP="007A27B4">
            <w:pPr>
              <w:pStyle w:val="Lijstalinea"/>
              <w:numPr>
                <w:ilvl w:val="0"/>
                <w:numId w:val="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Mode of delivery</w:t>
            </w:r>
            <w:r w:rsidR="0095562C">
              <w:rPr>
                <w:rFonts w:ascii="Verdana" w:hAnsi="Verdana" w:cs="Segoe UI"/>
                <w:sz w:val="17"/>
                <w:szCs w:val="17"/>
                <w:lang w:val="en-US"/>
              </w:rPr>
              <w:t>: computer program vs face-to-face</w:t>
            </w:r>
          </w:p>
          <w:p w14:paraId="67C60455" w14:textId="08CC0F50" w:rsidR="000D48BB" w:rsidRPr="00D66F5C" w:rsidRDefault="00524BE4" w:rsidP="007A27B4">
            <w:pPr>
              <w:pStyle w:val="Lijstalinea"/>
              <w:numPr>
                <w:ilvl w:val="0"/>
                <w:numId w:val="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Age of participants</w:t>
            </w:r>
            <w:r w:rsidR="00A16CA4">
              <w:rPr>
                <w:rFonts w:ascii="Verdana" w:hAnsi="Verdana" w:cs="Segoe UI"/>
                <w:sz w:val="17"/>
                <w:szCs w:val="17"/>
                <w:lang w:val="en-US"/>
              </w:rPr>
              <w:t>: primary school age vs secondary school age vs children and adolescents</w:t>
            </w:r>
          </w:p>
        </w:tc>
        <w:tc>
          <w:tcPr>
            <w:tcW w:w="1956" w:type="dxa"/>
          </w:tcPr>
          <w:p w14:paraId="660E2536" w14:textId="7D73F0E7" w:rsidR="000F2C37" w:rsidRPr="00A86AA6" w:rsidRDefault="000F2C37" w:rsidP="000F2C37">
            <w:pPr>
              <w:pStyle w:val="Default"/>
              <w:rPr>
                <w:rFonts w:ascii="Verdana" w:hAnsi="Verdana"/>
                <w:sz w:val="17"/>
                <w:szCs w:val="17"/>
                <w:lang w:val="en-GB"/>
              </w:rPr>
            </w:pPr>
            <w:r w:rsidRPr="00A86AA6">
              <w:rPr>
                <w:rFonts w:ascii="Verdana" w:hAnsi="Verdana"/>
                <w:sz w:val="17"/>
                <w:szCs w:val="17"/>
                <w:lang w:val="en-GB"/>
              </w:rPr>
              <w:lastRenderedPageBreak/>
              <w:t xml:space="preserve">Search date: </w:t>
            </w:r>
            <w:r w:rsidR="00032773">
              <w:rPr>
                <w:rFonts w:ascii="Verdana" w:hAnsi="Verdana"/>
                <w:sz w:val="17"/>
                <w:szCs w:val="17"/>
                <w:lang w:val="en-GB"/>
              </w:rPr>
              <w:t>October 2018</w:t>
            </w:r>
          </w:p>
          <w:p w14:paraId="70B1938A" w14:textId="77777777" w:rsidR="001E7B95" w:rsidRDefault="001E7B95" w:rsidP="001E7B95">
            <w:pPr>
              <w:pStyle w:val="Default"/>
              <w:rPr>
                <w:rFonts w:ascii="Verdana" w:hAnsi="Verdana"/>
                <w:sz w:val="17"/>
                <w:szCs w:val="17"/>
                <w:lang w:val="en-US"/>
              </w:rPr>
            </w:pPr>
          </w:p>
          <w:p w14:paraId="2B627F00" w14:textId="77777777" w:rsidR="00032773" w:rsidRDefault="00032773" w:rsidP="001E7B95">
            <w:pPr>
              <w:pStyle w:val="Default"/>
              <w:rPr>
                <w:rFonts w:ascii="Verdana" w:hAnsi="Verdana"/>
                <w:sz w:val="17"/>
                <w:szCs w:val="17"/>
                <w:lang w:val="en-GB"/>
              </w:rPr>
            </w:pPr>
            <w:r w:rsidRPr="006055A6">
              <w:rPr>
                <w:rFonts w:ascii="Verdana" w:hAnsi="Verdana"/>
                <w:sz w:val="17"/>
                <w:szCs w:val="17"/>
                <w:lang w:val="en-GB"/>
              </w:rPr>
              <w:t>Databases searched:</w:t>
            </w:r>
            <w:r>
              <w:rPr>
                <w:rFonts w:ascii="Verdana" w:hAnsi="Verdana"/>
                <w:sz w:val="17"/>
                <w:szCs w:val="17"/>
                <w:lang w:val="en-GB"/>
              </w:rPr>
              <w:t xml:space="preserve"> </w:t>
            </w:r>
            <w:r w:rsidRPr="00032773">
              <w:rPr>
                <w:rFonts w:ascii="Verdana" w:hAnsi="Verdana"/>
                <w:sz w:val="17"/>
                <w:szCs w:val="17"/>
                <w:lang w:val="en-GB"/>
              </w:rPr>
              <w:t>PsycINFO, MEDLINE, Scopus, ERIC and Google Scholar</w:t>
            </w:r>
          </w:p>
          <w:p w14:paraId="5E6629F3" w14:textId="77777777" w:rsidR="00EB2A29" w:rsidRDefault="00EB2A29" w:rsidP="001E7B95">
            <w:pPr>
              <w:pStyle w:val="Default"/>
              <w:rPr>
                <w:rFonts w:ascii="Verdana" w:hAnsi="Verdana"/>
                <w:sz w:val="17"/>
                <w:szCs w:val="17"/>
                <w:lang w:val="en-US"/>
              </w:rPr>
            </w:pPr>
          </w:p>
          <w:p w14:paraId="30B1728D" w14:textId="219F8A42" w:rsidR="00AC15C6" w:rsidRDefault="00EB2A29" w:rsidP="001E7B95">
            <w:pPr>
              <w:pStyle w:val="Default"/>
              <w:rPr>
                <w:rFonts w:ascii="Verdana" w:hAnsi="Verdana"/>
                <w:sz w:val="17"/>
                <w:szCs w:val="17"/>
                <w:lang w:val="en-US"/>
              </w:rPr>
            </w:pPr>
            <w:r>
              <w:rPr>
                <w:rFonts w:ascii="Verdana" w:hAnsi="Verdana"/>
                <w:sz w:val="17"/>
                <w:szCs w:val="17"/>
                <w:lang w:val="en-US"/>
              </w:rPr>
              <w:t>Outcomes:</w:t>
            </w:r>
          </w:p>
          <w:p w14:paraId="20CFD2D5" w14:textId="1CD96C73" w:rsidR="00F625A5" w:rsidRDefault="00421E69" w:rsidP="00421E69">
            <w:pPr>
              <w:pStyle w:val="Default"/>
              <w:rPr>
                <w:rFonts w:ascii="Verdana" w:hAnsi="Verdana"/>
                <w:sz w:val="17"/>
                <w:szCs w:val="17"/>
                <w:lang w:val="en-US"/>
              </w:rPr>
            </w:pPr>
            <w:r>
              <w:rPr>
                <w:rFonts w:ascii="Verdana" w:hAnsi="Verdana"/>
                <w:sz w:val="17"/>
                <w:szCs w:val="17"/>
                <w:lang w:val="en-US"/>
              </w:rPr>
              <w:t>I</w:t>
            </w:r>
            <w:r w:rsidR="00EB2A29">
              <w:rPr>
                <w:rFonts w:ascii="Verdana" w:hAnsi="Verdana"/>
                <w:sz w:val="17"/>
                <w:szCs w:val="17"/>
                <w:lang w:val="en-US"/>
              </w:rPr>
              <w:t>nterpersonal skills</w:t>
            </w:r>
            <w:r w:rsidR="00F76A74">
              <w:rPr>
                <w:rFonts w:ascii="Verdana" w:hAnsi="Verdana"/>
                <w:sz w:val="17"/>
                <w:szCs w:val="17"/>
                <w:lang w:val="en-US"/>
              </w:rPr>
              <w:t>, e</w:t>
            </w:r>
            <w:r w:rsidR="00EB2A29" w:rsidRPr="00F76A74">
              <w:rPr>
                <w:rFonts w:ascii="Verdana" w:hAnsi="Verdana"/>
                <w:sz w:val="17"/>
                <w:szCs w:val="17"/>
                <w:lang w:val="en-US"/>
              </w:rPr>
              <w:t>motional skills</w:t>
            </w:r>
            <w:r w:rsidR="00F76A74">
              <w:rPr>
                <w:rFonts w:ascii="Verdana" w:hAnsi="Verdana"/>
                <w:sz w:val="17"/>
                <w:szCs w:val="17"/>
                <w:lang w:val="en-US"/>
              </w:rPr>
              <w:t>, p</w:t>
            </w:r>
            <w:r w:rsidR="00F625A5" w:rsidRPr="00F76A74">
              <w:rPr>
                <w:rFonts w:ascii="Verdana" w:hAnsi="Verdana"/>
                <w:sz w:val="17"/>
                <w:szCs w:val="17"/>
                <w:lang w:val="en-US"/>
              </w:rPr>
              <w:t>eer relationship problems</w:t>
            </w:r>
            <w:r w:rsidR="00F76A74">
              <w:rPr>
                <w:rFonts w:ascii="Verdana" w:hAnsi="Verdana"/>
                <w:sz w:val="17"/>
                <w:szCs w:val="17"/>
                <w:lang w:val="en-US"/>
              </w:rPr>
              <w:t>, i</w:t>
            </w:r>
            <w:r w:rsidR="00F625A5" w:rsidRPr="00F76A74">
              <w:rPr>
                <w:rFonts w:ascii="Verdana" w:hAnsi="Verdana"/>
                <w:sz w:val="17"/>
                <w:szCs w:val="17"/>
                <w:lang w:val="en-US"/>
              </w:rPr>
              <w:t xml:space="preserve">nternalizing problem </w:t>
            </w:r>
            <w:r w:rsidR="00F76A74">
              <w:rPr>
                <w:rFonts w:ascii="Verdana" w:hAnsi="Verdana"/>
                <w:sz w:val="17"/>
                <w:szCs w:val="17"/>
                <w:lang w:val="en-US"/>
              </w:rPr>
              <w:t>behaviour and e</w:t>
            </w:r>
            <w:r w:rsidR="00F625A5" w:rsidRPr="00F76A74">
              <w:rPr>
                <w:rFonts w:ascii="Verdana" w:hAnsi="Verdana"/>
                <w:sz w:val="17"/>
                <w:szCs w:val="17"/>
                <w:lang w:val="en-US"/>
              </w:rPr>
              <w:t>xternalizing problem behaviour</w:t>
            </w:r>
          </w:p>
          <w:p w14:paraId="5C223C69" w14:textId="36E97D85" w:rsidR="00DD2EA2" w:rsidRDefault="004611EB" w:rsidP="00421E69">
            <w:pPr>
              <w:pStyle w:val="Default"/>
              <w:rPr>
                <w:rFonts w:ascii="Verdana" w:hAnsi="Verdana"/>
                <w:sz w:val="17"/>
                <w:szCs w:val="17"/>
                <w:lang w:val="en-US"/>
              </w:rPr>
            </w:pPr>
            <w:r w:rsidRPr="004506B7">
              <w:rPr>
                <w:rFonts w:ascii="Verdana" w:hAnsi="Verdana"/>
                <w:sz w:val="17"/>
                <w:szCs w:val="17"/>
                <w:lang w:val="en-US"/>
              </w:rPr>
              <w:t>The systematic review included studies in which the post-intervention measurements ranged from &lt;6 months to &gt;2 years.</w:t>
            </w:r>
          </w:p>
          <w:p w14:paraId="32A12013" w14:textId="02A4C745" w:rsidR="006763AB" w:rsidRPr="00F76A74" w:rsidRDefault="006763AB" w:rsidP="00421E69">
            <w:pPr>
              <w:pStyle w:val="Default"/>
              <w:ind w:left="360"/>
              <w:rPr>
                <w:rFonts w:ascii="Verdana" w:hAnsi="Verdana"/>
                <w:sz w:val="17"/>
                <w:szCs w:val="17"/>
                <w:lang w:val="en-US"/>
              </w:rPr>
            </w:pPr>
          </w:p>
        </w:tc>
      </w:tr>
      <w:tr w:rsidR="00B30118" w:rsidRPr="002D7B25" w14:paraId="4F5C4087" w14:textId="77777777" w:rsidTr="00CA1826">
        <w:tc>
          <w:tcPr>
            <w:tcW w:w="1546" w:type="dxa"/>
            <w:shd w:val="clear" w:color="auto" w:fill="auto"/>
          </w:tcPr>
          <w:p w14:paraId="33A44038" w14:textId="65562DFD" w:rsidR="006F0152" w:rsidRDefault="006F0152" w:rsidP="001E7B95">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Mertens, 2020</w:t>
            </w:r>
            <w:r w:rsidR="00F6743E">
              <w:rPr>
                <w:rFonts w:ascii="Verdana" w:hAnsi="Verdana" w:cs="Segoe UI"/>
                <w:sz w:val="17"/>
                <w:szCs w:val="17"/>
                <w:lang w:val="en-GB"/>
              </w:rPr>
              <w:t xml:space="preserve">, </w:t>
            </w:r>
            <w:r w:rsidR="00A72517">
              <w:rPr>
                <w:rFonts w:ascii="Verdana" w:hAnsi="Verdana" w:cs="Segoe UI"/>
                <w:sz w:val="17"/>
                <w:szCs w:val="17"/>
                <w:lang w:val="en-GB"/>
              </w:rPr>
              <w:t>The Netherlands</w:t>
            </w:r>
          </w:p>
        </w:tc>
        <w:tc>
          <w:tcPr>
            <w:tcW w:w="1431" w:type="dxa"/>
          </w:tcPr>
          <w:p w14:paraId="3F4066A8" w14:textId="67F1CAE7" w:rsidR="006F0152" w:rsidRPr="00284512" w:rsidRDefault="001B5D82" w:rsidP="001E7B95">
            <w:pPr>
              <w:autoSpaceDE w:val="0"/>
              <w:autoSpaceDN w:val="0"/>
              <w:adjustRightInd w:val="0"/>
              <w:spacing w:after="0" w:line="240" w:lineRule="auto"/>
              <w:rPr>
                <w:rFonts w:ascii="Verdana" w:hAnsi="Verdana" w:cs="Segoe UI"/>
                <w:sz w:val="17"/>
                <w:szCs w:val="17"/>
                <w:lang w:val="en-GB"/>
              </w:rPr>
            </w:pPr>
            <w:r w:rsidRPr="00284512">
              <w:rPr>
                <w:rFonts w:ascii="Verdana" w:hAnsi="Verdana" w:cs="Segoe UI"/>
                <w:sz w:val="17"/>
                <w:szCs w:val="17"/>
                <w:lang w:val="en-GB"/>
              </w:rPr>
              <w:t>Systematic review</w:t>
            </w:r>
            <w:r w:rsidR="00A72517">
              <w:rPr>
                <w:rFonts w:ascii="Verdana" w:hAnsi="Verdana" w:cs="Segoe UI"/>
                <w:sz w:val="17"/>
                <w:szCs w:val="17"/>
                <w:lang w:val="en-GB"/>
              </w:rPr>
              <w:t xml:space="preserve"> of 99 </w:t>
            </w:r>
            <w:r w:rsidR="006F0647">
              <w:rPr>
                <w:rFonts w:ascii="Verdana" w:hAnsi="Verdana" w:cs="Segoe UI"/>
                <w:sz w:val="17"/>
                <w:szCs w:val="17"/>
                <w:lang w:val="en-GB"/>
              </w:rPr>
              <w:t>experimental</w:t>
            </w:r>
            <w:r w:rsidR="00A72517">
              <w:rPr>
                <w:rFonts w:ascii="Verdana" w:hAnsi="Verdana" w:cs="Segoe UI"/>
                <w:sz w:val="17"/>
                <w:szCs w:val="17"/>
                <w:lang w:val="en-GB"/>
              </w:rPr>
              <w:t xml:space="preserve"> </w:t>
            </w:r>
            <w:r w:rsidR="004B08B8">
              <w:rPr>
                <w:rFonts w:ascii="Verdana" w:hAnsi="Verdana" w:cs="Segoe UI"/>
                <w:sz w:val="17"/>
                <w:szCs w:val="17"/>
                <w:lang w:val="en-GB"/>
              </w:rPr>
              <w:t>(</w:t>
            </w:r>
            <w:r w:rsidR="00A72517">
              <w:rPr>
                <w:rFonts w:ascii="Verdana" w:hAnsi="Verdana" w:cs="Segoe UI"/>
                <w:sz w:val="17"/>
                <w:szCs w:val="17"/>
                <w:lang w:val="en-GB"/>
              </w:rPr>
              <w:t>RCT studies and non-RCTs</w:t>
            </w:r>
            <w:r w:rsidR="00287E65">
              <w:rPr>
                <w:rFonts w:ascii="Verdana" w:hAnsi="Verdana" w:cs="Segoe UI"/>
                <w:sz w:val="17"/>
                <w:szCs w:val="17"/>
                <w:lang w:val="en-GB"/>
              </w:rPr>
              <w:t xml:space="preserve">) and </w:t>
            </w:r>
            <w:r w:rsidR="00A72517">
              <w:rPr>
                <w:rFonts w:ascii="Verdana" w:hAnsi="Verdana" w:cs="Segoe UI"/>
                <w:sz w:val="17"/>
                <w:szCs w:val="17"/>
                <w:lang w:val="en-GB"/>
              </w:rPr>
              <w:t>observational studies</w:t>
            </w:r>
          </w:p>
        </w:tc>
        <w:tc>
          <w:tcPr>
            <w:tcW w:w="1843" w:type="dxa"/>
          </w:tcPr>
          <w:p w14:paraId="246FBD65" w14:textId="105AF53E" w:rsidR="00444EBC" w:rsidRPr="00A86AA6" w:rsidRDefault="00444EBC" w:rsidP="00444EBC">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Studies included </w:t>
            </w:r>
            <w:r>
              <w:rPr>
                <w:rFonts w:ascii="Verdana" w:hAnsi="Verdana" w:cs="Segoe UI"/>
                <w:sz w:val="17"/>
                <w:szCs w:val="17"/>
                <w:lang w:val="en-GB"/>
              </w:rPr>
              <w:t xml:space="preserve">97,884 </w:t>
            </w:r>
            <w:r w:rsidRPr="00A86AA6">
              <w:rPr>
                <w:rFonts w:ascii="Verdana" w:hAnsi="Verdana" w:cs="Segoe UI"/>
                <w:sz w:val="17"/>
                <w:szCs w:val="17"/>
                <w:lang w:val="en-GB"/>
              </w:rPr>
              <w:t>adolescents</w:t>
            </w:r>
            <w:r>
              <w:rPr>
                <w:rFonts w:ascii="Verdana" w:hAnsi="Verdana" w:cs="Segoe UI"/>
                <w:sz w:val="17"/>
                <w:szCs w:val="17"/>
                <w:lang w:val="en-GB"/>
              </w:rPr>
              <w:t xml:space="preserve"> </w:t>
            </w:r>
            <w:r w:rsidRPr="00A86AA6">
              <w:rPr>
                <w:rFonts w:ascii="Verdana" w:hAnsi="Verdana" w:cs="Segoe UI"/>
                <w:sz w:val="17"/>
                <w:szCs w:val="17"/>
                <w:lang w:val="en-GB"/>
              </w:rPr>
              <w:t>between 1</w:t>
            </w:r>
            <w:r w:rsidR="00197742">
              <w:rPr>
                <w:rFonts w:ascii="Verdana" w:hAnsi="Verdana" w:cs="Segoe UI"/>
                <w:sz w:val="17"/>
                <w:szCs w:val="17"/>
                <w:lang w:val="en-GB"/>
              </w:rPr>
              <w:t>1</w:t>
            </w:r>
            <w:r w:rsidRPr="00A86AA6">
              <w:rPr>
                <w:rFonts w:ascii="Verdana" w:hAnsi="Verdana" w:cs="Segoe UI"/>
                <w:sz w:val="17"/>
                <w:szCs w:val="17"/>
                <w:lang w:val="en-GB"/>
              </w:rPr>
              <w:t xml:space="preserve"> and 1</w:t>
            </w:r>
            <w:r w:rsidR="00197742">
              <w:rPr>
                <w:rFonts w:ascii="Verdana" w:hAnsi="Verdana" w:cs="Segoe UI"/>
                <w:sz w:val="17"/>
                <w:szCs w:val="17"/>
                <w:lang w:val="en-GB"/>
              </w:rPr>
              <w:t>8</w:t>
            </w:r>
            <w:r w:rsidRPr="00A86AA6">
              <w:rPr>
                <w:rFonts w:ascii="Verdana" w:hAnsi="Verdana" w:cs="Segoe UI"/>
                <w:sz w:val="17"/>
                <w:szCs w:val="17"/>
                <w:lang w:val="en-GB"/>
              </w:rPr>
              <w:t xml:space="preserve"> years old</w:t>
            </w:r>
            <w:r w:rsidR="00197742">
              <w:rPr>
                <w:rFonts w:ascii="Verdana" w:hAnsi="Verdana" w:cs="Segoe UI"/>
                <w:sz w:val="17"/>
                <w:szCs w:val="17"/>
                <w:lang w:val="en-GB"/>
              </w:rPr>
              <w:t xml:space="preserve"> (average age 13.70 years)</w:t>
            </w:r>
            <w:r w:rsidR="004C0D14">
              <w:rPr>
                <w:rFonts w:ascii="Verdana" w:hAnsi="Verdana" w:cs="Segoe UI"/>
                <w:sz w:val="17"/>
                <w:szCs w:val="17"/>
                <w:lang w:val="en-GB"/>
              </w:rPr>
              <w:t>.</w:t>
            </w:r>
          </w:p>
          <w:p w14:paraId="6DC17F2A" w14:textId="77777777" w:rsidR="00444EBC" w:rsidRPr="00A86AA6" w:rsidRDefault="00444EBC" w:rsidP="00444EBC">
            <w:pPr>
              <w:autoSpaceDE w:val="0"/>
              <w:autoSpaceDN w:val="0"/>
              <w:adjustRightInd w:val="0"/>
              <w:spacing w:after="0" w:line="240" w:lineRule="auto"/>
              <w:rPr>
                <w:rFonts w:ascii="Verdana" w:hAnsi="Verdana" w:cs="Segoe UI"/>
                <w:sz w:val="17"/>
                <w:szCs w:val="17"/>
                <w:lang w:val="en-GB"/>
              </w:rPr>
            </w:pPr>
          </w:p>
          <w:p w14:paraId="24AF225C" w14:textId="01B9C2F8" w:rsidR="006F0152" w:rsidRPr="004B0985" w:rsidRDefault="00444EBC" w:rsidP="001E7B95">
            <w:pPr>
              <w:autoSpaceDE w:val="0"/>
              <w:autoSpaceDN w:val="0"/>
              <w:adjustRightInd w:val="0"/>
              <w:spacing w:after="0" w:line="240" w:lineRule="auto"/>
              <w:rPr>
                <w:rFonts w:ascii="Verdana" w:hAnsi="Verdana" w:cs="Segoe UI"/>
                <w:sz w:val="17"/>
                <w:szCs w:val="17"/>
                <w:lang w:val="en-GB"/>
              </w:rPr>
            </w:pPr>
            <w:r w:rsidRPr="00196E54">
              <w:rPr>
                <w:rFonts w:ascii="Verdana" w:hAnsi="Verdana" w:cs="YvvkbyAdvTT86d47313"/>
                <w:color w:val="131413"/>
                <w:sz w:val="17"/>
                <w:szCs w:val="17"/>
                <w:lang w:val="en-US" w:eastAsia="nl-NL"/>
              </w:rPr>
              <w:t xml:space="preserve">Studies were conducted in </w:t>
            </w:r>
            <w:r w:rsidR="00C4567D">
              <w:rPr>
                <w:rFonts w:ascii="Verdana" w:hAnsi="Verdana"/>
                <w:sz w:val="17"/>
                <w:szCs w:val="17"/>
                <w:lang w:val="en-GB"/>
              </w:rPr>
              <w:t xml:space="preserve">USA, Canada, </w:t>
            </w:r>
            <w:r w:rsidR="00C4567D">
              <w:rPr>
                <w:rFonts w:ascii="Verdana" w:hAnsi="Verdana"/>
                <w:sz w:val="17"/>
                <w:szCs w:val="17"/>
                <w:lang w:val="en-GB"/>
              </w:rPr>
              <w:lastRenderedPageBreak/>
              <w:t>Europe, Australia, Asia and Africa</w:t>
            </w:r>
            <w:r>
              <w:rPr>
                <w:rFonts w:ascii="Verdana" w:hAnsi="Verdana" w:cs="YvvkbyAdvTT86d47313"/>
                <w:color w:val="131413"/>
                <w:sz w:val="17"/>
                <w:szCs w:val="17"/>
                <w:lang w:val="en-US" w:eastAsia="nl-NL"/>
              </w:rPr>
              <w:t>.</w:t>
            </w:r>
          </w:p>
        </w:tc>
        <w:tc>
          <w:tcPr>
            <w:tcW w:w="2693" w:type="dxa"/>
          </w:tcPr>
          <w:p w14:paraId="294398CB" w14:textId="3EA76D88" w:rsidR="006F0152" w:rsidRDefault="00115DBF" w:rsidP="001E7B95">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lastRenderedPageBreak/>
              <w:t>Universal secondary school-based programs</w:t>
            </w:r>
            <w:r w:rsidR="0083070C" w:rsidRPr="005B3F24">
              <w:rPr>
                <w:rFonts w:ascii="Verdana" w:hAnsi="Verdana" w:cs="Segoe UI"/>
                <w:b/>
                <w:sz w:val="17"/>
                <w:szCs w:val="17"/>
                <w:lang w:val="en-GB"/>
              </w:rPr>
              <w:t xml:space="preserve"> aiming to stimulate students intra- and interpersonal domains</w:t>
            </w:r>
            <w:r w:rsidR="005B3F24" w:rsidRPr="005B3F24">
              <w:rPr>
                <w:rFonts w:ascii="Verdana" w:hAnsi="Verdana" w:cs="Segoe UI"/>
                <w:b/>
                <w:sz w:val="17"/>
                <w:szCs w:val="17"/>
                <w:lang w:val="en-GB"/>
              </w:rPr>
              <w:t xml:space="preserve"> vs </w:t>
            </w:r>
            <w:r>
              <w:rPr>
                <w:rFonts w:ascii="Verdana" w:hAnsi="Verdana" w:cs="Segoe UI"/>
                <w:b/>
                <w:sz w:val="17"/>
                <w:szCs w:val="17"/>
                <w:lang w:val="en-GB"/>
              </w:rPr>
              <w:t>control</w:t>
            </w:r>
          </w:p>
          <w:p w14:paraId="405A96E9" w14:textId="54DFFE3B" w:rsidR="002A4A68" w:rsidRDefault="002A4A68" w:rsidP="001E7B95">
            <w:pPr>
              <w:autoSpaceDE w:val="0"/>
              <w:autoSpaceDN w:val="0"/>
              <w:adjustRightInd w:val="0"/>
              <w:spacing w:after="0" w:line="240" w:lineRule="auto"/>
              <w:rPr>
                <w:rFonts w:ascii="Verdana" w:hAnsi="Verdana" w:cs="Segoe UI"/>
                <w:b/>
                <w:sz w:val="17"/>
                <w:szCs w:val="17"/>
                <w:lang w:val="en-GB"/>
              </w:rPr>
            </w:pPr>
          </w:p>
          <w:p w14:paraId="631AF1AD" w14:textId="594206FB" w:rsidR="00CF2891" w:rsidRDefault="00CF2891" w:rsidP="00CB01EE">
            <w:pPr>
              <w:autoSpaceDE w:val="0"/>
              <w:autoSpaceDN w:val="0"/>
              <w:adjustRightInd w:val="0"/>
              <w:spacing w:after="0" w:line="240" w:lineRule="auto"/>
              <w:rPr>
                <w:rFonts w:ascii="Verdana" w:hAnsi="Verdana" w:cs="STIX-Regular"/>
                <w:color w:val="000000"/>
                <w:sz w:val="17"/>
                <w:szCs w:val="17"/>
                <w:lang w:val="en-US"/>
              </w:rPr>
            </w:pPr>
            <w:r>
              <w:rPr>
                <w:rFonts w:ascii="Verdana" w:hAnsi="Verdana" w:cs="STIX-Regular"/>
                <w:color w:val="000000"/>
                <w:sz w:val="17"/>
                <w:szCs w:val="17"/>
                <w:lang w:val="en-US"/>
              </w:rPr>
              <w:t xml:space="preserve">Universal secondary school-based interventions were defined as interventions delivered </w:t>
            </w:r>
            <w:r>
              <w:rPr>
                <w:rFonts w:ascii="Verdana" w:hAnsi="Verdana" w:cs="STIX-Regular"/>
                <w:color w:val="000000"/>
                <w:sz w:val="17"/>
                <w:szCs w:val="17"/>
                <w:lang w:val="en-US"/>
              </w:rPr>
              <w:lastRenderedPageBreak/>
              <w:t>to students during regular school hours, targeting all students.</w:t>
            </w:r>
          </w:p>
          <w:p w14:paraId="40AEEAD4" w14:textId="77777777" w:rsidR="00CF2891" w:rsidRDefault="00CF2891" w:rsidP="00271645">
            <w:pPr>
              <w:autoSpaceDE w:val="0"/>
              <w:autoSpaceDN w:val="0"/>
              <w:adjustRightInd w:val="0"/>
              <w:spacing w:after="0"/>
              <w:rPr>
                <w:rFonts w:ascii="Verdana" w:hAnsi="Verdana" w:cs="STIX-Regular"/>
                <w:color w:val="000000"/>
                <w:sz w:val="17"/>
                <w:szCs w:val="17"/>
                <w:lang w:val="en-US"/>
              </w:rPr>
            </w:pPr>
          </w:p>
          <w:p w14:paraId="389829C2" w14:textId="6AD75D15" w:rsidR="00271645" w:rsidRPr="00E65B71" w:rsidRDefault="00271645" w:rsidP="00CB01EE">
            <w:pPr>
              <w:autoSpaceDE w:val="0"/>
              <w:autoSpaceDN w:val="0"/>
              <w:adjustRightInd w:val="0"/>
              <w:spacing w:after="0" w:line="240" w:lineRule="auto"/>
              <w:rPr>
                <w:rFonts w:ascii="Verdana" w:hAnsi="Verdana" w:cs="STIX-Regular"/>
                <w:color w:val="000000"/>
                <w:sz w:val="17"/>
                <w:szCs w:val="17"/>
                <w:lang w:val="en-US"/>
              </w:rPr>
            </w:pPr>
            <w:r w:rsidRPr="00E65B71">
              <w:rPr>
                <w:rFonts w:ascii="Verdana" w:hAnsi="Verdana" w:cs="STIX-Regular"/>
                <w:color w:val="000000"/>
                <w:sz w:val="17"/>
                <w:szCs w:val="17"/>
                <w:lang w:val="en-US"/>
              </w:rPr>
              <w:t>The intrapersonal domain was defined as managing one’s own feelings, emotions, and attitudes pertained to the individual self in which one can experience competencies (e.g., resilience, self-esteem, self-regulation, general wellbeing) and problems (e.g., internalizing behavior).</w:t>
            </w:r>
          </w:p>
          <w:p w14:paraId="1154D1DE" w14:textId="77777777" w:rsidR="00271645" w:rsidRDefault="00271645" w:rsidP="00271645">
            <w:pPr>
              <w:autoSpaceDE w:val="0"/>
              <w:autoSpaceDN w:val="0"/>
              <w:adjustRightInd w:val="0"/>
              <w:spacing w:after="0" w:line="240" w:lineRule="auto"/>
              <w:rPr>
                <w:rFonts w:ascii="Verdana" w:hAnsi="Verdana" w:cs="STIX-Regular"/>
                <w:color w:val="000000"/>
                <w:sz w:val="17"/>
                <w:szCs w:val="17"/>
                <w:lang w:val="en-US"/>
              </w:rPr>
            </w:pPr>
          </w:p>
          <w:p w14:paraId="30291279" w14:textId="102FB58E" w:rsidR="00271645" w:rsidRDefault="00271645" w:rsidP="00271645">
            <w:pPr>
              <w:autoSpaceDE w:val="0"/>
              <w:autoSpaceDN w:val="0"/>
              <w:adjustRightInd w:val="0"/>
              <w:spacing w:after="0" w:line="240" w:lineRule="auto"/>
              <w:rPr>
                <w:rFonts w:ascii="Verdana" w:hAnsi="Verdana" w:cs="Segoe UI"/>
                <w:b/>
                <w:sz w:val="17"/>
                <w:szCs w:val="17"/>
                <w:lang w:val="en-GB"/>
              </w:rPr>
            </w:pPr>
            <w:r w:rsidRPr="00E65B71">
              <w:rPr>
                <w:rFonts w:ascii="Verdana" w:hAnsi="Verdana" w:cs="STIX-Regular"/>
                <w:color w:val="000000"/>
                <w:sz w:val="17"/>
                <w:szCs w:val="17"/>
                <w:lang w:val="en-US"/>
              </w:rPr>
              <w:t>The interpersonal domain was defined as the ability of an individual to build and maintain positive relationships with others and understanding social situations, roles and norms, and respond appropriately in which one can experience competencies (e.g., sexual health, social competence, positive school climate) and problems (e.g., aggression, bullying).</w:t>
            </w:r>
          </w:p>
          <w:p w14:paraId="1D9F8726" w14:textId="7E03FDD9" w:rsidR="00271645" w:rsidRDefault="00271645" w:rsidP="001E7B95">
            <w:pPr>
              <w:autoSpaceDE w:val="0"/>
              <w:autoSpaceDN w:val="0"/>
              <w:adjustRightInd w:val="0"/>
              <w:spacing w:after="0" w:line="240" w:lineRule="auto"/>
              <w:rPr>
                <w:rFonts w:ascii="Verdana" w:hAnsi="Verdana" w:cs="Segoe UI"/>
                <w:b/>
                <w:sz w:val="17"/>
                <w:szCs w:val="17"/>
                <w:lang w:val="en-GB"/>
              </w:rPr>
            </w:pPr>
          </w:p>
          <w:p w14:paraId="7A2E639E" w14:textId="6C48F4DF" w:rsidR="00271645" w:rsidRPr="00271645" w:rsidRDefault="00271645" w:rsidP="001E7B95">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following components of the programs were separately analysed:</w:t>
            </w:r>
          </w:p>
          <w:p w14:paraId="6B686718" w14:textId="12CFE708" w:rsidR="002A4A68" w:rsidRDefault="002A4A68" w:rsidP="001E7B95">
            <w:pPr>
              <w:autoSpaceDE w:val="0"/>
              <w:autoSpaceDN w:val="0"/>
              <w:adjustRightInd w:val="0"/>
              <w:spacing w:after="0" w:line="240" w:lineRule="auto"/>
              <w:rPr>
                <w:rFonts w:ascii="Verdana" w:hAnsi="Verdana" w:cs="Segoe UI"/>
                <w:sz w:val="17"/>
                <w:szCs w:val="17"/>
                <w:lang w:val="en-GB"/>
              </w:rPr>
            </w:pPr>
            <w:r w:rsidRPr="005E2E53">
              <w:rPr>
                <w:rFonts w:ascii="Verdana" w:hAnsi="Verdana" w:cs="Segoe UI"/>
                <w:b/>
                <w:sz w:val="17"/>
                <w:szCs w:val="17"/>
                <w:lang w:val="en-GB"/>
              </w:rPr>
              <w:t>Content components</w:t>
            </w:r>
            <w:r w:rsidR="00681D8D">
              <w:rPr>
                <w:rFonts w:ascii="Verdana" w:hAnsi="Verdana" w:cs="Segoe UI"/>
                <w:sz w:val="17"/>
                <w:szCs w:val="17"/>
                <w:lang w:val="en-GB"/>
              </w:rPr>
              <w:t xml:space="preserve"> (a definition of each component is presented in </w:t>
            </w:r>
            <w:r w:rsidR="006E7C88">
              <w:rPr>
                <w:rFonts w:ascii="Verdana" w:hAnsi="Verdana" w:cs="Segoe UI"/>
                <w:sz w:val="17"/>
                <w:szCs w:val="17"/>
                <w:lang w:val="en-GB"/>
              </w:rPr>
              <w:t>appendix 1</w:t>
            </w:r>
            <w:r w:rsidR="00681D8D">
              <w:rPr>
                <w:rFonts w:ascii="Verdana" w:hAnsi="Verdana" w:cs="Segoe UI"/>
                <w:sz w:val="17"/>
                <w:szCs w:val="17"/>
                <w:lang w:val="en-GB"/>
              </w:rPr>
              <w:t xml:space="preserve"> at the end of this evidence summary)</w:t>
            </w:r>
            <w:r w:rsidRPr="002A4A68">
              <w:rPr>
                <w:rFonts w:ascii="Verdana" w:hAnsi="Verdana" w:cs="Segoe UI"/>
                <w:sz w:val="17"/>
                <w:szCs w:val="17"/>
                <w:lang w:val="en-GB"/>
              </w:rPr>
              <w:t>:</w:t>
            </w:r>
          </w:p>
          <w:p w14:paraId="3FD05C82" w14:textId="77777777" w:rsidR="002A4A68" w:rsidRDefault="002A4A68"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Emotion regulation</w:t>
            </w:r>
          </w:p>
          <w:p w14:paraId="4B2B8D1C" w14:textId="77777777" w:rsidR="002A4A68" w:rsidRDefault="002A4A68"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Assertiveness</w:t>
            </w:r>
          </w:p>
          <w:p w14:paraId="3C1089F4" w14:textId="77777777" w:rsidR="002A4A68" w:rsidRDefault="002A4A68"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Self-efficacy</w:t>
            </w:r>
          </w:p>
          <w:p w14:paraId="19AD6FCA" w14:textId="77777777" w:rsidR="002A4A68" w:rsidRDefault="002A4A68"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Self-control</w:t>
            </w:r>
          </w:p>
          <w:p w14:paraId="59C14C03" w14:textId="77777777" w:rsidR="003B28F7" w:rsidRDefault="003B28F7"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Insight building</w:t>
            </w:r>
          </w:p>
          <w:p w14:paraId="6BA914CA" w14:textId="77777777" w:rsidR="003B28F7" w:rsidRDefault="003B28F7"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Cognitive coping</w:t>
            </w:r>
          </w:p>
          <w:p w14:paraId="207B7C7D" w14:textId="77777777" w:rsidR="003B28F7" w:rsidRDefault="003B28F7"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Relaxation</w:t>
            </w:r>
          </w:p>
          <w:p w14:paraId="027557C5" w14:textId="77777777" w:rsidR="003B28F7" w:rsidRDefault="003B28F7"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w:t>
            </w:r>
          </w:p>
          <w:p w14:paraId="4276F14C" w14:textId="77777777" w:rsidR="003B28F7" w:rsidRDefault="003B28F7"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Problem solving</w:t>
            </w:r>
          </w:p>
          <w:p w14:paraId="3839C0CF" w14:textId="77777777" w:rsidR="003B28F7" w:rsidRDefault="003B28F7" w:rsidP="007A27B4">
            <w:pPr>
              <w:pStyle w:val="Lijstalinea"/>
              <w:numPr>
                <w:ilvl w:val="0"/>
                <w:numId w:val="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resistance</w:t>
            </w:r>
          </w:p>
          <w:p w14:paraId="546EB999" w14:textId="77777777" w:rsidR="003B28F7" w:rsidRDefault="003B28F7" w:rsidP="003B28F7">
            <w:pPr>
              <w:autoSpaceDE w:val="0"/>
              <w:autoSpaceDN w:val="0"/>
              <w:adjustRightInd w:val="0"/>
              <w:spacing w:after="0" w:line="240" w:lineRule="auto"/>
              <w:rPr>
                <w:rFonts w:ascii="Verdana" w:hAnsi="Verdana" w:cs="Segoe UI"/>
                <w:sz w:val="17"/>
                <w:szCs w:val="17"/>
                <w:lang w:val="en-GB"/>
              </w:rPr>
            </w:pPr>
          </w:p>
          <w:p w14:paraId="69EB6747" w14:textId="77777777" w:rsidR="003B28F7" w:rsidRPr="005E2E53" w:rsidRDefault="003B28F7" w:rsidP="003B28F7">
            <w:pPr>
              <w:autoSpaceDE w:val="0"/>
              <w:autoSpaceDN w:val="0"/>
              <w:adjustRightInd w:val="0"/>
              <w:spacing w:after="0" w:line="240" w:lineRule="auto"/>
              <w:rPr>
                <w:rFonts w:ascii="Verdana" w:hAnsi="Verdana" w:cs="Segoe UI"/>
                <w:b/>
                <w:sz w:val="17"/>
                <w:szCs w:val="17"/>
                <w:lang w:val="en-GB"/>
              </w:rPr>
            </w:pPr>
            <w:r w:rsidRPr="005E2E53">
              <w:rPr>
                <w:rFonts w:ascii="Verdana" w:hAnsi="Verdana" w:cs="Segoe UI"/>
                <w:b/>
                <w:sz w:val="17"/>
                <w:szCs w:val="17"/>
                <w:lang w:val="en-GB"/>
              </w:rPr>
              <w:t>Instructional components:</w:t>
            </w:r>
          </w:p>
          <w:p w14:paraId="457D0447" w14:textId="77777777" w:rsidR="003B28F7" w:rsidRDefault="003D40E5" w:rsidP="007A27B4">
            <w:pPr>
              <w:pStyle w:val="Lijstalinea"/>
              <w:numPr>
                <w:ilvl w:val="0"/>
                <w:numId w:val="1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Practice</w:t>
            </w:r>
          </w:p>
          <w:p w14:paraId="3AC4E623" w14:textId="03D2FF2F" w:rsidR="003D40E5" w:rsidRDefault="003D40E5" w:rsidP="007A27B4">
            <w:pPr>
              <w:pStyle w:val="Lijstalinea"/>
              <w:numPr>
                <w:ilvl w:val="0"/>
                <w:numId w:val="1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Model</w:t>
            </w:r>
            <w:r w:rsidR="00A7446E">
              <w:rPr>
                <w:rFonts w:ascii="Verdana" w:hAnsi="Verdana" w:cs="Segoe UI"/>
                <w:sz w:val="17"/>
                <w:szCs w:val="17"/>
                <w:lang w:val="en-GB"/>
              </w:rPr>
              <w:t>l</w:t>
            </w:r>
            <w:r>
              <w:rPr>
                <w:rFonts w:ascii="Verdana" w:hAnsi="Verdana" w:cs="Segoe UI"/>
                <w:sz w:val="17"/>
                <w:szCs w:val="17"/>
                <w:lang w:val="en-GB"/>
              </w:rPr>
              <w:t>ing</w:t>
            </w:r>
          </w:p>
          <w:p w14:paraId="142DC4FA" w14:textId="77777777" w:rsidR="003D40E5" w:rsidRDefault="003D40E5" w:rsidP="007A27B4">
            <w:pPr>
              <w:pStyle w:val="Lijstalinea"/>
              <w:numPr>
                <w:ilvl w:val="0"/>
                <w:numId w:val="1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Discussion</w:t>
            </w:r>
          </w:p>
          <w:p w14:paraId="4A8F139A" w14:textId="77777777" w:rsidR="003D40E5" w:rsidRDefault="003D40E5" w:rsidP="007A27B4">
            <w:pPr>
              <w:pStyle w:val="Lijstalinea"/>
              <w:numPr>
                <w:ilvl w:val="0"/>
                <w:numId w:val="1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Goal setting</w:t>
            </w:r>
          </w:p>
          <w:p w14:paraId="537E5FB3" w14:textId="77777777" w:rsidR="003D40E5" w:rsidRDefault="003D40E5" w:rsidP="007A27B4">
            <w:pPr>
              <w:pStyle w:val="Lijstalinea"/>
              <w:numPr>
                <w:ilvl w:val="0"/>
                <w:numId w:val="1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(Self-)monitoring</w:t>
            </w:r>
          </w:p>
          <w:p w14:paraId="762CA50A" w14:textId="77777777" w:rsidR="003D40E5" w:rsidRDefault="003D40E5" w:rsidP="007A27B4">
            <w:pPr>
              <w:pStyle w:val="Lijstalinea"/>
              <w:numPr>
                <w:ilvl w:val="0"/>
                <w:numId w:val="1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Multimedia</w:t>
            </w:r>
          </w:p>
          <w:p w14:paraId="2A8303EB" w14:textId="77777777" w:rsidR="003D40E5" w:rsidRDefault="003D40E5" w:rsidP="007A27B4">
            <w:pPr>
              <w:pStyle w:val="Lijstalinea"/>
              <w:numPr>
                <w:ilvl w:val="0"/>
                <w:numId w:val="1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Homework</w:t>
            </w:r>
          </w:p>
          <w:p w14:paraId="4A056EAC" w14:textId="5D0B30CA" w:rsidR="003D40E5" w:rsidRDefault="003D40E5" w:rsidP="007A27B4">
            <w:pPr>
              <w:pStyle w:val="Lijstalinea"/>
              <w:numPr>
                <w:ilvl w:val="0"/>
                <w:numId w:val="1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Didactic instruction</w:t>
            </w:r>
          </w:p>
          <w:p w14:paraId="115B95E5" w14:textId="77777777" w:rsidR="003D40E5" w:rsidRDefault="003D40E5" w:rsidP="003D40E5">
            <w:pPr>
              <w:pStyle w:val="Lijstalinea"/>
              <w:autoSpaceDE w:val="0"/>
              <w:autoSpaceDN w:val="0"/>
              <w:adjustRightInd w:val="0"/>
              <w:spacing w:after="0" w:line="240" w:lineRule="auto"/>
              <w:ind w:left="360"/>
              <w:rPr>
                <w:rFonts w:ascii="Verdana" w:hAnsi="Verdana" w:cs="Segoe UI"/>
                <w:sz w:val="17"/>
                <w:szCs w:val="17"/>
                <w:lang w:val="en-GB"/>
              </w:rPr>
            </w:pPr>
          </w:p>
          <w:p w14:paraId="144C0503" w14:textId="04C83DF8" w:rsidR="003D40E5" w:rsidRDefault="003D40E5" w:rsidP="003D40E5">
            <w:pPr>
              <w:autoSpaceDE w:val="0"/>
              <w:autoSpaceDN w:val="0"/>
              <w:adjustRightInd w:val="0"/>
              <w:spacing w:after="0" w:line="240" w:lineRule="auto"/>
              <w:rPr>
                <w:rFonts w:ascii="Verdana" w:hAnsi="Verdana" w:cs="Segoe UI"/>
                <w:sz w:val="17"/>
                <w:szCs w:val="17"/>
                <w:lang w:val="en-GB"/>
              </w:rPr>
            </w:pPr>
            <w:r w:rsidRPr="001B5577">
              <w:rPr>
                <w:rFonts w:ascii="Verdana" w:hAnsi="Verdana" w:cs="Segoe UI"/>
                <w:sz w:val="17"/>
                <w:szCs w:val="17"/>
                <w:lang w:val="en-GB"/>
              </w:rPr>
              <w:t>Control</w:t>
            </w:r>
            <w:r>
              <w:rPr>
                <w:rFonts w:ascii="Verdana" w:hAnsi="Verdana" w:cs="Segoe UI"/>
                <w:sz w:val="17"/>
                <w:szCs w:val="17"/>
                <w:lang w:val="en-GB"/>
              </w:rPr>
              <w:t>s:</w:t>
            </w:r>
          </w:p>
          <w:p w14:paraId="10FDF617" w14:textId="6A3A1F7C" w:rsidR="003D40E5" w:rsidRDefault="003D40E5" w:rsidP="007A27B4">
            <w:pPr>
              <w:pStyle w:val="Lijstalinea"/>
              <w:numPr>
                <w:ilvl w:val="0"/>
                <w:numId w:val="11"/>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In 47 studies, an active control group was used (i.e. Care As Usual or another intervention).</w:t>
            </w:r>
          </w:p>
          <w:p w14:paraId="5EC0B53E" w14:textId="7E52DD5C" w:rsidR="003D40E5" w:rsidRDefault="003D40E5" w:rsidP="007A27B4">
            <w:pPr>
              <w:pStyle w:val="Lijstalinea"/>
              <w:numPr>
                <w:ilvl w:val="0"/>
                <w:numId w:val="11"/>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 57 studies, a passive control group was used (i.e. wait</w:t>
            </w:r>
            <w:r w:rsidR="00B93DAA">
              <w:rPr>
                <w:rFonts w:ascii="Verdana" w:hAnsi="Verdana" w:cs="Segoe UI"/>
                <w:sz w:val="17"/>
                <w:szCs w:val="17"/>
                <w:lang w:val="en-GB"/>
              </w:rPr>
              <w:t xml:space="preserve">ing </w:t>
            </w:r>
            <w:r>
              <w:rPr>
                <w:rFonts w:ascii="Verdana" w:hAnsi="Verdana" w:cs="Segoe UI"/>
                <w:sz w:val="17"/>
                <w:szCs w:val="17"/>
                <w:lang w:val="en-GB"/>
              </w:rPr>
              <w:t>list or no intervention).</w:t>
            </w:r>
          </w:p>
          <w:p w14:paraId="7CDB6C8C" w14:textId="35E35778" w:rsidR="00066496" w:rsidRDefault="00066496" w:rsidP="00066496">
            <w:pPr>
              <w:autoSpaceDE w:val="0"/>
              <w:autoSpaceDN w:val="0"/>
              <w:adjustRightInd w:val="0"/>
              <w:spacing w:after="0" w:line="240" w:lineRule="auto"/>
              <w:rPr>
                <w:rFonts w:ascii="Verdana" w:hAnsi="Verdana" w:cs="Segoe UI"/>
                <w:sz w:val="17"/>
                <w:szCs w:val="17"/>
                <w:lang w:val="en-GB"/>
              </w:rPr>
            </w:pPr>
          </w:p>
          <w:p w14:paraId="6DC5E967" w14:textId="3FDEB997" w:rsidR="003D40E5" w:rsidRPr="00560BE6" w:rsidRDefault="00066496" w:rsidP="00560BE6">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w:t>
            </w:r>
            <w:r w:rsidR="003079B3">
              <w:rPr>
                <w:rFonts w:ascii="Verdana" w:hAnsi="Verdana" w:cs="Segoe UI"/>
                <w:sz w:val="17"/>
                <w:szCs w:val="17"/>
                <w:lang w:val="en-US"/>
              </w:rPr>
              <w:t>Interventions targeting the inclusion of structural components were</w:t>
            </w:r>
            <w:r w:rsidRPr="001016A9">
              <w:rPr>
                <w:rFonts w:ascii="Verdana" w:hAnsi="Verdana" w:cs="Segoe UI"/>
                <w:sz w:val="17"/>
                <w:szCs w:val="17"/>
                <w:lang w:val="en-US"/>
              </w:rPr>
              <w:t xml:space="preserve"> not </w:t>
            </w:r>
            <w:r w:rsidR="00E506FC">
              <w:rPr>
                <w:rFonts w:ascii="Verdana" w:hAnsi="Verdana" w:cs="Segoe UI"/>
                <w:sz w:val="17"/>
                <w:szCs w:val="17"/>
                <w:lang w:val="en-US"/>
              </w:rPr>
              <w:t>extracted</w:t>
            </w:r>
            <w:r>
              <w:rPr>
                <w:rFonts w:ascii="Verdana" w:hAnsi="Verdana" w:cs="Segoe UI"/>
                <w:sz w:val="17"/>
                <w:szCs w:val="17"/>
                <w:lang w:val="en-US"/>
              </w:rPr>
              <w:t>]</w:t>
            </w:r>
          </w:p>
        </w:tc>
        <w:tc>
          <w:tcPr>
            <w:tcW w:w="1956" w:type="dxa"/>
          </w:tcPr>
          <w:p w14:paraId="2FE833C8" w14:textId="19AF9828" w:rsidR="00671F46" w:rsidRPr="00A86AA6" w:rsidRDefault="00671F46" w:rsidP="00671F46">
            <w:pPr>
              <w:pStyle w:val="Default"/>
              <w:rPr>
                <w:rFonts w:ascii="Verdana" w:hAnsi="Verdana"/>
                <w:sz w:val="17"/>
                <w:szCs w:val="17"/>
                <w:lang w:val="en-GB"/>
              </w:rPr>
            </w:pPr>
            <w:r w:rsidRPr="00A86AA6">
              <w:rPr>
                <w:rFonts w:ascii="Verdana" w:hAnsi="Verdana"/>
                <w:sz w:val="17"/>
                <w:szCs w:val="17"/>
                <w:lang w:val="en-GB"/>
              </w:rPr>
              <w:lastRenderedPageBreak/>
              <w:t xml:space="preserve">Search date: </w:t>
            </w:r>
            <w:r w:rsidR="00FA7E8C">
              <w:rPr>
                <w:rFonts w:ascii="Verdana" w:hAnsi="Verdana"/>
                <w:sz w:val="17"/>
                <w:szCs w:val="17"/>
                <w:lang w:val="en-GB"/>
              </w:rPr>
              <w:t xml:space="preserve">April </w:t>
            </w:r>
            <w:r>
              <w:rPr>
                <w:rFonts w:ascii="Verdana" w:hAnsi="Verdana"/>
                <w:sz w:val="17"/>
                <w:szCs w:val="17"/>
                <w:lang w:val="en-GB"/>
              </w:rPr>
              <w:t>201</w:t>
            </w:r>
            <w:r w:rsidR="00FA7E8C">
              <w:rPr>
                <w:rFonts w:ascii="Verdana" w:hAnsi="Verdana"/>
                <w:sz w:val="17"/>
                <w:szCs w:val="17"/>
                <w:lang w:val="en-GB"/>
              </w:rPr>
              <w:t>9</w:t>
            </w:r>
          </w:p>
          <w:p w14:paraId="7A174184" w14:textId="77777777" w:rsidR="00671F46" w:rsidRDefault="00671F46" w:rsidP="00671F46">
            <w:pPr>
              <w:pStyle w:val="Default"/>
              <w:rPr>
                <w:rFonts w:ascii="Verdana" w:hAnsi="Verdana"/>
                <w:sz w:val="17"/>
                <w:szCs w:val="17"/>
                <w:lang w:val="en-US"/>
              </w:rPr>
            </w:pPr>
          </w:p>
          <w:p w14:paraId="69395831" w14:textId="6BFB150C" w:rsidR="00671F46" w:rsidRDefault="00671F46" w:rsidP="00671F46">
            <w:pPr>
              <w:pStyle w:val="Default"/>
              <w:rPr>
                <w:rFonts w:ascii="Verdana" w:hAnsi="Verdana"/>
                <w:sz w:val="17"/>
                <w:szCs w:val="17"/>
                <w:lang w:val="en-GB"/>
              </w:rPr>
            </w:pPr>
            <w:r w:rsidRPr="006055A6">
              <w:rPr>
                <w:rFonts w:ascii="Verdana" w:hAnsi="Verdana"/>
                <w:sz w:val="17"/>
                <w:szCs w:val="17"/>
                <w:lang w:val="en-GB"/>
              </w:rPr>
              <w:t>Databases searched:</w:t>
            </w:r>
            <w:r>
              <w:rPr>
                <w:rFonts w:ascii="Verdana" w:hAnsi="Verdana"/>
                <w:sz w:val="17"/>
                <w:szCs w:val="17"/>
                <w:lang w:val="en-GB"/>
              </w:rPr>
              <w:t xml:space="preserve"> </w:t>
            </w:r>
            <w:r w:rsidRPr="00032773">
              <w:rPr>
                <w:rFonts w:ascii="Verdana" w:hAnsi="Verdana"/>
                <w:sz w:val="17"/>
                <w:szCs w:val="17"/>
                <w:lang w:val="en-GB"/>
              </w:rPr>
              <w:t xml:space="preserve">PsycINFO, </w:t>
            </w:r>
            <w:r w:rsidR="00FA7E8C">
              <w:rPr>
                <w:rFonts w:ascii="Verdana" w:hAnsi="Verdana"/>
                <w:sz w:val="17"/>
                <w:szCs w:val="17"/>
                <w:lang w:val="en-GB"/>
              </w:rPr>
              <w:t>PubMed, ERIC and</w:t>
            </w:r>
            <w:r w:rsidR="00113F6F">
              <w:rPr>
                <w:rFonts w:ascii="Verdana" w:hAnsi="Verdana"/>
                <w:sz w:val="17"/>
                <w:szCs w:val="17"/>
                <w:lang w:val="en-GB"/>
              </w:rPr>
              <w:t xml:space="preserve"> Cochrane </w:t>
            </w:r>
            <w:r w:rsidR="00FA7E8C">
              <w:rPr>
                <w:rFonts w:ascii="Verdana" w:hAnsi="Verdana"/>
                <w:sz w:val="17"/>
                <w:szCs w:val="17"/>
                <w:lang w:val="en-GB"/>
              </w:rPr>
              <w:t xml:space="preserve">CENTRAL </w:t>
            </w:r>
          </w:p>
          <w:p w14:paraId="49A19FF6" w14:textId="77777777" w:rsidR="006F0152" w:rsidRDefault="006F0152" w:rsidP="001E7B95">
            <w:pPr>
              <w:pStyle w:val="Default"/>
              <w:rPr>
                <w:rFonts w:ascii="Verdana" w:hAnsi="Verdana"/>
                <w:sz w:val="17"/>
                <w:szCs w:val="17"/>
                <w:lang w:val="en-GB"/>
              </w:rPr>
            </w:pPr>
          </w:p>
          <w:p w14:paraId="5697AE0D" w14:textId="5086828C" w:rsidR="009652C4" w:rsidRDefault="009652C4" w:rsidP="00FA7E8C">
            <w:pPr>
              <w:pStyle w:val="Default"/>
              <w:rPr>
                <w:rFonts w:ascii="Verdana" w:hAnsi="Verdana"/>
                <w:sz w:val="17"/>
                <w:szCs w:val="17"/>
                <w:lang w:val="en-US"/>
              </w:rPr>
            </w:pPr>
            <w:r w:rsidRPr="00284512">
              <w:rPr>
                <w:rFonts w:ascii="Verdana" w:hAnsi="Verdana"/>
                <w:sz w:val="17"/>
                <w:szCs w:val="17"/>
                <w:lang w:val="en-GB"/>
              </w:rPr>
              <w:t>Systematic review</w:t>
            </w:r>
            <w:r>
              <w:rPr>
                <w:rFonts w:ascii="Verdana" w:hAnsi="Verdana"/>
                <w:sz w:val="17"/>
                <w:szCs w:val="17"/>
                <w:lang w:val="en-GB"/>
              </w:rPr>
              <w:t xml:space="preserve"> includes 104 </w:t>
            </w:r>
            <w:r>
              <w:rPr>
                <w:rFonts w:ascii="Verdana" w:hAnsi="Verdana"/>
                <w:sz w:val="17"/>
                <w:szCs w:val="17"/>
                <w:lang w:val="en-GB"/>
              </w:rPr>
              <w:lastRenderedPageBreak/>
              <w:t>publications reporting on 99 unique experimental studies.</w:t>
            </w:r>
          </w:p>
          <w:p w14:paraId="6F437E5B" w14:textId="77777777" w:rsidR="009652C4" w:rsidRDefault="009652C4" w:rsidP="00FA7E8C">
            <w:pPr>
              <w:pStyle w:val="Default"/>
              <w:rPr>
                <w:rFonts w:ascii="Verdana" w:hAnsi="Verdana"/>
                <w:sz w:val="17"/>
                <w:szCs w:val="17"/>
                <w:lang w:val="en-US"/>
              </w:rPr>
            </w:pPr>
          </w:p>
          <w:p w14:paraId="6B6EB294" w14:textId="13FD160C" w:rsidR="00FA7E8C" w:rsidRDefault="00FA7E8C" w:rsidP="00FA7E8C">
            <w:pPr>
              <w:pStyle w:val="Default"/>
              <w:rPr>
                <w:rFonts w:ascii="Verdana" w:hAnsi="Verdana"/>
                <w:sz w:val="17"/>
                <w:szCs w:val="17"/>
                <w:lang w:val="en-US"/>
              </w:rPr>
            </w:pPr>
            <w:r>
              <w:rPr>
                <w:rFonts w:ascii="Verdana" w:hAnsi="Verdana"/>
                <w:sz w:val="17"/>
                <w:szCs w:val="17"/>
                <w:lang w:val="en-US"/>
              </w:rPr>
              <w:t>Outcomes:</w:t>
            </w:r>
          </w:p>
          <w:p w14:paraId="10C5BC19" w14:textId="49E23753" w:rsidR="00FA7E8C" w:rsidRDefault="00924056" w:rsidP="007A27B4">
            <w:pPr>
              <w:pStyle w:val="Default"/>
              <w:numPr>
                <w:ilvl w:val="0"/>
                <w:numId w:val="8"/>
              </w:numPr>
              <w:rPr>
                <w:rFonts w:ascii="Verdana" w:hAnsi="Verdana"/>
                <w:sz w:val="17"/>
                <w:szCs w:val="17"/>
                <w:lang w:val="en-US"/>
              </w:rPr>
            </w:pPr>
            <w:r>
              <w:rPr>
                <w:rFonts w:ascii="Verdana" w:hAnsi="Verdana"/>
                <w:sz w:val="17"/>
                <w:szCs w:val="17"/>
                <w:lang w:val="en-US"/>
              </w:rPr>
              <w:t>Intrapersonal domain</w:t>
            </w:r>
            <w:r w:rsidR="00822AF9">
              <w:rPr>
                <w:rFonts w:ascii="Verdana" w:hAnsi="Verdana"/>
                <w:sz w:val="17"/>
                <w:szCs w:val="17"/>
                <w:lang w:val="en-US"/>
              </w:rPr>
              <w:t xml:space="preserve"> with the following subdomains</w:t>
            </w:r>
            <w:r>
              <w:rPr>
                <w:rFonts w:ascii="Verdana" w:hAnsi="Verdana"/>
                <w:sz w:val="17"/>
                <w:szCs w:val="17"/>
                <w:lang w:val="en-US"/>
              </w:rPr>
              <w:t>: resilience, self-esteem, self-regulation, general wellbeing and internalizing problems</w:t>
            </w:r>
          </w:p>
          <w:p w14:paraId="349C0EB1" w14:textId="0846DB70" w:rsidR="00924056" w:rsidRDefault="00924056" w:rsidP="007A27B4">
            <w:pPr>
              <w:pStyle w:val="Default"/>
              <w:numPr>
                <w:ilvl w:val="0"/>
                <w:numId w:val="8"/>
              </w:numPr>
              <w:rPr>
                <w:rFonts w:ascii="Verdana" w:hAnsi="Verdana"/>
                <w:sz w:val="17"/>
                <w:szCs w:val="17"/>
                <w:lang w:val="en-US"/>
              </w:rPr>
            </w:pPr>
            <w:r>
              <w:rPr>
                <w:rFonts w:ascii="Verdana" w:hAnsi="Verdana"/>
                <w:sz w:val="17"/>
                <w:szCs w:val="17"/>
                <w:lang w:val="en-US"/>
              </w:rPr>
              <w:t>Interpersonal domain</w:t>
            </w:r>
            <w:r w:rsidR="00822AF9">
              <w:rPr>
                <w:rFonts w:ascii="Verdana" w:hAnsi="Verdana"/>
                <w:sz w:val="17"/>
                <w:szCs w:val="17"/>
                <w:lang w:val="en-US"/>
              </w:rPr>
              <w:t xml:space="preserve"> with the following subdomains</w:t>
            </w:r>
            <w:r>
              <w:rPr>
                <w:rFonts w:ascii="Verdana" w:hAnsi="Verdana"/>
                <w:sz w:val="17"/>
                <w:szCs w:val="17"/>
                <w:lang w:val="en-US"/>
              </w:rPr>
              <w:t>:</w:t>
            </w:r>
          </w:p>
          <w:p w14:paraId="6F85F2C1" w14:textId="3149116C" w:rsidR="00924056" w:rsidRDefault="00924056" w:rsidP="00924056">
            <w:pPr>
              <w:pStyle w:val="Default"/>
              <w:ind w:left="360"/>
              <w:rPr>
                <w:rFonts w:ascii="Verdana" w:hAnsi="Verdana"/>
                <w:sz w:val="17"/>
                <w:szCs w:val="17"/>
                <w:lang w:val="en-US"/>
              </w:rPr>
            </w:pPr>
            <w:r>
              <w:rPr>
                <w:rFonts w:ascii="Verdana" w:hAnsi="Verdana"/>
                <w:sz w:val="17"/>
                <w:szCs w:val="17"/>
                <w:lang w:val="en-US"/>
              </w:rPr>
              <w:t>social competence, school climate, aggression and bullying</w:t>
            </w:r>
            <w:r w:rsidR="002E1373">
              <w:rPr>
                <w:rFonts w:ascii="Verdana" w:hAnsi="Verdana"/>
                <w:sz w:val="17"/>
                <w:szCs w:val="17"/>
                <w:lang w:val="en-US"/>
              </w:rPr>
              <w:t xml:space="preserve"> [outcome sexual health was</w:t>
            </w:r>
            <w:r w:rsidR="00FA7DFA">
              <w:rPr>
                <w:rFonts w:ascii="Verdana" w:hAnsi="Verdana"/>
                <w:sz w:val="17"/>
                <w:szCs w:val="17"/>
                <w:lang w:val="en-US"/>
              </w:rPr>
              <w:t xml:space="preserve"> </w:t>
            </w:r>
            <w:r w:rsidR="000D1814">
              <w:rPr>
                <w:rFonts w:ascii="Verdana" w:hAnsi="Verdana"/>
                <w:sz w:val="17"/>
                <w:szCs w:val="17"/>
                <w:lang w:val="en-US"/>
              </w:rPr>
              <w:t xml:space="preserve">not </w:t>
            </w:r>
            <w:r w:rsidR="00E506FC">
              <w:rPr>
                <w:rFonts w:ascii="Verdana" w:hAnsi="Verdana"/>
                <w:sz w:val="17"/>
                <w:szCs w:val="17"/>
                <w:lang w:val="en-US"/>
              </w:rPr>
              <w:t>extracted</w:t>
            </w:r>
            <w:r w:rsidR="002E1373">
              <w:rPr>
                <w:rFonts w:ascii="Verdana" w:hAnsi="Verdana"/>
                <w:sz w:val="17"/>
                <w:szCs w:val="17"/>
                <w:lang w:val="en-US"/>
              </w:rPr>
              <w:t>]</w:t>
            </w:r>
          </w:p>
          <w:p w14:paraId="5B2E3120" w14:textId="4C50AB6E" w:rsidR="0017549C" w:rsidRDefault="0017549C" w:rsidP="0017549C">
            <w:pPr>
              <w:pStyle w:val="Default"/>
              <w:rPr>
                <w:rFonts w:ascii="Verdana" w:hAnsi="Verdana"/>
                <w:sz w:val="17"/>
                <w:szCs w:val="17"/>
                <w:lang w:val="en-US"/>
              </w:rPr>
            </w:pPr>
            <w:r w:rsidRPr="0094443F">
              <w:rPr>
                <w:rFonts w:ascii="Verdana" w:hAnsi="Verdana"/>
                <w:sz w:val="17"/>
                <w:szCs w:val="17"/>
                <w:lang w:val="en-US"/>
              </w:rPr>
              <w:t>Outcomes were measured within 6 months post-intervention.</w:t>
            </w:r>
          </w:p>
          <w:p w14:paraId="47801C4B" w14:textId="18CA3E4B" w:rsidR="009652C4" w:rsidRDefault="009652C4" w:rsidP="009652C4">
            <w:pPr>
              <w:pStyle w:val="Default"/>
              <w:rPr>
                <w:rFonts w:ascii="Verdana" w:hAnsi="Verdana"/>
                <w:sz w:val="17"/>
                <w:szCs w:val="17"/>
                <w:lang w:val="en-US"/>
              </w:rPr>
            </w:pPr>
          </w:p>
          <w:p w14:paraId="21C47CF1" w14:textId="77777777" w:rsidR="009652C4" w:rsidRPr="00924056" w:rsidRDefault="009652C4" w:rsidP="009652C4">
            <w:pPr>
              <w:pStyle w:val="Default"/>
              <w:rPr>
                <w:rFonts w:ascii="Verdana" w:hAnsi="Verdana"/>
                <w:sz w:val="17"/>
                <w:szCs w:val="17"/>
                <w:lang w:val="en-US"/>
              </w:rPr>
            </w:pPr>
          </w:p>
          <w:p w14:paraId="5C980748" w14:textId="4957D560" w:rsidR="00FA7E8C" w:rsidRPr="00FA7E8C" w:rsidRDefault="00FA7E8C" w:rsidP="001E7B95">
            <w:pPr>
              <w:pStyle w:val="Default"/>
              <w:rPr>
                <w:rFonts w:ascii="Verdana" w:hAnsi="Verdana"/>
                <w:sz w:val="17"/>
                <w:szCs w:val="17"/>
                <w:lang w:val="en-US"/>
              </w:rPr>
            </w:pPr>
          </w:p>
        </w:tc>
      </w:tr>
      <w:tr w:rsidR="00B30118" w:rsidRPr="002D7B25" w14:paraId="72E431DE" w14:textId="77777777" w:rsidTr="00CA1826">
        <w:tc>
          <w:tcPr>
            <w:tcW w:w="1546" w:type="dxa"/>
            <w:shd w:val="clear" w:color="auto" w:fill="auto"/>
          </w:tcPr>
          <w:p w14:paraId="03E6423F" w14:textId="6EAA0AFA" w:rsidR="00C71ED7" w:rsidRDefault="00C71ED7" w:rsidP="001E7B95">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Moy, 2018</w:t>
            </w:r>
            <w:r w:rsidR="00BD25D5">
              <w:rPr>
                <w:rFonts w:ascii="Verdana" w:hAnsi="Verdana" w:cs="Segoe UI"/>
                <w:sz w:val="17"/>
                <w:szCs w:val="17"/>
                <w:lang w:val="en-GB"/>
              </w:rPr>
              <w:t xml:space="preserve">, </w:t>
            </w:r>
            <w:r w:rsidR="007D0801">
              <w:rPr>
                <w:rFonts w:ascii="Verdana" w:hAnsi="Verdana" w:cs="Segoe UI"/>
                <w:sz w:val="17"/>
                <w:szCs w:val="17"/>
                <w:lang w:val="en-GB"/>
              </w:rPr>
              <w:t>USA</w:t>
            </w:r>
          </w:p>
        </w:tc>
        <w:tc>
          <w:tcPr>
            <w:tcW w:w="1431" w:type="dxa"/>
          </w:tcPr>
          <w:p w14:paraId="33881513" w14:textId="0A00DB18" w:rsidR="00C71ED7" w:rsidRPr="00284512" w:rsidRDefault="00C71ED7" w:rsidP="001E7B95">
            <w:pPr>
              <w:autoSpaceDE w:val="0"/>
              <w:autoSpaceDN w:val="0"/>
              <w:adjustRightInd w:val="0"/>
              <w:spacing w:after="0" w:line="240" w:lineRule="auto"/>
              <w:rPr>
                <w:rFonts w:ascii="Verdana" w:hAnsi="Verdana" w:cs="Segoe UI"/>
                <w:sz w:val="17"/>
                <w:szCs w:val="17"/>
                <w:lang w:val="en-GB"/>
              </w:rPr>
            </w:pPr>
            <w:r w:rsidRPr="00284512">
              <w:rPr>
                <w:rFonts w:ascii="Verdana" w:hAnsi="Verdana" w:cs="Segoe UI"/>
                <w:sz w:val="17"/>
                <w:szCs w:val="17"/>
                <w:lang w:val="en-GB"/>
              </w:rPr>
              <w:t>Systematic review</w:t>
            </w:r>
            <w:r w:rsidR="009510B7">
              <w:rPr>
                <w:rFonts w:ascii="Verdana" w:hAnsi="Verdana" w:cs="Segoe UI"/>
                <w:sz w:val="17"/>
                <w:szCs w:val="17"/>
                <w:lang w:val="en-GB"/>
              </w:rPr>
              <w:t xml:space="preserve"> of 27 </w:t>
            </w:r>
            <w:r w:rsidR="005F5BFF">
              <w:rPr>
                <w:rFonts w:ascii="Verdana" w:hAnsi="Verdana" w:cs="Segoe UI"/>
                <w:sz w:val="17"/>
                <w:szCs w:val="17"/>
                <w:lang w:val="en-GB"/>
              </w:rPr>
              <w:t>experimental (</w:t>
            </w:r>
            <w:r w:rsidR="009510B7">
              <w:rPr>
                <w:rFonts w:ascii="Verdana" w:hAnsi="Verdana" w:cs="Segoe UI"/>
                <w:sz w:val="17"/>
                <w:szCs w:val="17"/>
                <w:lang w:val="en-GB"/>
              </w:rPr>
              <w:t>RCT studies and non-RCTs</w:t>
            </w:r>
            <w:r w:rsidR="005F5BFF">
              <w:rPr>
                <w:rFonts w:ascii="Verdana" w:hAnsi="Verdana" w:cs="Segoe UI"/>
                <w:sz w:val="17"/>
                <w:szCs w:val="17"/>
                <w:lang w:val="en-GB"/>
              </w:rPr>
              <w:t xml:space="preserve">) and </w:t>
            </w:r>
            <w:r w:rsidR="009510B7">
              <w:rPr>
                <w:rFonts w:ascii="Verdana" w:hAnsi="Verdana" w:cs="Segoe UI"/>
                <w:sz w:val="17"/>
                <w:szCs w:val="17"/>
                <w:lang w:val="en-GB"/>
              </w:rPr>
              <w:t>observational studies</w:t>
            </w:r>
          </w:p>
        </w:tc>
        <w:tc>
          <w:tcPr>
            <w:tcW w:w="1843" w:type="dxa"/>
          </w:tcPr>
          <w:p w14:paraId="0680B5D4" w14:textId="2C37CA40" w:rsidR="007A611A" w:rsidRDefault="007A611A" w:rsidP="007A611A">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Studies included </w:t>
            </w:r>
            <w:r>
              <w:rPr>
                <w:rFonts w:ascii="Verdana" w:hAnsi="Verdana" w:cs="Segoe UI"/>
                <w:sz w:val="17"/>
                <w:szCs w:val="17"/>
                <w:lang w:val="en-GB"/>
              </w:rPr>
              <w:t xml:space="preserve">18,847 </w:t>
            </w:r>
            <w:r w:rsidR="00123835">
              <w:rPr>
                <w:rFonts w:ascii="Verdana" w:hAnsi="Verdana" w:cs="Segoe UI"/>
                <w:sz w:val="17"/>
                <w:szCs w:val="17"/>
                <w:lang w:val="en-GB"/>
              </w:rPr>
              <w:t>children</w:t>
            </w:r>
            <w:r>
              <w:rPr>
                <w:rFonts w:ascii="Verdana" w:hAnsi="Verdana" w:cs="Segoe UI"/>
                <w:sz w:val="17"/>
                <w:szCs w:val="17"/>
                <w:lang w:val="en-GB"/>
              </w:rPr>
              <w:t xml:space="preserve"> </w:t>
            </w:r>
            <w:r w:rsidRPr="00A86AA6">
              <w:rPr>
                <w:rFonts w:ascii="Verdana" w:hAnsi="Verdana" w:cs="Segoe UI"/>
                <w:sz w:val="17"/>
                <w:szCs w:val="17"/>
                <w:lang w:val="en-GB"/>
              </w:rPr>
              <w:t xml:space="preserve">between </w:t>
            </w:r>
            <w:r w:rsidR="008D3999">
              <w:rPr>
                <w:rFonts w:ascii="Verdana" w:hAnsi="Verdana" w:cs="Segoe UI"/>
                <w:sz w:val="17"/>
                <w:szCs w:val="17"/>
                <w:lang w:val="en-GB"/>
              </w:rPr>
              <w:t>4</w:t>
            </w:r>
            <w:r w:rsidRPr="00A86AA6">
              <w:rPr>
                <w:rFonts w:ascii="Verdana" w:hAnsi="Verdana" w:cs="Segoe UI"/>
                <w:sz w:val="17"/>
                <w:szCs w:val="17"/>
                <w:lang w:val="en-GB"/>
              </w:rPr>
              <w:t xml:space="preserve"> and 1</w:t>
            </w:r>
            <w:r w:rsidR="008D3999">
              <w:rPr>
                <w:rFonts w:ascii="Verdana" w:hAnsi="Verdana" w:cs="Segoe UI"/>
                <w:sz w:val="17"/>
                <w:szCs w:val="17"/>
                <w:lang w:val="en-GB"/>
              </w:rPr>
              <w:t>4</w:t>
            </w:r>
            <w:r w:rsidRPr="00A86AA6">
              <w:rPr>
                <w:rFonts w:ascii="Verdana" w:hAnsi="Verdana" w:cs="Segoe UI"/>
                <w:sz w:val="17"/>
                <w:szCs w:val="17"/>
                <w:lang w:val="en-GB"/>
              </w:rPr>
              <w:t xml:space="preserve"> years old</w:t>
            </w:r>
            <w:r w:rsidR="008D3999">
              <w:rPr>
                <w:rFonts w:ascii="Verdana" w:hAnsi="Verdana" w:cs="Segoe UI"/>
                <w:sz w:val="17"/>
                <w:szCs w:val="17"/>
                <w:lang w:val="en-GB"/>
              </w:rPr>
              <w:t>.</w:t>
            </w:r>
          </w:p>
          <w:p w14:paraId="7356B304" w14:textId="601EA261" w:rsidR="008D3999" w:rsidRDefault="008D3999" w:rsidP="007A611A">
            <w:pPr>
              <w:autoSpaceDE w:val="0"/>
              <w:autoSpaceDN w:val="0"/>
              <w:adjustRightInd w:val="0"/>
              <w:spacing w:after="0" w:line="240" w:lineRule="auto"/>
              <w:rPr>
                <w:rFonts w:ascii="Verdana" w:hAnsi="Verdana" w:cs="Segoe UI"/>
                <w:sz w:val="17"/>
                <w:szCs w:val="17"/>
                <w:lang w:val="en-GB"/>
              </w:rPr>
            </w:pPr>
          </w:p>
          <w:p w14:paraId="12483BE2" w14:textId="76A0072A" w:rsidR="008D3999" w:rsidRPr="00A86AA6" w:rsidRDefault="008D3999" w:rsidP="007A611A">
            <w:pPr>
              <w:autoSpaceDE w:val="0"/>
              <w:autoSpaceDN w:val="0"/>
              <w:adjustRightInd w:val="0"/>
              <w:spacing w:after="0" w:line="240" w:lineRule="auto"/>
              <w:rPr>
                <w:rFonts w:ascii="Verdana" w:hAnsi="Verdana" w:cs="Segoe UI"/>
                <w:sz w:val="17"/>
                <w:szCs w:val="17"/>
                <w:lang w:val="en-GB"/>
              </w:rPr>
            </w:pPr>
            <w:r w:rsidRPr="00196E54">
              <w:rPr>
                <w:rFonts w:ascii="Verdana" w:hAnsi="Verdana" w:cs="YvvkbyAdvTT86d47313"/>
                <w:color w:val="131413"/>
                <w:sz w:val="17"/>
                <w:szCs w:val="17"/>
                <w:lang w:val="en-US" w:eastAsia="nl-NL"/>
              </w:rPr>
              <w:t>Studies were conducted in</w:t>
            </w:r>
            <w:r>
              <w:rPr>
                <w:rFonts w:ascii="Verdana" w:hAnsi="Verdana" w:cs="YvvkbyAdvTT86d47313"/>
                <w:color w:val="131413"/>
                <w:sz w:val="17"/>
                <w:szCs w:val="17"/>
                <w:lang w:val="en-US" w:eastAsia="nl-NL"/>
              </w:rPr>
              <w:t xml:space="preserve"> Germany, Guatemala, Norway and USA</w:t>
            </w:r>
            <w:r w:rsidR="008D7852">
              <w:rPr>
                <w:rFonts w:ascii="Verdana" w:hAnsi="Verdana" w:cs="YvvkbyAdvTT86d47313"/>
                <w:color w:val="131413"/>
                <w:sz w:val="17"/>
                <w:szCs w:val="17"/>
                <w:lang w:val="en-US" w:eastAsia="nl-NL"/>
              </w:rPr>
              <w:t>.</w:t>
            </w:r>
          </w:p>
          <w:p w14:paraId="069D377F" w14:textId="77777777" w:rsidR="00C71ED7" w:rsidRPr="004B0985" w:rsidRDefault="00C71ED7" w:rsidP="001E7B95">
            <w:pPr>
              <w:autoSpaceDE w:val="0"/>
              <w:autoSpaceDN w:val="0"/>
              <w:adjustRightInd w:val="0"/>
              <w:spacing w:after="0" w:line="240" w:lineRule="auto"/>
              <w:rPr>
                <w:rFonts w:ascii="Verdana" w:hAnsi="Verdana" w:cs="Segoe UI"/>
                <w:sz w:val="17"/>
                <w:szCs w:val="17"/>
                <w:lang w:val="en-GB"/>
              </w:rPr>
            </w:pPr>
          </w:p>
        </w:tc>
        <w:tc>
          <w:tcPr>
            <w:tcW w:w="2693" w:type="dxa"/>
          </w:tcPr>
          <w:p w14:paraId="1945DF08" w14:textId="7A052E89" w:rsidR="00C71ED7" w:rsidRDefault="00EF2B08" w:rsidP="001E7B95">
            <w:pPr>
              <w:autoSpaceDE w:val="0"/>
              <w:autoSpaceDN w:val="0"/>
              <w:adjustRightInd w:val="0"/>
              <w:spacing w:after="0" w:line="240" w:lineRule="auto"/>
              <w:rPr>
                <w:rFonts w:ascii="Verdana" w:hAnsi="Verdana" w:cs="Segoe UI"/>
                <w:b/>
                <w:sz w:val="17"/>
                <w:szCs w:val="17"/>
                <w:lang w:val="en-GB"/>
              </w:rPr>
            </w:pPr>
            <w:r w:rsidRPr="00FF7415">
              <w:rPr>
                <w:rFonts w:ascii="Verdana" w:hAnsi="Verdana" w:cs="Segoe UI"/>
                <w:b/>
                <w:sz w:val="17"/>
                <w:szCs w:val="17"/>
                <w:lang w:val="en-GB"/>
              </w:rPr>
              <w:t>The Second Step</w:t>
            </w:r>
            <w:r w:rsidR="00AE3430">
              <w:rPr>
                <w:rFonts w:ascii="Verdana" w:hAnsi="Verdana" w:cs="Segoe UI"/>
                <w:b/>
                <w:sz w:val="17"/>
                <w:szCs w:val="17"/>
                <w:lang w:val="en-GB"/>
              </w:rPr>
              <w:t>, a universal</w:t>
            </w:r>
            <w:r w:rsidR="008D2A5F" w:rsidRPr="00FF7415">
              <w:rPr>
                <w:rFonts w:ascii="Verdana" w:hAnsi="Verdana" w:cs="Segoe UI"/>
                <w:b/>
                <w:sz w:val="17"/>
                <w:szCs w:val="17"/>
                <w:lang w:val="en-GB"/>
              </w:rPr>
              <w:t xml:space="preserve"> social-emotional learning </w:t>
            </w:r>
            <w:r w:rsidRPr="00FF7415">
              <w:rPr>
                <w:rFonts w:ascii="Verdana" w:hAnsi="Verdana" w:cs="Segoe UI"/>
                <w:b/>
                <w:sz w:val="17"/>
                <w:szCs w:val="17"/>
                <w:lang w:val="en-GB"/>
              </w:rPr>
              <w:t>program</w:t>
            </w:r>
            <w:r w:rsidR="00AC11BF" w:rsidRPr="00FF7415">
              <w:rPr>
                <w:rFonts w:ascii="Verdana" w:hAnsi="Verdana" w:cs="Segoe UI"/>
                <w:b/>
                <w:sz w:val="17"/>
                <w:szCs w:val="17"/>
                <w:lang w:val="en-GB"/>
              </w:rPr>
              <w:t xml:space="preserve"> </w:t>
            </w:r>
            <w:r w:rsidR="00AE3430">
              <w:rPr>
                <w:rFonts w:ascii="Verdana" w:hAnsi="Verdana" w:cs="Segoe UI"/>
                <w:b/>
                <w:sz w:val="17"/>
                <w:szCs w:val="17"/>
                <w:lang w:val="en-GB"/>
              </w:rPr>
              <w:t xml:space="preserve">vs </w:t>
            </w:r>
            <w:r w:rsidR="004E7C4A" w:rsidRPr="00FF7415">
              <w:rPr>
                <w:rFonts w:ascii="Verdana" w:hAnsi="Verdana" w:cs="Segoe UI"/>
                <w:b/>
                <w:sz w:val="17"/>
                <w:szCs w:val="17"/>
                <w:lang w:val="en-GB"/>
              </w:rPr>
              <w:t xml:space="preserve">no </w:t>
            </w:r>
            <w:r w:rsidR="00FD084B" w:rsidRPr="00FF7415">
              <w:rPr>
                <w:rFonts w:ascii="Verdana" w:hAnsi="Verdana" w:cs="Segoe UI"/>
                <w:b/>
                <w:sz w:val="17"/>
                <w:szCs w:val="17"/>
                <w:lang w:val="en-GB"/>
              </w:rPr>
              <w:t>Second Step program</w:t>
            </w:r>
          </w:p>
          <w:p w14:paraId="2EA6D276" w14:textId="77777777" w:rsidR="00FF7415" w:rsidRDefault="00FF7415" w:rsidP="001E7B95">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Second Step is based on a blend of theoretical foundations, including the cognitive-behavioural model, social learning theory, social information processing and verbal self-regu</w:t>
            </w:r>
            <w:r w:rsidR="00391935">
              <w:rPr>
                <w:rFonts w:ascii="Verdana" w:hAnsi="Verdana" w:cs="Segoe UI"/>
                <w:sz w:val="17"/>
                <w:szCs w:val="17"/>
                <w:lang w:val="en-GB"/>
              </w:rPr>
              <w:t>lation</w:t>
            </w:r>
            <w:r w:rsidR="00BC0F5F">
              <w:rPr>
                <w:rFonts w:ascii="Verdana" w:hAnsi="Verdana" w:cs="Segoe UI"/>
                <w:sz w:val="17"/>
                <w:szCs w:val="17"/>
                <w:lang w:val="en-GB"/>
              </w:rPr>
              <w:t>.</w:t>
            </w:r>
          </w:p>
          <w:p w14:paraId="71D984F0" w14:textId="77777777" w:rsidR="005F5BFF" w:rsidRDefault="005F5BFF" w:rsidP="001E7B95">
            <w:pPr>
              <w:autoSpaceDE w:val="0"/>
              <w:autoSpaceDN w:val="0"/>
              <w:adjustRightInd w:val="0"/>
              <w:spacing w:after="0" w:line="240" w:lineRule="auto"/>
              <w:rPr>
                <w:rFonts w:ascii="Verdana" w:hAnsi="Verdana" w:cs="Segoe UI"/>
                <w:sz w:val="17"/>
                <w:szCs w:val="17"/>
                <w:lang w:val="en-GB"/>
              </w:rPr>
            </w:pPr>
          </w:p>
          <w:p w14:paraId="2DC4852A" w14:textId="77777777" w:rsidR="007E66D3" w:rsidRDefault="007E66D3" w:rsidP="007E66D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Control: not specified</w:t>
            </w:r>
            <w:r>
              <w:rPr>
                <w:rFonts w:ascii="Verdana" w:hAnsi="Verdana"/>
                <w:sz w:val="17"/>
                <w:szCs w:val="17"/>
                <w:lang w:val="en-US"/>
              </w:rPr>
              <w:t xml:space="preserve"> </w:t>
            </w:r>
          </w:p>
          <w:p w14:paraId="053A9A36" w14:textId="77777777" w:rsidR="007E66D3" w:rsidRDefault="007E66D3" w:rsidP="007E66D3">
            <w:pPr>
              <w:autoSpaceDE w:val="0"/>
              <w:autoSpaceDN w:val="0"/>
              <w:adjustRightInd w:val="0"/>
              <w:spacing w:after="0" w:line="240" w:lineRule="auto"/>
              <w:rPr>
                <w:rFonts w:ascii="Verdana" w:hAnsi="Verdana"/>
                <w:sz w:val="17"/>
                <w:szCs w:val="17"/>
                <w:lang w:val="en-US"/>
              </w:rPr>
            </w:pPr>
          </w:p>
          <w:p w14:paraId="6E53D069" w14:textId="67355CEB" w:rsidR="007E66D3" w:rsidRPr="007E66D3" w:rsidRDefault="007E66D3" w:rsidP="007E66D3">
            <w:pPr>
              <w:autoSpaceDE w:val="0"/>
              <w:autoSpaceDN w:val="0"/>
              <w:adjustRightInd w:val="0"/>
              <w:spacing w:after="0" w:line="240" w:lineRule="auto"/>
              <w:rPr>
                <w:rFonts w:ascii="Verdana" w:hAnsi="Verdana"/>
                <w:b/>
                <w:sz w:val="17"/>
                <w:szCs w:val="17"/>
                <w:lang w:val="en-US"/>
              </w:rPr>
            </w:pPr>
            <w:r w:rsidRPr="007E66D3">
              <w:rPr>
                <w:rFonts w:ascii="Verdana" w:hAnsi="Verdana"/>
                <w:b/>
                <w:sz w:val="17"/>
                <w:szCs w:val="17"/>
                <w:lang w:val="en-US"/>
              </w:rPr>
              <w:t>Additional comparison:</w:t>
            </w:r>
          </w:p>
          <w:p w14:paraId="02A8437F" w14:textId="2FD3E062" w:rsidR="007E66D3" w:rsidRDefault="007E66D3" w:rsidP="007E66D3">
            <w:pPr>
              <w:autoSpaceDE w:val="0"/>
              <w:autoSpaceDN w:val="0"/>
              <w:adjustRightInd w:val="0"/>
              <w:spacing w:after="0" w:line="240" w:lineRule="auto"/>
              <w:rPr>
                <w:rFonts w:ascii="Verdana" w:hAnsi="Verdana"/>
                <w:sz w:val="17"/>
                <w:szCs w:val="17"/>
                <w:lang w:val="en-US"/>
              </w:rPr>
            </w:pPr>
            <w:r w:rsidRPr="0015278F">
              <w:rPr>
                <w:rFonts w:ascii="Verdana" w:hAnsi="Verdana"/>
                <w:sz w:val="17"/>
                <w:szCs w:val="17"/>
                <w:lang w:val="en-US"/>
              </w:rPr>
              <w:t xml:space="preserve">Second Step program in </w:t>
            </w:r>
            <w:r>
              <w:rPr>
                <w:rFonts w:ascii="Verdana" w:hAnsi="Verdana"/>
                <w:sz w:val="17"/>
                <w:szCs w:val="17"/>
                <w:lang w:val="en-US"/>
              </w:rPr>
              <w:t>pre-</w:t>
            </w:r>
            <w:r w:rsidRPr="0015278F">
              <w:rPr>
                <w:rFonts w:ascii="Verdana" w:hAnsi="Verdana"/>
                <w:sz w:val="17"/>
                <w:szCs w:val="17"/>
                <w:lang w:val="en-US"/>
              </w:rPr>
              <w:t>kindergarten vs Second Step program in multiple grades</w:t>
            </w:r>
          </w:p>
          <w:p w14:paraId="27B4C18D" w14:textId="77777777" w:rsidR="007E66D3" w:rsidRDefault="007E66D3" w:rsidP="007E66D3">
            <w:pPr>
              <w:autoSpaceDE w:val="0"/>
              <w:autoSpaceDN w:val="0"/>
              <w:adjustRightInd w:val="0"/>
              <w:spacing w:after="0" w:line="240" w:lineRule="auto"/>
              <w:rPr>
                <w:rFonts w:ascii="Verdana" w:hAnsi="Verdana" w:cs="Segoe UI"/>
                <w:b/>
                <w:sz w:val="17"/>
                <w:szCs w:val="17"/>
                <w:lang w:val="en-GB"/>
              </w:rPr>
            </w:pPr>
          </w:p>
          <w:p w14:paraId="5866C273" w14:textId="15EB0BDF" w:rsidR="005F5BFF" w:rsidRPr="00FF7415" w:rsidRDefault="005F5BFF" w:rsidP="001E7B95">
            <w:pPr>
              <w:autoSpaceDE w:val="0"/>
              <w:autoSpaceDN w:val="0"/>
              <w:adjustRightInd w:val="0"/>
              <w:spacing w:after="0" w:line="240" w:lineRule="auto"/>
              <w:rPr>
                <w:rFonts w:ascii="Verdana" w:hAnsi="Verdana" w:cs="Segoe UI"/>
                <w:sz w:val="17"/>
                <w:szCs w:val="17"/>
                <w:lang w:val="en-GB"/>
              </w:rPr>
            </w:pPr>
          </w:p>
        </w:tc>
        <w:tc>
          <w:tcPr>
            <w:tcW w:w="1956" w:type="dxa"/>
          </w:tcPr>
          <w:p w14:paraId="4C3C5F5E" w14:textId="2E37713B" w:rsidR="00C71ED7" w:rsidRDefault="00AF7CA1" w:rsidP="001E7B95">
            <w:pPr>
              <w:pStyle w:val="Default"/>
              <w:rPr>
                <w:rFonts w:ascii="Verdana" w:hAnsi="Verdana"/>
                <w:sz w:val="17"/>
                <w:szCs w:val="17"/>
                <w:lang w:val="en-GB"/>
              </w:rPr>
            </w:pPr>
            <w:r>
              <w:rPr>
                <w:rFonts w:ascii="Verdana" w:hAnsi="Verdana"/>
                <w:sz w:val="17"/>
                <w:szCs w:val="17"/>
                <w:lang w:val="en-GB"/>
              </w:rPr>
              <w:t>The systematic review included published and unpublished research reports from 1984-2016</w:t>
            </w:r>
            <w:r w:rsidR="00CB5273">
              <w:rPr>
                <w:rFonts w:ascii="Verdana" w:hAnsi="Verdana"/>
                <w:sz w:val="17"/>
                <w:szCs w:val="17"/>
                <w:lang w:val="en-GB"/>
              </w:rPr>
              <w:t>.</w:t>
            </w:r>
            <w:r w:rsidR="005F5BFF">
              <w:rPr>
                <w:rFonts w:ascii="Verdana" w:hAnsi="Verdana"/>
                <w:sz w:val="17"/>
                <w:szCs w:val="17"/>
                <w:lang w:val="en-GB"/>
              </w:rPr>
              <w:t xml:space="preserve"> Search date not reported.</w:t>
            </w:r>
          </w:p>
          <w:p w14:paraId="442CCC7E" w14:textId="77777777" w:rsidR="002C5D21" w:rsidRDefault="002C5D21" w:rsidP="001E7B95">
            <w:pPr>
              <w:pStyle w:val="Default"/>
              <w:rPr>
                <w:rFonts w:ascii="Verdana" w:hAnsi="Verdana"/>
                <w:sz w:val="17"/>
                <w:szCs w:val="17"/>
                <w:lang w:val="en-GB"/>
              </w:rPr>
            </w:pPr>
          </w:p>
          <w:p w14:paraId="1214B78D" w14:textId="5496F684" w:rsidR="002C5D21" w:rsidRDefault="002C5D21" w:rsidP="001E7B95">
            <w:pPr>
              <w:pStyle w:val="Default"/>
              <w:rPr>
                <w:rFonts w:ascii="Verdana" w:hAnsi="Verdana"/>
                <w:sz w:val="17"/>
                <w:szCs w:val="17"/>
                <w:lang w:val="en-GB"/>
              </w:rPr>
            </w:pPr>
            <w:r w:rsidRPr="006055A6">
              <w:rPr>
                <w:rFonts w:ascii="Verdana" w:hAnsi="Verdana"/>
                <w:sz w:val="17"/>
                <w:szCs w:val="17"/>
                <w:lang w:val="en-GB"/>
              </w:rPr>
              <w:t>Databases searched:</w:t>
            </w:r>
            <w:r>
              <w:rPr>
                <w:rFonts w:ascii="Verdana" w:hAnsi="Verdana"/>
                <w:sz w:val="17"/>
                <w:szCs w:val="17"/>
                <w:lang w:val="en-GB"/>
              </w:rPr>
              <w:t xml:space="preserve"> Academic Search Complete, Child Development and Adolescent Studies, Education Research Complete, Education Administration Abstracts, ERIC, OmniFile Full Test Select, Professional Development Collection, PsycINFO, PsycArticles, Social Work Abstracts, Teacher Reference Center, Social Work Reference Center, </w:t>
            </w:r>
            <w:r w:rsidR="0079063D">
              <w:rPr>
                <w:rFonts w:ascii="Verdana" w:hAnsi="Verdana"/>
                <w:sz w:val="17"/>
                <w:szCs w:val="17"/>
                <w:lang w:val="en-GB"/>
              </w:rPr>
              <w:t>ProQuest Dissertations and Theses</w:t>
            </w:r>
            <w:r>
              <w:rPr>
                <w:rFonts w:ascii="Verdana" w:hAnsi="Verdana"/>
                <w:sz w:val="17"/>
                <w:szCs w:val="17"/>
                <w:lang w:val="en-GB"/>
              </w:rPr>
              <w:t>.</w:t>
            </w:r>
          </w:p>
          <w:p w14:paraId="02931457" w14:textId="77777777" w:rsidR="008E2876" w:rsidRDefault="008E2876" w:rsidP="001E7B95">
            <w:pPr>
              <w:pStyle w:val="Default"/>
              <w:rPr>
                <w:rFonts w:ascii="Verdana" w:hAnsi="Verdana"/>
                <w:sz w:val="17"/>
                <w:szCs w:val="17"/>
                <w:lang w:val="en-GB"/>
              </w:rPr>
            </w:pPr>
          </w:p>
          <w:p w14:paraId="5F800893" w14:textId="77777777" w:rsidR="008E2876" w:rsidRDefault="008E2876" w:rsidP="008E2876">
            <w:pPr>
              <w:pStyle w:val="Default"/>
              <w:rPr>
                <w:rFonts w:ascii="Verdana" w:hAnsi="Verdana"/>
                <w:sz w:val="17"/>
                <w:szCs w:val="17"/>
                <w:lang w:val="en-US"/>
              </w:rPr>
            </w:pPr>
            <w:r>
              <w:rPr>
                <w:rFonts w:ascii="Verdana" w:hAnsi="Verdana"/>
                <w:sz w:val="17"/>
                <w:szCs w:val="17"/>
                <w:lang w:val="en-US"/>
              </w:rPr>
              <w:t>Outcomes:</w:t>
            </w:r>
          </w:p>
          <w:p w14:paraId="2732AE06" w14:textId="33A6459D" w:rsidR="008E2876" w:rsidRPr="00381E44" w:rsidRDefault="001512A9" w:rsidP="007A27B4">
            <w:pPr>
              <w:pStyle w:val="Default"/>
              <w:numPr>
                <w:ilvl w:val="0"/>
                <w:numId w:val="12"/>
              </w:numPr>
              <w:rPr>
                <w:rFonts w:ascii="Verdana" w:hAnsi="Verdana"/>
                <w:sz w:val="17"/>
                <w:szCs w:val="17"/>
                <w:lang w:val="en-GB"/>
              </w:rPr>
            </w:pPr>
            <w:r>
              <w:rPr>
                <w:rFonts w:ascii="Verdana" w:hAnsi="Verdana"/>
                <w:sz w:val="17"/>
                <w:szCs w:val="17"/>
                <w:lang w:val="en-GB"/>
              </w:rPr>
              <w:t>Antisocia</w:t>
            </w:r>
            <w:r w:rsidR="00020741">
              <w:rPr>
                <w:rFonts w:ascii="Verdana" w:hAnsi="Verdana"/>
                <w:sz w:val="17"/>
                <w:szCs w:val="17"/>
                <w:lang w:val="en-GB"/>
              </w:rPr>
              <w:t>l behaviour</w:t>
            </w:r>
            <w:r w:rsidR="00D759B6">
              <w:rPr>
                <w:rFonts w:ascii="Verdana" w:hAnsi="Verdana"/>
                <w:sz w:val="17"/>
                <w:szCs w:val="17"/>
                <w:lang w:val="en-GB"/>
              </w:rPr>
              <w:t xml:space="preserve"> (physical aggression, bullying, peer victimization, sexual violence and other antisocial behaviours)</w:t>
            </w:r>
          </w:p>
          <w:p w14:paraId="4C9744F6" w14:textId="603C61DA" w:rsidR="001512A9" w:rsidRDefault="001512A9" w:rsidP="007A27B4">
            <w:pPr>
              <w:pStyle w:val="Default"/>
              <w:numPr>
                <w:ilvl w:val="0"/>
                <w:numId w:val="12"/>
              </w:numPr>
              <w:rPr>
                <w:rFonts w:ascii="Verdana" w:hAnsi="Verdana"/>
                <w:sz w:val="17"/>
                <w:szCs w:val="17"/>
                <w:lang w:val="en-GB"/>
              </w:rPr>
            </w:pPr>
            <w:r>
              <w:rPr>
                <w:rFonts w:ascii="Verdana" w:hAnsi="Verdana"/>
                <w:sz w:val="17"/>
                <w:szCs w:val="17"/>
                <w:lang w:val="en-GB"/>
              </w:rPr>
              <w:t>Prosocia</w:t>
            </w:r>
            <w:r w:rsidR="00DC7147">
              <w:rPr>
                <w:rFonts w:ascii="Verdana" w:hAnsi="Verdana"/>
                <w:sz w:val="17"/>
                <w:szCs w:val="17"/>
                <w:lang w:val="en-GB"/>
              </w:rPr>
              <w:t>l behaviour</w:t>
            </w:r>
            <w:r w:rsidR="00D759B6">
              <w:rPr>
                <w:rFonts w:ascii="Verdana" w:hAnsi="Verdana"/>
                <w:sz w:val="17"/>
                <w:szCs w:val="17"/>
                <w:lang w:val="en-GB"/>
              </w:rPr>
              <w:t xml:space="preserve"> (coping, cooperative behaviour, conflict resolution, </w:t>
            </w:r>
            <w:r w:rsidR="00D759B6">
              <w:rPr>
                <w:rFonts w:ascii="Verdana" w:hAnsi="Verdana"/>
                <w:sz w:val="17"/>
                <w:szCs w:val="17"/>
                <w:lang w:val="en-GB"/>
              </w:rPr>
              <w:lastRenderedPageBreak/>
              <w:t>positive social behaviour, social problem solving, empathy and social competence)</w:t>
            </w:r>
          </w:p>
          <w:p w14:paraId="5EDAF29B" w14:textId="77777777" w:rsidR="006B461D" w:rsidRDefault="003B154D" w:rsidP="006B461D">
            <w:pPr>
              <w:pStyle w:val="Default"/>
              <w:numPr>
                <w:ilvl w:val="0"/>
                <w:numId w:val="12"/>
              </w:numPr>
              <w:rPr>
                <w:rFonts w:ascii="Verdana" w:hAnsi="Verdana"/>
                <w:sz w:val="17"/>
                <w:szCs w:val="17"/>
                <w:lang w:val="en-GB"/>
              </w:rPr>
            </w:pPr>
            <w:r>
              <w:rPr>
                <w:rFonts w:ascii="Verdana" w:hAnsi="Verdana"/>
                <w:sz w:val="17"/>
                <w:szCs w:val="17"/>
                <w:lang w:val="en-GB"/>
              </w:rPr>
              <w:t>Content knowledge of Second Step lessons</w:t>
            </w:r>
            <w:r w:rsidR="00BB5F7B">
              <w:rPr>
                <w:rFonts w:ascii="Verdana" w:hAnsi="Verdana"/>
                <w:sz w:val="17"/>
                <w:szCs w:val="17"/>
                <w:lang w:val="en-GB"/>
              </w:rPr>
              <w:t xml:space="preserve"> (</w:t>
            </w:r>
            <w:r w:rsidR="00BB5F7B" w:rsidRPr="00BB5F7B">
              <w:rPr>
                <w:rFonts w:ascii="Verdana" w:hAnsi="Verdana"/>
                <w:sz w:val="17"/>
                <w:szCs w:val="17"/>
                <w:lang w:val="en-GB"/>
              </w:rPr>
              <w:t>i.e.</w:t>
            </w:r>
            <w:r w:rsidR="00986580">
              <w:rPr>
                <w:rFonts w:ascii="Verdana" w:hAnsi="Verdana"/>
                <w:sz w:val="17"/>
                <w:szCs w:val="17"/>
                <w:lang w:val="en-GB"/>
              </w:rPr>
              <w:t xml:space="preserve"> </w:t>
            </w:r>
            <w:r w:rsidR="00BB5F7B" w:rsidRPr="00986580">
              <w:rPr>
                <w:rFonts w:ascii="Verdana" w:hAnsi="Verdana"/>
                <w:sz w:val="17"/>
                <w:szCs w:val="17"/>
                <w:lang w:val="en-GB"/>
              </w:rPr>
              <w:t>knowledge or attitudes about violence or violence prevention)</w:t>
            </w:r>
          </w:p>
          <w:p w14:paraId="793EA245" w14:textId="02DC503C" w:rsidR="006B461D" w:rsidRPr="006B461D" w:rsidRDefault="006B461D" w:rsidP="006B461D">
            <w:pPr>
              <w:pStyle w:val="Default"/>
              <w:rPr>
                <w:rFonts w:ascii="Verdana" w:hAnsi="Verdana"/>
                <w:sz w:val="17"/>
                <w:szCs w:val="17"/>
                <w:lang w:val="en-GB"/>
              </w:rPr>
            </w:pPr>
            <w:r w:rsidRPr="00773991">
              <w:rPr>
                <w:rFonts w:ascii="Verdana" w:hAnsi="Verdana"/>
                <w:sz w:val="17"/>
                <w:szCs w:val="17"/>
                <w:lang w:val="en-GB"/>
              </w:rPr>
              <w:t>Timing outcome measurement not specified.</w:t>
            </w:r>
          </w:p>
        </w:tc>
      </w:tr>
      <w:tr w:rsidR="00B30118" w:rsidRPr="002D7B25" w14:paraId="7D91A33E" w14:textId="77777777" w:rsidTr="00CA1826">
        <w:tc>
          <w:tcPr>
            <w:tcW w:w="1546" w:type="dxa"/>
            <w:shd w:val="clear" w:color="auto" w:fill="auto"/>
          </w:tcPr>
          <w:p w14:paraId="038E0088" w14:textId="2F526ED6" w:rsidR="001E7B95" w:rsidRPr="00FE5370" w:rsidRDefault="001E7B95" w:rsidP="001E7B95">
            <w:pPr>
              <w:autoSpaceDE w:val="0"/>
              <w:autoSpaceDN w:val="0"/>
              <w:adjustRightInd w:val="0"/>
              <w:spacing w:after="0" w:line="240" w:lineRule="auto"/>
              <w:rPr>
                <w:rFonts w:ascii="Verdana" w:hAnsi="Verdana" w:cs="Segoe UI"/>
                <w:sz w:val="17"/>
                <w:szCs w:val="17"/>
                <w:highlight w:val="red"/>
                <w:lang w:val="en-GB"/>
              </w:rPr>
            </w:pPr>
            <w:r w:rsidRPr="00CC4465">
              <w:rPr>
                <w:rFonts w:ascii="Verdana" w:hAnsi="Verdana" w:cs="Segoe UI"/>
                <w:sz w:val="17"/>
                <w:szCs w:val="17"/>
                <w:lang w:val="en-GB"/>
              </w:rPr>
              <w:lastRenderedPageBreak/>
              <w:t>Ng, 2020a</w:t>
            </w:r>
            <w:r w:rsidR="00FC00DE">
              <w:rPr>
                <w:rFonts w:ascii="Verdana" w:hAnsi="Verdana" w:cs="Segoe UI"/>
                <w:sz w:val="17"/>
                <w:szCs w:val="17"/>
                <w:lang w:val="en-GB"/>
              </w:rPr>
              <w:t>, Singapore</w:t>
            </w:r>
          </w:p>
        </w:tc>
        <w:tc>
          <w:tcPr>
            <w:tcW w:w="1431" w:type="dxa"/>
          </w:tcPr>
          <w:p w14:paraId="3E3A4478" w14:textId="79921746" w:rsidR="00975D2E" w:rsidRDefault="001E7B95" w:rsidP="00975D2E">
            <w:pPr>
              <w:autoSpaceDE w:val="0"/>
              <w:autoSpaceDN w:val="0"/>
              <w:adjustRightInd w:val="0"/>
              <w:spacing w:after="0" w:line="240" w:lineRule="auto"/>
              <w:rPr>
                <w:rFonts w:ascii="Verdana" w:hAnsi="Verdana" w:cs="Segoe UI"/>
                <w:sz w:val="17"/>
                <w:szCs w:val="17"/>
                <w:lang w:val="en-GB"/>
              </w:rPr>
            </w:pPr>
            <w:r w:rsidRPr="00284512">
              <w:rPr>
                <w:rFonts w:ascii="Verdana" w:hAnsi="Verdana" w:cs="Segoe UI"/>
                <w:sz w:val="17"/>
                <w:szCs w:val="17"/>
                <w:lang w:val="en-GB"/>
              </w:rPr>
              <w:t>Systematic review</w:t>
            </w:r>
            <w:r w:rsidR="00975D2E">
              <w:rPr>
                <w:rFonts w:ascii="Verdana" w:hAnsi="Verdana" w:cs="Segoe UI"/>
                <w:sz w:val="17"/>
                <w:szCs w:val="17"/>
                <w:lang w:val="en-GB"/>
              </w:rPr>
              <w:t xml:space="preserve"> </w:t>
            </w:r>
            <w:r w:rsidR="00CF5F81">
              <w:rPr>
                <w:rFonts w:ascii="Verdana" w:hAnsi="Verdana" w:cs="Segoe UI"/>
                <w:sz w:val="17"/>
                <w:szCs w:val="17"/>
                <w:lang w:val="en-GB"/>
              </w:rPr>
              <w:t>of 2</w:t>
            </w:r>
            <w:r w:rsidR="00975D2E">
              <w:rPr>
                <w:rFonts w:ascii="Verdana" w:hAnsi="Verdana" w:cs="Segoe UI"/>
                <w:sz w:val="17"/>
                <w:szCs w:val="17"/>
                <w:lang w:val="en-GB"/>
              </w:rPr>
              <w:t xml:space="preserve"> RCT</w:t>
            </w:r>
            <w:r w:rsidR="008D7852">
              <w:rPr>
                <w:rFonts w:ascii="Verdana" w:hAnsi="Verdana" w:cs="Segoe UI"/>
                <w:sz w:val="17"/>
                <w:szCs w:val="17"/>
                <w:lang w:val="en-GB"/>
              </w:rPr>
              <w:t xml:space="preserve">s </w:t>
            </w:r>
            <w:r w:rsidR="00CF5F81">
              <w:rPr>
                <w:rFonts w:ascii="Verdana" w:hAnsi="Verdana" w:cs="Segoe UI"/>
                <w:sz w:val="17"/>
                <w:szCs w:val="17"/>
                <w:lang w:val="en-GB"/>
              </w:rPr>
              <w:t>and 15 cluster RCT</w:t>
            </w:r>
            <w:r w:rsidR="008D7852">
              <w:rPr>
                <w:rFonts w:ascii="Verdana" w:hAnsi="Verdana" w:cs="Segoe UI"/>
                <w:sz w:val="17"/>
                <w:szCs w:val="17"/>
                <w:lang w:val="en-GB"/>
              </w:rPr>
              <w:t>s</w:t>
            </w:r>
          </w:p>
          <w:p w14:paraId="79B713E8" w14:textId="5255BCD6" w:rsidR="001E7B95" w:rsidRPr="000A659B" w:rsidRDefault="001E7B95" w:rsidP="001E7B95">
            <w:pPr>
              <w:autoSpaceDE w:val="0"/>
              <w:autoSpaceDN w:val="0"/>
              <w:adjustRightInd w:val="0"/>
              <w:spacing w:after="0" w:line="240" w:lineRule="auto"/>
              <w:rPr>
                <w:rFonts w:ascii="Verdana" w:hAnsi="Verdana" w:cs="Segoe UI"/>
                <w:sz w:val="17"/>
                <w:szCs w:val="17"/>
                <w:lang w:val="en-GB"/>
              </w:rPr>
            </w:pPr>
          </w:p>
        </w:tc>
        <w:tc>
          <w:tcPr>
            <w:tcW w:w="1843" w:type="dxa"/>
          </w:tcPr>
          <w:p w14:paraId="555DF544" w14:textId="74C1CFF1" w:rsidR="00FC00DE" w:rsidRDefault="00FC00DE" w:rsidP="00FC00DE">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Studies included </w:t>
            </w:r>
            <w:r>
              <w:rPr>
                <w:rFonts w:ascii="Verdana" w:hAnsi="Verdana" w:cs="Segoe UI"/>
                <w:sz w:val="17"/>
                <w:szCs w:val="17"/>
                <w:lang w:val="en-GB"/>
              </w:rPr>
              <w:t xml:space="preserve">35,694 children and adolescents </w:t>
            </w:r>
            <w:r w:rsidRPr="00A86AA6">
              <w:rPr>
                <w:rFonts w:ascii="Verdana" w:hAnsi="Verdana" w:cs="Segoe UI"/>
                <w:sz w:val="17"/>
                <w:szCs w:val="17"/>
                <w:lang w:val="en-GB"/>
              </w:rPr>
              <w:t xml:space="preserve">between </w:t>
            </w:r>
            <w:r>
              <w:rPr>
                <w:rFonts w:ascii="Verdana" w:hAnsi="Verdana" w:cs="Segoe UI"/>
                <w:sz w:val="17"/>
                <w:szCs w:val="17"/>
                <w:lang w:val="en-GB"/>
              </w:rPr>
              <w:t>10</w:t>
            </w:r>
            <w:r w:rsidRPr="00A86AA6">
              <w:rPr>
                <w:rFonts w:ascii="Verdana" w:hAnsi="Verdana" w:cs="Segoe UI"/>
                <w:sz w:val="17"/>
                <w:szCs w:val="17"/>
                <w:lang w:val="en-GB"/>
              </w:rPr>
              <w:t xml:space="preserve"> and 1</w:t>
            </w:r>
            <w:r>
              <w:rPr>
                <w:rFonts w:ascii="Verdana" w:hAnsi="Verdana" w:cs="Segoe UI"/>
                <w:sz w:val="17"/>
                <w:szCs w:val="17"/>
                <w:lang w:val="en-GB"/>
              </w:rPr>
              <w:t>8</w:t>
            </w:r>
            <w:r w:rsidRPr="00A86AA6">
              <w:rPr>
                <w:rFonts w:ascii="Verdana" w:hAnsi="Verdana" w:cs="Segoe UI"/>
                <w:sz w:val="17"/>
                <w:szCs w:val="17"/>
                <w:lang w:val="en-GB"/>
              </w:rPr>
              <w:t xml:space="preserve"> years old</w:t>
            </w:r>
            <w:r>
              <w:rPr>
                <w:rFonts w:ascii="Verdana" w:hAnsi="Verdana" w:cs="Segoe UI"/>
                <w:sz w:val="17"/>
                <w:szCs w:val="17"/>
                <w:lang w:val="en-GB"/>
              </w:rPr>
              <w:t>.</w:t>
            </w:r>
          </w:p>
          <w:p w14:paraId="586D9168" w14:textId="77777777" w:rsidR="001E7B95" w:rsidRDefault="001E7B95" w:rsidP="001E7B95">
            <w:pPr>
              <w:autoSpaceDE w:val="0"/>
              <w:autoSpaceDN w:val="0"/>
              <w:adjustRightInd w:val="0"/>
              <w:spacing w:after="0" w:line="240" w:lineRule="auto"/>
              <w:rPr>
                <w:rFonts w:ascii="Verdana" w:hAnsi="Verdana" w:cs="Segoe UI"/>
                <w:sz w:val="17"/>
                <w:szCs w:val="17"/>
                <w:lang w:val="en-GB"/>
              </w:rPr>
            </w:pPr>
          </w:p>
          <w:p w14:paraId="7F839573" w14:textId="1753C601" w:rsidR="001124AA" w:rsidRPr="004B0985" w:rsidRDefault="001124AA" w:rsidP="001E7B95">
            <w:pPr>
              <w:autoSpaceDE w:val="0"/>
              <w:autoSpaceDN w:val="0"/>
              <w:adjustRightInd w:val="0"/>
              <w:spacing w:after="0" w:line="240" w:lineRule="auto"/>
              <w:rPr>
                <w:rFonts w:ascii="Verdana" w:hAnsi="Verdana" w:cs="Segoe UI"/>
                <w:sz w:val="17"/>
                <w:szCs w:val="17"/>
                <w:lang w:val="en-GB"/>
              </w:rPr>
            </w:pPr>
            <w:r w:rsidRPr="00196E54">
              <w:rPr>
                <w:rFonts w:ascii="Verdana" w:hAnsi="Verdana" w:cs="YvvkbyAdvTT86d47313"/>
                <w:color w:val="131413"/>
                <w:sz w:val="17"/>
                <w:szCs w:val="17"/>
                <w:lang w:val="en-US" w:eastAsia="nl-NL"/>
              </w:rPr>
              <w:t>Studies were conducted in</w:t>
            </w:r>
            <w:r>
              <w:rPr>
                <w:rFonts w:ascii="Verdana" w:hAnsi="Verdana" w:cs="YvvkbyAdvTT86d47313"/>
                <w:color w:val="131413"/>
                <w:sz w:val="17"/>
                <w:szCs w:val="17"/>
                <w:lang w:val="en-US" w:eastAsia="nl-NL"/>
              </w:rPr>
              <w:t xml:space="preserve"> Australia, Austria, Belgium, Brazil, Finland, Germany, Italy, Romania, South Africa, Spain, USA</w:t>
            </w:r>
          </w:p>
        </w:tc>
        <w:tc>
          <w:tcPr>
            <w:tcW w:w="2693" w:type="dxa"/>
          </w:tcPr>
          <w:p w14:paraId="011A2DBD" w14:textId="1E3D8075" w:rsidR="00DB1943" w:rsidRPr="00E07757" w:rsidRDefault="00DB1943" w:rsidP="001E7B95">
            <w:pPr>
              <w:autoSpaceDE w:val="0"/>
              <w:autoSpaceDN w:val="0"/>
              <w:adjustRightInd w:val="0"/>
              <w:spacing w:after="0" w:line="240" w:lineRule="auto"/>
              <w:rPr>
                <w:rFonts w:ascii="Verdana" w:hAnsi="Verdana" w:cs="Segoe UI"/>
                <w:b/>
                <w:sz w:val="17"/>
                <w:szCs w:val="17"/>
                <w:lang w:val="en-GB"/>
              </w:rPr>
            </w:pPr>
            <w:r w:rsidRPr="00E07757">
              <w:rPr>
                <w:rFonts w:ascii="Verdana" w:hAnsi="Verdana" w:cs="Segoe UI"/>
                <w:b/>
                <w:sz w:val="17"/>
                <w:szCs w:val="17"/>
                <w:lang w:val="en-GB"/>
              </w:rPr>
              <w:t>Anti-(cyber)-bullying program vs no anti-(cyber)-bullying program</w:t>
            </w:r>
          </w:p>
          <w:p w14:paraId="41D2E41F" w14:textId="6677324C" w:rsidR="00981EA6" w:rsidRPr="00E07757" w:rsidRDefault="00E07757" w:rsidP="007A27B4">
            <w:pPr>
              <w:pStyle w:val="Lijstalinea"/>
              <w:numPr>
                <w:ilvl w:val="0"/>
                <w:numId w:val="13"/>
              </w:numPr>
              <w:autoSpaceDE w:val="0"/>
              <w:autoSpaceDN w:val="0"/>
              <w:adjustRightInd w:val="0"/>
              <w:spacing w:after="0" w:line="240" w:lineRule="auto"/>
              <w:rPr>
                <w:rFonts w:ascii="Verdana" w:hAnsi="Verdana" w:cs="Segoe UI"/>
                <w:sz w:val="17"/>
                <w:szCs w:val="17"/>
                <w:lang w:val="en-GB"/>
              </w:rPr>
            </w:pPr>
            <w:r w:rsidRPr="00E07757">
              <w:rPr>
                <w:rFonts w:ascii="Verdana" w:hAnsi="Verdana" w:cs="Segoe UI"/>
                <w:sz w:val="17"/>
                <w:szCs w:val="17"/>
                <w:lang w:val="en-GB"/>
              </w:rPr>
              <w:t>Educational programs with a set curricula focused on bullying prevention.</w:t>
            </w:r>
          </w:p>
          <w:p w14:paraId="1FDD4906" w14:textId="0011B17E" w:rsidR="00DB1943" w:rsidRPr="00E07757" w:rsidRDefault="00DB1943" w:rsidP="007A27B4">
            <w:pPr>
              <w:pStyle w:val="Lijstalinea"/>
              <w:numPr>
                <w:ilvl w:val="0"/>
                <w:numId w:val="13"/>
              </w:numPr>
              <w:autoSpaceDE w:val="0"/>
              <w:autoSpaceDN w:val="0"/>
              <w:adjustRightInd w:val="0"/>
              <w:spacing w:after="0" w:line="240" w:lineRule="auto"/>
              <w:rPr>
                <w:rFonts w:ascii="Verdana" w:hAnsi="Verdana" w:cs="Segoe UI"/>
                <w:sz w:val="17"/>
                <w:szCs w:val="17"/>
                <w:lang w:val="en-GB"/>
              </w:rPr>
            </w:pPr>
            <w:r w:rsidRPr="00E07757">
              <w:rPr>
                <w:rFonts w:ascii="Verdana" w:hAnsi="Verdana" w:cs="Segoe UI"/>
                <w:sz w:val="17"/>
                <w:szCs w:val="17"/>
                <w:lang w:val="en-GB"/>
              </w:rPr>
              <w:t>Seven intervention programs were designed to reduce traditional bullying.</w:t>
            </w:r>
          </w:p>
          <w:p w14:paraId="61D9B339" w14:textId="27780DE5" w:rsidR="00DB1943" w:rsidRPr="00E07757" w:rsidRDefault="00DB1943" w:rsidP="007A27B4">
            <w:pPr>
              <w:pStyle w:val="Lijstalinea"/>
              <w:numPr>
                <w:ilvl w:val="0"/>
                <w:numId w:val="13"/>
              </w:numPr>
              <w:autoSpaceDE w:val="0"/>
              <w:autoSpaceDN w:val="0"/>
              <w:adjustRightInd w:val="0"/>
              <w:spacing w:after="0" w:line="240" w:lineRule="auto"/>
              <w:rPr>
                <w:rFonts w:ascii="Verdana" w:hAnsi="Verdana" w:cs="Segoe UI"/>
                <w:sz w:val="17"/>
                <w:szCs w:val="17"/>
                <w:lang w:val="en-GB"/>
              </w:rPr>
            </w:pPr>
            <w:r w:rsidRPr="00E07757">
              <w:rPr>
                <w:rFonts w:ascii="Verdana" w:hAnsi="Verdana" w:cs="Segoe UI"/>
                <w:sz w:val="17"/>
                <w:szCs w:val="17"/>
                <w:lang w:val="en-GB"/>
              </w:rPr>
              <w:t>Five intervention programs were designed to reduce cyberbullying.</w:t>
            </w:r>
          </w:p>
          <w:p w14:paraId="1A8774BB" w14:textId="07C18E2D" w:rsidR="00DB1943" w:rsidRPr="00E07757" w:rsidRDefault="00DB1943" w:rsidP="007A27B4">
            <w:pPr>
              <w:pStyle w:val="Lijstalinea"/>
              <w:numPr>
                <w:ilvl w:val="0"/>
                <w:numId w:val="13"/>
              </w:numPr>
              <w:autoSpaceDE w:val="0"/>
              <w:autoSpaceDN w:val="0"/>
              <w:adjustRightInd w:val="0"/>
              <w:spacing w:after="0" w:line="240" w:lineRule="auto"/>
              <w:rPr>
                <w:rFonts w:ascii="Verdana" w:hAnsi="Verdana" w:cs="Segoe UI"/>
                <w:sz w:val="17"/>
                <w:szCs w:val="17"/>
                <w:lang w:val="en-GB"/>
              </w:rPr>
            </w:pPr>
            <w:r w:rsidRPr="00E07757">
              <w:rPr>
                <w:rFonts w:ascii="Verdana" w:hAnsi="Verdana" w:cs="Segoe UI"/>
                <w:sz w:val="17"/>
                <w:szCs w:val="17"/>
                <w:lang w:val="en-GB"/>
              </w:rPr>
              <w:t>One antibullying program was used for both traditional and cyberbullying.</w:t>
            </w:r>
          </w:p>
          <w:p w14:paraId="55360148" w14:textId="77777777" w:rsidR="00DB1943" w:rsidRPr="00E07757" w:rsidRDefault="00DB1943" w:rsidP="001E7B95">
            <w:pPr>
              <w:autoSpaceDE w:val="0"/>
              <w:autoSpaceDN w:val="0"/>
              <w:adjustRightInd w:val="0"/>
              <w:spacing w:after="0" w:line="240" w:lineRule="auto"/>
              <w:rPr>
                <w:rFonts w:ascii="Verdana" w:hAnsi="Verdana" w:cs="Segoe UI"/>
                <w:sz w:val="17"/>
                <w:szCs w:val="17"/>
                <w:lang w:val="en-GB"/>
              </w:rPr>
            </w:pPr>
          </w:p>
          <w:p w14:paraId="036CCCAB" w14:textId="516E9295" w:rsidR="001E7B95" w:rsidRPr="00E07757" w:rsidRDefault="00540AA7" w:rsidP="001E7B95">
            <w:pPr>
              <w:autoSpaceDE w:val="0"/>
              <w:autoSpaceDN w:val="0"/>
              <w:adjustRightInd w:val="0"/>
              <w:spacing w:after="0" w:line="240" w:lineRule="auto"/>
              <w:rPr>
                <w:rFonts w:ascii="Verdana" w:hAnsi="Verdana" w:cs="Segoe UI"/>
                <w:sz w:val="17"/>
                <w:szCs w:val="17"/>
                <w:lang w:val="en-GB"/>
              </w:rPr>
            </w:pPr>
            <w:r w:rsidRPr="00E07757">
              <w:rPr>
                <w:rFonts w:ascii="Verdana" w:hAnsi="Verdana" w:cs="Segoe UI"/>
                <w:sz w:val="17"/>
                <w:szCs w:val="17"/>
                <w:lang w:val="en-GB"/>
              </w:rPr>
              <w:t>Controls received usual lessons, treatment-as-usual bullying prevention programs, placebo interventions or wai</w:t>
            </w:r>
            <w:r w:rsidR="00B93DAA">
              <w:rPr>
                <w:rFonts w:ascii="Verdana" w:hAnsi="Verdana" w:cs="Segoe UI"/>
                <w:sz w:val="17"/>
                <w:szCs w:val="17"/>
                <w:lang w:val="en-GB"/>
              </w:rPr>
              <w:t xml:space="preserve">ting </w:t>
            </w:r>
            <w:r w:rsidRPr="00E07757">
              <w:rPr>
                <w:rFonts w:ascii="Verdana" w:hAnsi="Verdana" w:cs="Segoe UI"/>
                <w:sz w:val="17"/>
                <w:szCs w:val="17"/>
                <w:lang w:val="en-GB"/>
              </w:rPr>
              <w:t>list control.</w:t>
            </w:r>
          </w:p>
          <w:p w14:paraId="60614721" w14:textId="77777777" w:rsidR="00E65DFF" w:rsidRPr="00E07757" w:rsidRDefault="00E65DFF" w:rsidP="001E7B95">
            <w:pPr>
              <w:autoSpaceDE w:val="0"/>
              <w:autoSpaceDN w:val="0"/>
              <w:adjustRightInd w:val="0"/>
              <w:spacing w:after="0" w:line="240" w:lineRule="auto"/>
              <w:rPr>
                <w:rFonts w:ascii="Verdana" w:hAnsi="Verdana" w:cs="Segoe UI"/>
                <w:sz w:val="17"/>
                <w:szCs w:val="17"/>
                <w:lang w:val="en-GB"/>
              </w:rPr>
            </w:pPr>
          </w:p>
          <w:p w14:paraId="66DBEC84" w14:textId="77777777" w:rsidR="00E65DFF" w:rsidRDefault="00013C40" w:rsidP="00567BF6">
            <w:pPr>
              <w:autoSpaceDE w:val="0"/>
              <w:autoSpaceDN w:val="0"/>
              <w:adjustRightInd w:val="0"/>
              <w:spacing w:after="0" w:line="240" w:lineRule="auto"/>
              <w:rPr>
                <w:rFonts w:ascii="Verdana" w:hAnsi="Verdana" w:cs="Segoe UI"/>
                <w:b/>
                <w:sz w:val="17"/>
                <w:szCs w:val="17"/>
                <w:lang w:val="en-US"/>
              </w:rPr>
            </w:pPr>
            <w:r w:rsidRPr="00867E33">
              <w:rPr>
                <w:rFonts w:ascii="Verdana" w:hAnsi="Verdana" w:cs="Segoe UI"/>
                <w:b/>
                <w:sz w:val="17"/>
                <w:szCs w:val="17"/>
                <w:lang w:val="en-US"/>
              </w:rPr>
              <w:t>Influence of specific program characteristics</w:t>
            </w:r>
            <w:r w:rsidR="00567BF6">
              <w:rPr>
                <w:rFonts w:ascii="Verdana" w:hAnsi="Verdana" w:cs="Segoe UI"/>
                <w:b/>
                <w:sz w:val="17"/>
                <w:szCs w:val="17"/>
                <w:lang w:val="en-US"/>
              </w:rPr>
              <w:t>:</w:t>
            </w:r>
          </w:p>
          <w:p w14:paraId="644896FE" w14:textId="523111B3" w:rsidR="00F130F5" w:rsidRDefault="00567BF6" w:rsidP="00C7090B">
            <w:pPr>
              <w:pStyle w:val="Lijstalinea"/>
              <w:numPr>
                <w:ilvl w:val="0"/>
                <w:numId w:val="23"/>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 xml:space="preserve">Personnel delivering </w:t>
            </w:r>
            <w:r w:rsidR="00A257A6">
              <w:rPr>
                <w:rFonts w:ascii="Verdana" w:hAnsi="Verdana" w:cs="Segoe UI"/>
                <w:sz w:val="17"/>
                <w:szCs w:val="17"/>
                <w:lang w:val="en-US"/>
              </w:rPr>
              <w:t>program</w:t>
            </w:r>
            <w:r>
              <w:rPr>
                <w:rFonts w:ascii="Verdana" w:hAnsi="Verdana" w:cs="Segoe UI"/>
                <w:sz w:val="17"/>
                <w:szCs w:val="17"/>
                <w:lang w:val="en-US"/>
              </w:rPr>
              <w:t>:</w:t>
            </w:r>
          </w:p>
          <w:p w14:paraId="10107703" w14:textId="62605D51" w:rsidR="00567BF6" w:rsidRDefault="00F130F5" w:rsidP="00C7090B">
            <w:pPr>
              <w:pStyle w:val="Lijstalinea"/>
              <w:numPr>
                <w:ilvl w:val="0"/>
                <w:numId w:val="2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T</w:t>
            </w:r>
            <w:r w:rsidR="00567BF6">
              <w:rPr>
                <w:rFonts w:ascii="Verdana" w:hAnsi="Verdana" w:cs="Segoe UI"/>
                <w:sz w:val="17"/>
                <w:szCs w:val="17"/>
                <w:lang w:val="en-US"/>
              </w:rPr>
              <w:t xml:space="preserve">eachers/school staff vs </w:t>
            </w:r>
            <w:r w:rsidR="00831252">
              <w:rPr>
                <w:rFonts w:ascii="Verdana" w:hAnsi="Verdana" w:cs="Segoe UI"/>
                <w:sz w:val="17"/>
                <w:szCs w:val="17"/>
                <w:lang w:val="en-US"/>
              </w:rPr>
              <w:t>control</w:t>
            </w:r>
          </w:p>
          <w:p w14:paraId="25E8DA59" w14:textId="4CD3B3AA" w:rsidR="00F130F5" w:rsidRDefault="00F130F5" w:rsidP="00C7090B">
            <w:pPr>
              <w:pStyle w:val="Lijstalinea"/>
              <w:numPr>
                <w:ilvl w:val="0"/>
                <w:numId w:val="2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Content expert vs control</w:t>
            </w:r>
          </w:p>
          <w:p w14:paraId="70A04DB5" w14:textId="491D2C8F" w:rsidR="004945CE" w:rsidRDefault="004945CE" w:rsidP="00C7090B">
            <w:pPr>
              <w:pStyle w:val="Lijstalinea"/>
              <w:numPr>
                <w:ilvl w:val="0"/>
                <w:numId w:val="24"/>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Teachers/school staff vs content expert</w:t>
            </w:r>
          </w:p>
          <w:p w14:paraId="0EF0B464" w14:textId="6120CD62" w:rsidR="00F130F5" w:rsidRDefault="00567BF6" w:rsidP="00C7090B">
            <w:pPr>
              <w:pStyle w:val="Lijstalinea"/>
              <w:numPr>
                <w:ilvl w:val="0"/>
                <w:numId w:val="23"/>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 xml:space="preserve">Location of </w:t>
            </w:r>
            <w:r w:rsidR="00A257A6">
              <w:rPr>
                <w:rFonts w:ascii="Verdana" w:hAnsi="Verdana" w:cs="Segoe UI"/>
                <w:sz w:val="17"/>
                <w:szCs w:val="17"/>
                <w:lang w:val="en-US"/>
              </w:rPr>
              <w:t>program</w:t>
            </w:r>
            <w:r>
              <w:rPr>
                <w:rFonts w:ascii="Verdana" w:hAnsi="Verdana" w:cs="Segoe UI"/>
                <w:sz w:val="17"/>
                <w:szCs w:val="17"/>
                <w:lang w:val="en-US"/>
              </w:rPr>
              <w:t xml:space="preserve">: </w:t>
            </w:r>
          </w:p>
          <w:p w14:paraId="53FF3D5F" w14:textId="3E27762C" w:rsidR="004945CE" w:rsidRDefault="004945CE" w:rsidP="00C7090B">
            <w:pPr>
              <w:pStyle w:val="Lijstalinea"/>
              <w:numPr>
                <w:ilvl w:val="0"/>
                <w:numId w:val="2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School vs control</w:t>
            </w:r>
          </w:p>
          <w:p w14:paraId="0AED3E72" w14:textId="5509D9FC" w:rsidR="004945CE" w:rsidRDefault="004945CE" w:rsidP="00C7090B">
            <w:pPr>
              <w:pStyle w:val="Lijstalinea"/>
              <w:numPr>
                <w:ilvl w:val="0"/>
                <w:numId w:val="2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Classroom vs control</w:t>
            </w:r>
          </w:p>
          <w:p w14:paraId="0240158A" w14:textId="7F434D73" w:rsidR="00567BF6" w:rsidRDefault="00F130F5" w:rsidP="00C7090B">
            <w:pPr>
              <w:pStyle w:val="Lijstalinea"/>
              <w:numPr>
                <w:ilvl w:val="0"/>
                <w:numId w:val="25"/>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w:t>
            </w:r>
            <w:r w:rsidR="00567BF6">
              <w:rPr>
                <w:rFonts w:ascii="Verdana" w:hAnsi="Verdana" w:cs="Segoe UI"/>
                <w:sz w:val="17"/>
                <w:szCs w:val="17"/>
                <w:lang w:val="en-US"/>
              </w:rPr>
              <w:t>chool vs classroom</w:t>
            </w:r>
          </w:p>
          <w:p w14:paraId="0A6EED94" w14:textId="1BDD6EA5" w:rsidR="00A15439" w:rsidRDefault="00A257A6" w:rsidP="00C7090B">
            <w:pPr>
              <w:pStyle w:val="Lijstalinea"/>
              <w:numPr>
                <w:ilvl w:val="0"/>
                <w:numId w:val="23"/>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Program duration</w:t>
            </w:r>
            <w:r w:rsidR="00567BF6">
              <w:rPr>
                <w:rFonts w:ascii="Verdana" w:hAnsi="Verdana" w:cs="Segoe UI"/>
                <w:sz w:val="17"/>
                <w:szCs w:val="17"/>
                <w:lang w:val="en-US"/>
              </w:rPr>
              <w:t xml:space="preserve">: </w:t>
            </w:r>
          </w:p>
          <w:p w14:paraId="3324E610" w14:textId="04BD869B" w:rsidR="00A15439" w:rsidRDefault="00705684" w:rsidP="00C7090B">
            <w:pPr>
              <w:pStyle w:val="Lijstalinea"/>
              <w:numPr>
                <w:ilvl w:val="0"/>
                <w:numId w:val="26"/>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lastRenderedPageBreak/>
              <w:t>Up to 3 months vs control</w:t>
            </w:r>
          </w:p>
          <w:p w14:paraId="75E19197" w14:textId="0BD451E6" w:rsidR="00705684" w:rsidRDefault="00705684" w:rsidP="00C7090B">
            <w:pPr>
              <w:pStyle w:val="Lijstalinea"/>
              <w:numPr>
                <w:ilvl w:val="0"/>
                <w:numId w:val="26"/>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3&lt;X&gt;6 months vs control</w:t>
            </w:r>
          </w:p>
          <w:p w14:paraId="6B56A058" w14:textId="0E7AC128" w:rsidR="00705684" w:rsidRDefault="00705684" w:rsidP="00C7090B">
            <w:pPr>
              <w:pStyle w:val="Lijstalinea"/>
              <w:numPr>
                <w:ilvl w:val="0"/>
                <w:numId w:val="26"/>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More than 6 months vs control</w:t>
            </w:r>
          </w:p>
          <w:p w14:paraId="0BE6480B" w14:textId="61B68BFA" w:rsidR="00567BF6" w:rsidRDefault="00A15439" w:rsidP="00C7090B">
            <w:pPr>
              <w:pStyle w:val="Lijstalinea"/>
              <w:numPr>
                <w:ilvl w:val="0"/>
                <w:numId w:val="26"/>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U</w:t>
            </w:r>
            <w:r w:rsidR="00567BF6">
              <w:rPr>
                <w:rFonts w:ascii="Verdana" w:hAnsi="Verdana" w:cs="Segoe UI"/>
                <w:sz w:val="17"/>
                <w:szCs w:val="17"/>
                <w:lang w:val="en-US"/>
              </w:rPr>
              <w:t>p to 3 months vs 3&lt;X&gt;6 months vs more than 6 months</w:t>
            </w:r>
          </w:p>
          <w:p w14:paraId="60770565" w14:textId="77777777" w:rsidR="00705684" w:rsidRDefault="00567BF6" w:rsidP="00C7090B">
            <w:pPr>
              <w:pStyle w:val="Lijstalinea"/>
              <w:numPr>
                <w:ilvl w:val="0"/>
                <w:numId w:val="23"/>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Parental involvement</w:t>
            </w:r>
            <w:r w:rsidR="00705684">
              <w:rPr>
                <w:rFonts w:ascii="Verdana" w:hAnsi="Verdana" w:cs="Segoe UI"/>
                <w:sz w:val="17"/>
                <w:szCs w:val="17"/>
                <w:lang w:val="en-US"/>
              </w:rPr>
              <w:t xml:space="preserve">: </w:t>
            </w:r>
          </w:p>
          <w:p w14:paraId="31A75428" w14:textId="41621CC2" w:rsidR="00705684" w:rsidRDefault="00705684" w:rsidP="00C7090B">
            <w:pPr>
              <w:pStyle w:val="Lijstalinea"/>
              <w:numPr>
                <w:ilvl w:val="0"/>
                <w:numId w:val="27"/>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Parental involvement vs control</w:t>
            </w:r>
          </w:p>
          <w:p w14:paraId="6BF60C8D" w14:textId="33FDB84F" w:rsidR="00705684" w:rsidRDefault="00705684" w:rsidP="00C7090B">
            <w:pPr>
              <w:pStyle w:val="Lijstalinea"/>
              <w:numPr>
                <w:ilvl w:val="0"/>
                <w:numId w:val="27"/>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No parental involvement vs control</w:t>
            </w:r>
          </w:p>
          <w:p w14:paraId="76096BD0" w14:textId="7E0219DE" w:rsidR="00567BF6" w:rsidRPr="00567BF6" w:rsidRDefault="00705684" w:rsidP="00C7090B">
            <w:pPr>
              <w:pStyle w:val="Lijstalinea"/>
              <w:numPr>
                <w:ilvl w:val="0"/>
                <w:numId w:val="27"/>
              </w:num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 xml:space="preserve">Parental involvement </w:t>
            </w:r>
            <w:r w:rsidR="00567BF6">
              <w:rPr>
                <w:rFonts w:ascii="Verdana" w:hAnsi="Verdana" w:cs="Segoe UI"/>
                <w:sz w:val="17"/>
                <w:szCs w:val="17"/>
                <w:lang w:val="en-US"/>
              </w:rPr>
              <w:t>vs no parental involvement</w:t>
            </w:r>
          </w:p>
        </w:tc>
        <w:tc>
          <w:tcPr>
            <w:tcW w:w="1956" w:type="dxa"/>
          </w:tcPr>
          <w:p w14:paraId="616DF0AF" w14:textId="75DEA6E7" w:rsidR="00B015DD" w:rsidRPr="00A86AA6" w:rsidRDefault="00B015DD" w:rsidP="00B015DD">
            <w:pPr>
              <w:pStyle w:val="Default"/>
              <w:rPr>
                <w:rFonts w:ascii="Verdana" w:hAnsi="Verdana"/>
                <w:sz w:val="17"/>
                <w:szCs w:val="17"/>
                <w:lang w:val="en-GB"/>
              </w:rPr>
            </w:pPr>
            <w:r w:rsidRPr="00A86AA6">
              <w:rPr>
                <w:rFonts w:ascii="Verdana" w:hAnsi="Verdana"/>
                <w:sz w:val="17"/>
                <w:szCs w:val="17"/>
                <w:lang w:val="en-GB"/>
              </w:rPr>
              <w:lastRenderedPageBreak/>
              <w:t xml:space="preserve">Search date: </w:t>
            </w:r>
            <w:r w:rsidR="00975D2E">
              <w:rPr>
                <w:rFonts w:ascii="Verdana" w:hAnsi="Verdana"/>
                <w:sz w:val="17"/>
                <w:szCs w:val="17"/>
                <w:lang w:val="en-GB"/>
              </w:rPr>
              <w:t xml:space="preserve">June </w:t>
            </w:r>
            <w:r>
              <w:rPr>
                <w:rFonts w:ascii="Verdana" w:hAnsi="Verdana"/>
                <w:sz w:val="17"/>
                <w:szCs w:val="17"/>
                <w:lang w:val="en-GB"/>
              </w:rPr>
              <w:t>2019</w:t>
            </w:r>
          </w:p>
          <w:p w14:paraId="63025897" w14:textId="77777777" w:rsidR="003C1AA9" w:rsidRDefault="003C1AA9" w:rsidP="003C1AA9">
            <w:pPr>
              <w:pStyle w:val="Default"/>
              <w:rPr>
                <w:rFonts w:ascii="Verdana" w:hAnsi="Verdana"/>
                <w:sz w:val="17"/>
                <w:szCs w:val="17"/>
                <w:lang w:val="en-GB"/>
              </w:rPr>
            </w:pPr>
          </w:p>
          <w:p w14:paraId="01E16DC0" w14:textId="77777777" w:rsidR="001E7B95" w:rsidRDefault="003C1AA9" w:rsidP="003C1AA9">
            <w:pPr>
              <w:pStyle w:val="Default"/>
              <w:rPr>
                <w:rFonts w:ascii="Verdana" w:hAnsi="Verdana"/>
                <w:sz w:val="17"/>
                <w:szCs w:val="17"/>
                <w:lang w:val="en-GB"/>
              </w:rPr>
            </w:pPr>
            <w:r w:rsidRPr="006055A6">
              <w:rPr>
                <w:rFonts w:ascii="Verdana" w:hAnsi="Verdana"/>
                <w:sz w:val="17"/>
                <w:szCs w:val="17"/>
                <w:lang w:val="en-GB"/>
              </w:rPr>
              <w:t>Databases searched:</w:t>
            </w:r>
            <w:r w:rsidR="0087232F">
              <w:rPr>
                <w:rFonts w:ascii="Verdana" w:hAnsi="Verdana"/>
                <w:sz w:val="17"/>
                <w:szCs w:val="17"/>
                <w:lang w:val="en-GB"/>
              </w:rPr>
              <w:t xml:space="preserve"> </w:t>
            </w:r>
            <w:r w:rsidR="0079063D">
              <w:rPr>
                <w:rFonts w:ascii="Verdana" w:hAnsi="Verdana"/>
                <w:sz w:val="17"/>
                <w:szCs w:val="17"/>
                <w:lang w:val="en-GB"/>
              </w:rPr>
              <w:t>PubMed, Embase, PsycINFO, Cumulative Index to Nursing and Allied Health Literature, Google Scholar and ProQuest Dissertations and Theses</w:t>
            </w:r>
          </w:p>
          <w:p w14:paraId="5DD2F2E1" w14:textId="77777777" w:rsidR="00FE3316" w:rsidRDefault="00FE3316" w:rsidP="003C1AA9">
            <w:pPr>
              <w:pStyle w:val="Default"/>
              <w:rPr>
                <w:rFonts w:ascii="Verdana" w:hAnsi="Verdana"/>
                <w:sz w:val="17"/>
                <w:szCs w:val="17"/>
                <w:lang w:val="en-GB"/>
              </w:rPr>
            </w:pPr>
          </w:p>
          <w:p w14:paraId="680163FA" w14:textId="61279FC6" w:rsidR="005557E5" w:rsidRDefault="005557E5" w:rsidP="003C1AA9">
            <w:pPr>
              <w:pStyle w:val="Default"/>
              <w:rPr>
                <w:rFonts w:ascii="Verdana" w:hAnsi="Verdana"/>
                <w:sz w:val="17"/>
                <w:szCs w:val="17"/>
                <w:lang w:val="en-GB"/>
              </w:rPr>
            </w:pPr>
            <w:r>
              <w:rPr>
                <w:rFonts w:ascii="Verdana" w:hAnsi="Verdana"/>
                <w:sz w:val="17"/>
                <w:szCs w:val="17"/>
                <w:lang w:val="en-GB"/>
              </w:rPr>
              <w:t>Cluster RCTs were randomized with schools or classes as common clusters.</w:t>
            </w:r>
          </w:p>
          <w:p w14:paraId="48296C49" w14:textId="77777777" w:rsidR="005557E5" w:rsidRDefault="005557E5" w:rsidP="003C1AA9">
            <w:pPr>
              <w:pStyle w:val="Default"/>
              <w:rPr>
                <w:rFonts w:ascii="Verdana" w:hAnsi="Verdana"/>
                <w:sz w:val="17"/>
                <w:szCs w:val="17"/>
                <w:lang w:val="en-GB"/>
              </w:rPr>
            </w:pPr>
          </w:p>
          <w:p w14:paraId="32950D9D" w14:textId="7493DFE6" w:rsidR="00FE3316" w:rsidRDefault="00FE3316" w:rsidP="003C1AA9">
            <w:pPr>
              <w:pStyle w:val="Default"/>
              <w:rPr>
                <w:rFonts w:ascii="Verdana" w:hAnsi="Verdana"/>
                <w:sz w:val="17"/>
                <w:szCs w:val="17"/>
                <w:lang w:val="en-GB"/>
              </w:rPr>
            </w:pPr>
            <w:r>
              <w:rPr>
                <w:rFonts w:ascii="Verdana" w:hAnsi="Verdana"/>
                <w:sz w:val="17"/>
                <w:szCs w:val="17"/>
                <w:lang w:val="en-GB"/>
              </w:rPr>
              <w:t>Outcomes:</w:t>
            </w:r>
          </w:p>
          <w:p w14:paraId="34107B67" w14:textId="3A8DBF50" w:rsidR="003E4451" w:rsidRDefault="001F1CB7" w:rsidP="007A27B4">
            <w:pPr>
              <w:pStyle w:val="Default"/>
              <w:numPr>
                <w:ilvl w:val="0"/>
                <w:numId w:val="14"/>
              </w:numPr>
              <w:rPr>
                <w:rFonts w:ascii="Verdana" w:hAnsi="Verdana"/>
                <w:sz w:val="17"/>
                <w:szCs w:val="17"/>
                <w:lang w:val="en-GB"/>
              </w:rPr>
            </w:pPr>
            <w:r>
              <w:rPr>
                <w:rFonts w:ascii="Verdana" w:hAnsi="Verdana"/>
                <w:sz w:val="17"/>
                <w:szCs w:val="17"/>
                <w:lang w:val="en-GB"/>
              </w:rPr>
              <w:t>Traditional bullying victimization</w:t>
            </w:r>
          </w:p>
          <w:p w14:paraId="6AF1357A" w14:textId="45749A8F" w:rsidR="001F1CB7" w:rsidRDefault="00F65B51" w:rsidP="007A27B4">
            <w:pPr>
              <w:pStyle w:val="Default"/>
              <w:numPr>
                <w:ilvl w:val="0"/>
                <w:numId w:val="14"/>
              </w:numPr>
              <w:rPr>
                <w:rFonts w:ascii="Verdana" w:hAnsi="Verdana"/>
                <w:sz w:val="17"/>
                <w:szCs w:val="17"/>
                <w:lang w:val="en-GB"/>
              </w:rPr>
            </w:pPr>
            <w:r>
              <w:rPr>
                <w:rFonts w:ascii="Verdana" w:hAnsi="Verdana"/>
                <w:sz w:val="17"/>
                <w:szCs w:val="17"/>
                <w:lang w:val="en-GB"/>
              </w:rPr>
              <w:t>Traditional bullying perpetration</w:t>
            </w:r>
          </w:p>
          <w:p w14:paraId="255A3991" w14:textId="7DB8C8D3" w:rsidR="00F65B51" w:rsidRDefault="00F65B51" w:rsidP="007A27B4">
            <w:pPr>
              <w:pStyle w:val="Default"/>
              <w:numPr>
                <w:ilvl w:val="0"/>
                <w:numId w:val="14"/>
              </w:numPr>
              <w:rPr>
                <w:rFonts w:ascii="Verdana" w:hAnsi="Verdana"/>
                <w:sz w:val="17"/>
                <w:szCs w:val="17"/>
                <w:lang w:val="en-GB"/>
              </w:rPr>
            </w:pPr>
            <w:r>
              <w:rPr>
                <w:rFonts w:ascii="Verdana" w:hAnsi="Verdana"/>
                <w:sz w:val="17"/>
                <w:szCs w:val="17"/>
                <w:lang w:val="en-GB"/>
              </w:rPr>
              <w:t>Cyberbullying victimization</w:t>
            </w:r>
          </w:p>
          <w:p w14:paraId="5EC30E4F" w14:textId="77777777" w:rsidR="00FE3316" w:rsidRDefault="00F65B51" w:rsidP="007A27B4">
            <w:pPr>
              <w:pStyle w:val="Default"/>
              <w:numPr>
                <w:ilvl w:val="0"/>
                <w:numId w:val="14"/>
              </w:numPr>
              <w:rPr>
                <w:rFonts w:ascii="Verdana" w:hAnsi="Verdana"/>
                <w:sz w:val="17"/>
                <w:szCs w:val="17"/>
                <w:lang w:val="en-GB"/>
              </w:rPr>
            </w:pPr>
            <w:r>
              <w:rPr>
                <w:rFonts w:ascii="Verdana" w:hAnsi="Verdana"/>
                <w:sz w:val="17"/>
                <w:szCs w:val="17"/>
                <w:lang w:val="en-GB"/>
              </w:rPr>
              <w:t>Cyberbullying perpetration</w:t>
            </w:r>
          </w:p>
          <w:p w14:paraId="1808C8D5" w14:textId="59EFED8F" w:rsidR="000B73EE" w:rsidRPr="00773991" w:rsidRDefault="000B73EE" w:rsidP="000B73EE">
            <w:pPr>
              <w:pStyle w:val="Default"/>
              <w:rPr>
                <w:rFonts w:ascii="Verdana" w:hAnsi="Verdana"/>
                <w:sz w:val="17"/>
                <w:szCs w:val="17"/>
                <w:lang w:val="en-GB"/>
              </w:rPr>
            </w:pPr>
            <w:r w:rsidRPr="00773991">
              <w:rPr>
                <w:rFonts w:ascii="Verdana" w:hAnsi="Verdana"/>
                <w:sz w:val="17"/>
                <w:szCs w:val="17"/>
                <w:lang w:val="en-GB"/>
              </w:rPr>
              <w:t>Immediate post</w:t>
            </w:r>
            <w:r w:rsidR="001015F0" w:rsidRPr="00773991">
              <w:rPr>
                <w:rFonts w:ascii="Verdana" w:hAnsi="Verdana"/>
                <w:sz w:val="17"/>
                <w:szCs w:val="17"/>
                <w:lang w:val="en-GB"/>
              </w:rPr>
              <w:t>-</w:t>
            </w:r>
            <w:r w:rsidRPr="00773991">
              <w:rPr>
                <w:rFonts w:ascii="Verdana" w:hAnsi="Verdana"/>
                <w:sz w:val="17"/>
                <w:szCs w:val="17"/>
                <w:lang w:val="en-GB"/>
              </w:rPr>
              <w:t>intervention values were of primary</w:t>
            </w:r>
          </w:p>
          <w:p w14:paraId="627A0152" w14:textId="1651C499" w:rsidR="000B73EE" w:rsidRPr="004251F0" w:rsidRDefault="000B73EE" w:rsidP="000B73EE">
            <w:pPr>
              <w:pStyle w:val="Default"/>
              <w:rPr>
                <w:rFonts w:ascii="Verdana" w:hAnsi="Verdana"/>
                <w:sz w:val="17"/>
                <w:szCs w:val="17"/>
                <w:lang w:val="en-GB"/>
              </w:rPr>
            </w:pPr>
            <w:r w:rsidRPr="00773991">
              <w:rPr>
                <w:rFonts w:ascii="Verdana" w:hAnsi="Verdana"/>
                <w:sz w:val="17"/>
                <w:szCs w:val="17"/>
                <w:lang w:val="en-GB"/>
              </w:rPr>
              <w:t xml:space="preserve">interest </w:t>
            </w:r>
            <w:r w:rsidR="001015F0" w:rsidRPr="00773991">
              <w:rPr>
                <w:rFonts w:ascii="Verdana" w:hAnsi="Verdana"/>
                <w:sz w:val="17"/>
                <w:szCs w:val="17"/>
                <w:lang w:val="en-GB"/>
              </w:rPr>
              <w:t xml:space="preserve">in the systematic review </w:t>
            </w:r>
            <w:r w:rsidRPr="00773991">
              <w:rPr>
                <w:rFonts w:ascii="Verdana" w:hAnsi="Verdana"/>
                <w:sz w:val="17"/>
                <w:szCs w:val="17"/>
                <w:lang w:val="en-GB"/>
              </w:rPr>
              <w:t>as not all studies conducted follow-up measurements.</w:t>
            </w:r>
          </w:p>
        </w:tc>
      </w:tr>
      <w:tr w:rsidR="00B30118" w:rsidRPr="002D7B25" w14:paraId="06A4E295" w14:textId="77777777" w:rsidTr="00CA1826">
        <w:tc>
          <w:tcPr>
            <w:tcW w:w="1546" w:type="dxa"/>
            <w:shd w:val="clear" w:color="auto" w:fill="auto"/>
          </w:tcPr>
          <w:p w14:paraId="16DDC6C0" w14:textId="2D697A6F" w:rsidR="001E7B95" w:rsidRPr="00FE5370" w:rsidRDefault="001E7B95" w:rsidP="001E7B95">
            <w:pPr>
              <w:autoSpaceDE w:val="0"/>
              <w:autoSpaceDN w:val="0"/>
              <w:adjustRightInd w:val="0"/>
              <w:spacing w:after="0" w:line="240" w:lineRule="auto"/>
              <w:rPr>
                <w:rFonts w:ascii="Verdana" w:hAnsi="Verdana" w:cs="Segoe UI"/>
                <w:sz w:val="17"/>
                <w:szCs w:val="17"/>
                <w:highlight w:val="red"/>
                <w:lang w:val="en-GB"/>
              </w:rPr>
            </w:pPr>
            <w:r w:rsidRPr="00EA456B">
              <w:rPr>
                <w:rFonts w:ascii="Verdana" w:hAnsi="Verdana" w:cs="Segoe UI"/>
                <w:sz w:val="17"/>
                <w:szCs w:val="17"/>
                <w:lang w:val="en-GB"/>
              </w:rPr>
              <w:t>Ng, 2020b</w:t>
            </w:r>
            <w:r w:rsidR="0099050A">
              <w:rPr>
                <w:rFonts w:ascii="Verdana" w:hAnsi="Verdana" w:cs="Segoe UI"/>
                <w:sz w:val="17"/>
                <w:szCs w:val="17"/>
                <w:lang w:val="en-GB"/>
              </w:rPr>
              <w:t>, Singapore</w:t>
            </w:r>
          </w:p>
        </w:tc>
        <w:tc>
          <w:tcPr>
            <w:tcW w:w="1431" w:type="dxa"/>
          </w:tcPr>
          <w:p w14:paraId="551E60A2" w14:textId="747195C4" w:rsidR="001E7B95" w:rsidRPr="000A659B" w:rsidRDefault="0076401D" w:rsidP="001E7B95">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Systematic </w:t>
            </w:r>
            <w:r w:rsidRPr="00DA0CE0">
              <w:rPr>
                <w:rFonts w:ascii="Verdana" w:hAnsi="Verdana" w:cs="Segoe UI"/>
                <w:sz w:val="17"/>
                <w:szCs w:val="17"/>
                <w:lang w:val="en-GB"/>
              </w:rPr>
              <w:t xml:space="preserve">review of </w:t>
            </w:r>
            <w:r>
              <w:rPr>
                <w:rFonts w:ascii="Verdana" w:hAnsi="Verdana" w:cs="Segoe UI"/>
                <w:sz w:val="17"/>
                <w:szCs w:val="17"/>
                <w:lang w:val="en-GB"/>
              </w:rPr>
              <w:t>14</w:t>
            </w:r>
            <w:r w:rsidRPr="00DA0CE0">
              <w:rPr>
                <w:rFonts w:ascii="Verdana" w:hAnsi="Verdana" w:cs="Segoe UI"/>
                <w:sz w:val="17"/>
                <w:szCs w:val="17"/>
                <w:lang w:val="en-GB"/>
              </w:rPr>
              <w:t xml:space="preserve"> </w:t>
            </w:r>
            <w:r w:rsidR="008D7852">
              <w:rPr>
                <w:rFonts w:ascii="Verdana" w:hAnsi="Verdana" w:cs="Segoe UI"/>
                <w:sz w:val="17"/>
                <w:szCs w:val="17"/>
                <w:lang w:val="en-GB"/>
              </w:rPr>
              <w:t>experimental</w:t>
            </w:r>
            <w:r w:rsidRPr="00DA0CE0">
              <w:rPr>
                <w:rFonts w:ascii="Verdana" w:hAnsi="Verdana" w:cs="Segoe UI"/>
                <w:sz w:val="17"/>
                <w:szCs w:val="17"/>
                <w:lang w:val="en-GB"/>
              </w:rPr>
              <w:t xml:space="preserve"> </w:t>
            </w:r>
            <w:r w:rsidRPr="00633F07">
              <w:rPr>
                <w:rFonts w:ascii="Verdana" w:hAnsi="Verdana" w:cs="Segoe UI"/>
                <w:sz w:val="17"/>
                <w:szCs w:val="17"/>
                <w:lang w:val="en-GB"/>
              </w:rPr>
              <w:t xml:space="preserve">studies, but data of only </w:t>
            </w:r>
            <w:r w:rsidR="000B25BC">
              <w:rPr>
                <w:rFonts w:ascii="Verdana" w:hAnsi="Verdana" w:cs="Segoe UI"/>
                <w:sz w:val="17"/>
                <w:szCs w:val="17"/>
                <w:lang w:val="en-GB"/>
              </w:rPr>
              <w:t>2</w:t>
            </w:r>
            <w:r>
              <w:rPr>
                <w:rFonts w:ascii="Verdana" w:hAnsi="Verdana" w:cs="Segoe UI"/>
                <w:sz w:val="17"/>
                <w:szCs w:val="17"/>
                <w:lang w:val="en-GB"/>
              </w:rPr>
              <w:t xml:space="preserve"> cluster-randomised crossover trials</w:t>
            </w:r>
            <w:r w:rsidR="000B25BC">
              <w:rPr>
                <w:rFonts w:ascii="Verdana" w:hAnsi="Verdana" w:cs="Segoe UI"/>
                <w:sz w:val="17"/>
                <w:szCs w:val="17"/>
                <w:lang w:val="en-GB"/>
              </w:rPr>
              <w:t xml:space="preserve"> </w:t>
            </w:r>
            <w:r w:rsidR="004D101A">
              <w:rPr>
                <w:rFonts w:ascii="Verdana" w:hAnsi="Verdana" w:cs="Segoe UI"/>
                <w:sz w:val="17"/>
                <w:szCs w:val="17"/>
                <w:lang w:val="en-GB"/>
              </w:rPr>
              <w:t>were eligible</w:t>
            </w:r>
            <w:r w:rsidR="006B419A">
              <w:rPr>
                <w:rFonts w:ascii="Verdana" w:hAnsi="Verdana" w:cs="Segoe UI"/>
                <w:sz w:val="17"/>
                <w:szCs w:val="17"/>
                <w:lang w:val="en-GB"/>
              </w:rPr>
              <w:t xml:space="preserve"> for this summary</w:t>
            </w:r>
          </w:p>
        </w:tc>
        <w:tc>
          <w:tcPr>
            <w:tcW w:w="1843" w:type="dxa"/>
          </w:tcPr>
          <w:p w14:paraId="3B39BE4B" w14:textId="08115AA5" w:rsidR="008C240B" w:rsidRPr="00A86AA6" w:rsidRDefault="008C240B" w:rsidP="008C240B">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Studies included </w:t>
            </w:r>
            <w:r w:rsidR="000B25BC">
              <w:rPr>
                <w:rFonts w:ascii="Verdana" w:hAnsi="Verdana" w:cs="Segoe UI"/>
                <w:sz w:val="17"/>
                <w:szCs w:val="17"/>
                <w:lang w:val="en-GB"/>
              </w:rPr>
              <w:t>1605</w:t>
            </w:r>
            <w:r>
              <w:rPr>
                <w:rFonts w:ascii="Verdana" w:hAnsi="Verdana" w:cs="Segoe UI"/>
                <w:sz w:val="17"/>
                <w:szCs w:val="17"/>
                <w:lang w:val="en-GB"/>
              </w:rPr>
              <w:t xml:space="preserve"> </w:t>
            </w:r>
            <w:r w:rsidRPr="00A86AA6">
              <w:rPr>
                <w:rFonts w:ascii="Verdana" w:hAnsi="Verdana" w:cs="Segoe UI"/>
                <w:sz w:val="17"/>
                <w:szCs w:val="17"/>
                <w:lang w:val="en-GB"/>
              </w:rPr>
              <w:t>adolescents between 1</w:t>
            </w:r>
            <w:r w:rsidR="000B25BC">
              <w:rPr>
                <w:rFonts w:ascii="Verdana" w:hAnsi="Verdana" w:cs="Segoe UI"/>
                <w:sz w:val="17"/>
                <w:szCs w:val="17"/>
                <w:lang w:val="en-GB"/>
              </w:rPr>
              <w:t>5</w:t>
            </w:r>
            <w:r w:rsidRPr="00A86AA6">
              <w:rPr>
                <w:rFonts w:ascii="Verdana" w:hAnsi="Verdana" w:cs="Segoe UI"/>
                <w:sz w:val="17"/>
                <w:szCs w:val="17"/>
                <w:lang w:val="en-GB"/>
              </w:rPr>
              <w:t xml:space="preserve"> and 1</w:t>
            </w:r>
            <w:r>
              <w:rPr>
                <w:rFonts w:ascii="Verdana" w:hAnsi="Verdana" w:cs="Segoe UI"/>
                <w:sz w:val="17"/>
                <w:szCs w:val="17"/>
                <w:lang w:val="en-GB"/>
              </w:rPr>
              <w:t>7</w:t>
            </w:r>
            <w:r w:rsidRPr="00A86AA6">
              <w:rPr>
                <w:rFonts w:ascii="Verdana" w:hAnsi="Verdana" w:cs="Segoe UI"/>
                <w:sz w:val="17"/>
                <w:szCs w:val="17"/>
                <w:lang w:val="en-GB"/>
              </w:rPr>
              <w:t xml:space="preserve"> years old.</w:t>
            </w:r>
          </w:p>
          <w:p w14:paraId="31461A17" w14:textId="77777777" w:rsidR="008C240B" w:rsidRPr="00A86AA6" w:rsidRDefault="008C240B" w:rsidP="008C240B">
            <w:pPr>
              <w:autoSpaceDE w:val="0"/>
              <w:autoSpaceDN w:val="0"/>
              <w:adjustRightInd w:val="0"/>
              <w:spacing w:after="0" w:line="240" w:lineRule="auto"/>
              <w:rPr>
                <w:rFonts w:ascii="Verdana" w:hAnsi="Verdana" w:cs="Segoe UI"/>
                <w:sz w:val="17"/>
                <w:szCs w:val="17"/>
                <w:lang w:val="en-GB"/>
              </w:rPr>
            </w:pPr>
          </w:p>
          <w:p w14:paraId="2FC41586" w14:textId="70461923" w:rsidR="008C240B" w:rsidRDefault="008C240B" w:rsidP="008C240B">
            <w:pPr>
              <w:autoSpaceDE w:val="0"/>
              <w:autoSpaceDN w:val="0"/>
              <w:adjustRightInd w:val="0"/>
              <w:spacing w:after="0" w:line="240" w:lineRule="auto"/>
              <w:rPr>
                <w:rFonts w:ascii="Verdana" w:hAnsi="Verdana" w:cs="YvvkbyAdvTT86d47313"/>
                <w:color w:val="131413"/>
                <w:sz w:val="17"/>
                <w:szCs w:val="17"/>
                <w:lang w:val="en-US"/>
              </w:rPr>
            </w:pPr>
            <w:r w:rsidRPr="00196E54">
              <w:rPr>
                <w:rFonts w:ascii="Verdana" w:hAnsi="Verdana" w:cs="YvvkbyAdvTT86d47313"/>
                <w:color w:val="131413"/>
                <w:sz w:val="17"/>
                <w:szCs w:val="17"/>
                <w:lang w:val="en-US" w:eastAsia="nl-NL"/>
              </w:rPr>
              <w:t>Studies were conducted in</w:t>
            </w:r>
            <w:r>
              <w:rPr>
                <w:rFonts w:ascii="Verdana" w:hAnsi="Verdana" w:cs="YvvkbyAdvTT86d47313"/>
                <w:color w:val="131413"/>
                <w:sz w:val="17"/>
                <w:szCs w:val="17"/>
                <w:lang w:val="en-US" w:eastAsia="nl-NL"/>
              </w:rPr>
              <w:t xml:space="preserve"> Australia</w:t>
            </w:r>
            <w:r w:rsidR="000B25BC">
              <w:rPr>
                <w:rFonts w:ascii="Verdana" w:hAnsi="Verdana" w:cs="YvvkbyAdvTT86d47313"/>
                <w:color w:val="131413"/>
                <w:sz w:val="17"/>
                <w:szCs w:val="17"/>
                <w:lang w:val="en-US" w:eastAsia="nl-NL"/>
              </w:rPr>
              <w:t>.</w:t>
            </w:r>
          </w:p>
          <w:p w14:paraId="252CD166" w14:textId="77777777" w:rsidR="008C240B" w:rsidRPr="008C240B" w:rsidRDefault="008C240B" w:rsidP="008C240B">
            <w:pPr>
              <w:autoSpaceDE w:val="0"/>
              <w:autoSpaceDN w:val="0"/>
              <w:adjustRightInd w:val="0"/>
              <w:spacing w:after="0" w:line="240" w:lineRule="auto"/>
              <w:rPr>
                <w:rFonts w:ascii="Verdana" w:hAnsi="Verdana" w:cs="Segoe UI"/>
                <w:sz w:val="17"/>
                <w:szCs w:val="17"/>
                <w:lang w:val="en-US"/>
              </w:rPr>
            </w:pPr>
          </w:p>
          <w:p w14:paraId="6C70B76D" w14:textId="677930B4" w:rsidR="008C240B" w:rsidRDefault="008C240B" w:rsidP="008C240B">
            <w:pPr>
              <w:autoSpaceDE w:val="0"/>
              <w:autoSpaceDN w:val="0"/>
              <w:adjustRightInd w:val="0"/>
              <w:spacing w:after="0" w:line="240" w:lineRule="auto"/>
              <w:rPr>
                <w:rFonts w:ascii="Verdana" w:hAnsi="Verdana" w:cs="YvvkbyAdvTT86d47313"/>
                <w:color w:val="131413"/>
                <w:sz w:val="17"/>
                <w:szCs w:val="17"/>
                <w:lang w:val="en-US" w:eastAsia="nl-NL"/>
              </w:rPr>
            </w:pPr>
            <w:r w:rsidRPr="00A86AA6">
              <w:rPr>
                <w:rFonts w:ascii="Verdana" w:hAnsi="Verdana" w:cs="Segoe UI"/>
                <w:sz w:val="17"/>
                <w:szCs w:val="17"/>
                <w:lang w:val="en-GB"/>
              </w:rPr>
              <w:t>[</w:t>
            </w:r>
            <w:r>
              <w:rPr>
                <w:rFonts w:ascii="Verdana" w:hAnsi="Verdana" w:cs="Segoe UI"/>
                <w:sz w:val="17"/>
                <w:szCs w:val="17"/>
                <w:lang w:val="en-GB"/>
              </w:rPr>
              <w:t xml:space="preserve">data from </w:t>
            </w:r>
            <w:r w:rsidR="00C60368">
              <w:rPr>
                <w:rFonts w:ascii="Verdana" w:hAnsi="Verdana" w:cs="Segoe UI"/>
                <w:sz w:val="17"/>
                <w:szCs w:val="17"/>
                <w:lang w:val="en-GB"/>
              </w:rPr>
              <w:t>1</w:t>
            </w:r>
            <w:r w:rsidR="00C83C43">
              <w:rPr>
                <w:rFonts w:ascii="Verdana" w:hAnsi="Verdana" w:cs="Segoe UI"/>
                <w:sz w:val="17"/>
                <w:szCs w:val="17"/>
                <w:lang w:val="en-GB"/>
              </w:rPr>
              <w:t>2</w:t>
            </w:r>
            <w:r>
              <w:rPr>
                <w:rFonts w:ascii="Verdana" w:hAnsi="Verdana" w:cs="Segoe UI"/>
                <w:sz w:val="17"/>
                <w:szCs w:val="17"/>
                <w:lang w:val="en-GB"/>
              </w:rPr>
              <w:t xml:space="preserve"> </w:t>
            </w:r>
            <w:r w:rsidR="008127A5">
              <w:rPr>
                <w:rFonts w:ascii="Verdana" w:hAnsi="Verdana" w:cs="Segoe UI"/>
                <w:sz w:val="17"/>
                <w:szCs w:val="17"/>
                <w:lang w:val="en-GB"/>
              </w:rPr>
              <w:t>experimental</w:t>
            </w:r>
            <w:r>
              <w:rPr>
                <w:rFonts w:ascii="Verdana" w:hAnsi="Verdana" w:cs="Segoe UI"/>
                <w:sz w:val="17"/>
                <w:szCs w:val="17"/>
                <w:lang w:val="en-GB"/>
              </w:rPr>
              <w:t xml:space="preserve"> studies were not extracted (see “Comparison”)</w:t>
            </w:r>
            <w:r w:rsidRPr="00A86AA6">
              <w:rPr>
                <w:rFonts w:ascii="Verdana" w:hAnsi="Verdana" w:cs="Segoe UI"/>
                <w:sz w:val="17"/>
                <w:szCs w:val="17"/>
                <w:lang w:val="en-GB"/>
              </w:rPr>
              <w:t>]</w:t>
            </w:r>
            <w:r>
              <w:rPr>
                <w:rFonts w:ascii="Verdana" w:hAnsi="Verdana" w:cs="Segoe UI"/>
                <w:sz w:val="17"/>
                <w:szCs w:val="17"/>
                <w:lang w:val="en-GB"/>
              </w:rPr>
              <w:t>.</w:t>
            </w:r>
          </w:p>
          <w:p w14:paraId="521C7CD0" w14:textId="77777777" w:rsidR="008C240B" w:rsidRDefault="008C240B" w:rsidP="001E7B95">
            <w:pPr>
              <w:autoSpaceDE w:val="0"/>
              <w:autoSpaceDN w:val="0"/>
              <w:adjustRightInd w:val="0"/>
              <w:spacing w:after="0" w:line="240" w:lineRule="auto"/>
              <w:rPr>
                <w:rFonts w:ascii="Verdana" w:hAnsi="Verdana" w:cs="YvvkbyAdvTT86d47313"/>
                <w:color w:val="131413"/>
                <w:sz w:val="17"/>
                <w:szCs w:val="17"/>
                <w:lang w:val="en-US" w:eastAsia="nl-NL"/>
              </w:rPr>
            </w:pPr>
          </w:p>
          <w:p w14:paraId="096DF920" w14:textId="436A0973" w:rsidR="001E7B95" w:rsidRPr="004B0985" w:rsidRDefault="001E7B95" w:rsidP="001E7B95">
            <w:pPr>
              <w:autoSpaceDE w:val="0"/>
              <w:autoSpaceDN w:val="0"/>
              <w:adjustRightInd w:val="0"/>
              <w:spacing w:after="0" w:line="240" w:lineRule="auto"/>
              <w:rPr>
                <w:rFonts w:ascii="Verdana" w:hAnsi="Verdana" w:cs="Segoe UI"/>
                <w:sz w:val="17"/>
                <w:szCs w:val="17"/>
                <w:lang w:val="en-GB"/>
              </w:rPr>
            </w:pPr>
          </w:p>
        </w:tc>
        <w:tc>
          <w:tcPr>
            <w:tcW w:w="2693" w:type="dxa"/>
          </w:tcPr>
          <w:p w14:paraId="74C27857" w14:textId="2BC2187B" w:rsidR="007962F7" w:rsidRPr="007962F7" w:rsidRDefault="00691459" w:rsidP="007962F7">
            <w:pPr>
              <w:autoSpaceDE w:val="0"/>
              <w:autoSpaceDN w:val="0"/>
              <w:adjustRightInd w:val="0"/>
              <w:spacing w:after="0" w:line="240" w:lineRule="auto"/>
              <w:rPr>
                <w:rFonts w:ascii="Verdana" w:hAnsi="Verdana" w:cs="Segoe UI"/>
                <w:b/>
                <w:sz w:val="17"/>
                <w:szCs w:val="17"/>
                <w:lang w:val="en-GB"/>
              </w:rPr>
            </w:pPr>
            <w:r w:rsidRPr="007962F7">
              <w:rPr>
                <w:rFonts w:ascii="Verdana" w:hAnsi="Verdana" w:cs="Segoe UI"/>
                <w:b/>
                <w:sz w:val="17"/>
                <w:szCs w:val="17"/>
                <w:lang w:val="en-GB"/>
              </w:rPr>
              <w:t>Teen Mental Health First Aid program</w:t>
            </w:r>
            <w:r w:rsidR="00E56FF5" w:rsidRPr="007962F7">
              <w:rPr>
                <w:rFonts w:ascii="Verdana" w:hAnsi="Verdana" w:cs="Segoe UI"/>
                <w:b/>
                <w:sz w:val="17"/>
                <w:szCs w:val="17"/>
                <w:lang w:val="en-GB"/>
              </w:rPr>
              <w:t xml:space="preserve"> (tMH</w:t>
            </w:r>
            <w:r w:rsidR="007962F7" w:rsidRPr="007962F7">
              <w:rPr>
                <w:rFonts w:ascii="Verdana" w:hAnsi="Verdana" w:cs="Segoe UI"/>
                <w:b/>
                <w:sz w:val="17"/>
                <w:szCs w:val="17"/>
                <w:lang w:val="en-GB"/>
              </w:rPr>
              <w:t>FA)</w:t>
            </w:r>
            <w:r w:rsidRPr="007962F7">
              <w:rPr>
                <w:rFonts w:ascii="Verdana" w:hAnsi="Verdana" w:cs="Segoe UI"/>
                <w:b/>
                <w:sz w:val="17"/>
                <w:szCs w:val="17"/>
                <w:lang w:val="en-GB"/>
              </w:rPr>
              <w:t xml:space="preserve"> vs physical first aid training</w:t>
            </w:r>
            <w:r w:rsidR="00BE31F5">
              <w:rPr>
                <w:rFonts w:ascii="Verdana" w:hAnsi="Verdana" w:cs="Segoe UI"/>
                <w:b/>
                <w:sz w:val="17"/>
                <w:szCs w:val="17"/>
                <w:lang w:val="en-GB"/>
              </w:rPr>
              <w:t xml:space="preserve"> (</w:t>
            </w:r>
            <w:r w:rsidR="00C83C43">
              <w:rPr>
                <w:rFonts w:ascii="Verdana" w:hAnsi="Verdana" w:cs="Segoe UI"/>
                <w:b/>
                <w:sz w:val="17"/>
                <w:szCs w:val="17"/>
                <w:lang w:val="en-GB"/>
              </w:rPr>
              <w:t>2</w:t>
            </w:r>
            <w:r w:rsidR="00BE31F5">
              <w:rPr>
                <w:rFonts w:ascii="Verdana" w:hAnsi="Verdana" w:cs="Segoe UI"/>
                <w:b/>
                <w:sz w:val="17"/>
                <w:szCs w:val="17"/>
                <w:lang w:val="en-GB"/>
              </w:rPr>
              <w:t xml:space="preserve"> stud</w:t>
            </w:r>
            <w:r w:rsidR="00C83C43">
              <w:rPr>
                <w:rFonts w:ascii="Verdana" w:hAnsi="Verdana" w:cs="Segoe UI"/>
                <w:b/>
                <w:sz w:val="17"/>
                <w:szCs w:val="17"/>
                <w:lang w:val="en-GB"/>
              </w:rPr>
              <w:t>ies</w:t>
            </w:r>
            <w:r w:rsidR="00BE31F5">
              <w:rPr>
                <w:rFonts w:ascii="Verdana" w:hAnsi="Verdana" w:cs="Segoe UI"/>
                <w:b/>
                <w:sz w:val="17"/>
                <w:szCs w:val="17"/>
                <w:lang w:val="en-GB"/>
              </w:rPr>
              <w:t>)</w:t>
            </w:r>
            <w:r w:rsidR="00E56FF5" w:rsidRPr="007962F7">
              <w:rPr>
                <w:rFonts w:ascii="Verdana" w:hAnsi="Verdana" w:cs="Segoe UI"/>
                <w:b/>
                <w:sz w:val="17"/>
                <w:szCs w:val="17"/>
                <w:lang w:val="en-GB"/>
              </w:rPr>
              <w:t>:</w:t>
            </w:r>
          </w:p>
          <w:p w14:paraId="44E38AAC" w14:textId="0DBD42C4" w:rsidR="001E7B95" w:rsidRPr="006A5D92" w:rsidRDefault="007962F7" w:rsidP="007A27B4">
            <w:pPr>
              <w:pStyle w:val="Lijstalinea"/>
              <w:numPr>
                <w:ilvl w:val="0"/>
                <w:numId w:val="15"/>
              </w:numPr>
              <w:autoSpaceDE w:val="0"/>
              <w:autoSpaceDN w:val="0"/>
              <w:adjustRightInd w:val="0"/>
              <w:spacing w:after="0" w:line="240" w:lineRule="auto"/>
              <w:rPr>
                <w:rFonts w:ascii="Verdana" w:hAnsi="Verdana" w:cs="Segoe UI"/>
                <w:sz w:val="17"/>
                <w:szCs w:val="17"/>
                <w:lang w:val="en-GB"/>
              </w:rPr>
            </w:pPr>
            <w:r w:rsidRPr="006A5D92">
              <w:rPr>
                <w:rFonts w:ascii="Verdana" w:hAnsi="Verdana" w:cs="Segoe UI"/>
                <w:sz w:val="17"/>
                <w:szCs w:val="17"/>
                <w:lang w:val="en-GB"/>
              </w:rPr>
              <w:t xml:space="preserve">tMHFA is a program delivered to </w:t>
            </w:r>
            <w:r w:rsidR="00C174AB">
              <w:rPr>
                <w:rFonts w:ascii="Verdana" w:hAnsi="Verdana" w:cs="Segoe UI"/>
                <w:sz w:val="17"/>
                <w:szCs w:val="17"/>
                <w:lang w:val="en-GB"/>
              </w:rPr>
              <w:t>students from secondary schools,</w:t>
            </w:r>
            <w:r w:rsidRPr="006A5D92">
              <w:rPr>
                <w:rFonts w:ascii="Verdana" w:hAnsi="Verdana" w:cs="Segoe UI"/>
                <w:sz w:val="17"/>
                <w:szCs w:val="17"/>
                <w:lang w:val="en-GB"/>
              </w:rPr>
              <w:t xml:space="preserve"> using age-appropriate learning materials:</w:t>
            </w:r>
          </w:p>
          <w:p w14:paraId="3A9095C8" w14:textId="17305507" w:rsidR="00D5779C" w:rsidRPr="006A5D92" w:rsidRDefault="00D5779C" w:rsidP="007A27B4">
            <w:pPr>
              <w:pStyle w:val="Lijstalinea"/>
              <w:numPr>
                <w:ilvl w:val="0"/>
                <w:numId w:val="15"/>
              </w:numPr>
              <w:autoSpaceDE w:val="0"/>
              <w:autoSpaceDN w:val="0"/>
              <w:adjustRightInd w:val="0"/>
              <w:spacing w:after="0" w:line="240" w:lineRule="auto"/>
              <w:rPr>
                <w:rFonts w:ascii="Verdana" w:hAnsi="Verdana" w:cs="Segoe UI"/>
                <w:sz w:val="17"/>
                <w:szCs w:val="17"/>
                <w:lang w:val="en-GB"/>
              </w:rPr>
            </w:pPr>
            <w:r w:rsidRPr="006A5D92">
              <w:rPr>
                <w:rFonts w:ascii="Verdana" w:hAnsi="Verdana" w:cs="Segoe UI"/>
                <w:sz w:val="17"/>
                <w:szCs w:val="17"/>
                <w:lang w:val="en-GB"/>
              </w:rPr>
              <w:t xml:space="preserve">Three 75-minute </w:t>
            </w:r>
            <w:r w:rsidRPr="00773991">
              <w:rPr>
                <w:rFonts w:ascii="Verdana" w:hAnsi="Verdana" w:cs="Segoe UI"/>
                <w:sz w:val="17"/>
                <w:szCs w:val="17"/>
                <w:lang w:val="en-GB"/>
              </w:rPr>
              <w:t>classroom sessions presented by trained external instructors</w:t>
            </w:r>
            <w:r w:rsidRPr="006A5D92">
              <w:rPr>
                <w:rFonts w:ascii="Verdana" w:hAnsi="Verdana" w:cs="Segoe UI"/>
                <w:sz w:val="17"/>
                <w:szCs w:val="17"/>
                <w:lang w:val="en-GB"/>
              </w:rPr>
              <w:t xml:space="preserve"> according to a manualised curriculum</w:t>
            </w:r>
            <w:r w:rsidR="00CD5048" w:rsidRPr="006A5D92">
              <w:rPr>
                <w:rFonts w:ascii="Verdana" w:hAnsi="Verdana" w:cs="Segoe UI"/>
                <w:sz w:val="17"/>
                <w:szCs w:val="17"/>
                <w:lang w:val="en-GB"/>
              </w:rPr>
              <w:t xml:space="preserve"> to students of 15-17 years</w:t>
            </w:r>
            <w:r w:rsidR="00CE1DDB">
              <w:rPr>
                <w:rFonts w:ascii="Verdana" w:hAnsi="Verdana" w:cs="Segoe UI"/>
                <w:sz w:val="17"/>
                <w:szCs w:val="17"/>
                <w:lang w:val="en-GB"/>
              </w:rPr>
              <w:t xml:space="preserve"> old.</w:t>
            </w:r>
          </w:p>
          <w:p w14:paraId="123CD4AC" w14:textId="5D994076" w:rsidR="00CD5048" w:rsidRDefault="00D5779C" w:rsidP="007A27B4">
            <w:pPr>
              <w:pStyle w:val="Lijstalinea"/>
              <w:numPr>
                <w:ilvl w:val="0"/>
                <w:numId w:val="15"/>
              </w:numPr>
              <w:autoSpaceDE w:val="0"/>
              <w:autoSpaceDN w:val="0"/>
              <w:adjustRightInd w:val="0"/>
              <w:spacing w:after="0" w:line="240" w:lineRule="auto"/>
              <w:rPr>
                <w:rFonts w:ascii="Verdana" w:hAnsi="Verdana" w:cs="Segoe UI"/>
                <w:sz w:val="17"/>
                <w:szCs w:val="17"/>
                <w:lang w:val="en-GB"/>
              </w:rPr>
            </w:pPr>
            <w:r w:rsidRPr="006A5D92">
              <w:rPr>
                <w:rFonts w:ascii="Verdana" w:hAnsi="Verdana" w:cs="Segoe UI"/>
                <w:sz w:val="17"/>
                <w:szCs w:val="17"/>
                <w:lang w:val="en-GB"/>
              </w:rPr>
              <w:t>Training involved a PowerPoint presentation, videos, role-plays, group discussion, small group and workbook activities</w:t>
            </w:r>
          </w:p>
          <w:p w14:paraId="5B4AD8D0" w14:textId="77777777" w:rsidR="00C60368" w:rsidRDefault="00C60368" w:rsidP="00C60368">
            <w:pPr>
              <w:pStyle w:val="Lijstalinea"/>
              <w:autoSpaceDE w:val="0"/>
              <w:autoSpaceDN w:val="0"/>
              <w:adjustRightInd w:val="0"/>
              <w:spacing w:after="0" w:line="240" w:lineRule="auto"/>
              <w:ind w:left="360"/>
              <w:rPr>
                <w:rFonts w:ascii="Verdana" w:hAnsi="Verdana" w:cs="Segoe UI"/>
                <w:sz w:val="17"/>
                <w:szCs w:val="17"/>
                <w:lang w:val="en-GB"/>
              </w:rPr>
            </w:pPr>
          </w:p>
          <w:p w14:paraId="5AFB0509" w14:textId="644E6B9E" w:rsidR="00C60368" w:rsidRPr="00C60368" w:rsidRDefault="00C60368" w:rsidP="00C60368">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w:t>
            </w:r>
            <w:r w:rsidRPr="001016A9">
              <w:rPr>
                <w:rFonts w:ascii="Verdana" w:hAnsi="Verdana" w:cs="Segoe UI"/>
                <w:sz w:val="17"/>
                <w:szCs w:val="17"/>
                <w:lang w:val="en-US"/>
              </w:rPr>
              <w:t xml:space="preserve">Interventions targeting </w:t>
            </w:r>
            <w:r>
              <w:rPr>
                <w:rFonts w:ascii="Verdana" w:hAnsi="Verdana" w:cs="Segoe UI"/>
                <w:sz w:val="17"/>
                <w:szCs w:val="17"/>
                <w:lang w:val="en-US"/>
              </w:rPr>
              <w:t>the effect of YMHFA on adults</w:t>
            </w:r>
            <w:r w:rsidRPr="001016A9">
              <w:rPr>
                <w:rFonts w:ascii="Verdana" w:hAnsi="Verdana" w:cs="Segoe UI"/>
                <w:sz w:val="17"/>
                <w:szCs w:val="17"/>
                <w:lang w:val="en-US"/>
              </w:rPr>
              <w:t xml:space="preserve"> were not included;</w:t>
            </w:r>
            <w:r>
              <w:rPr>
                <w:rFonts w:ascii="Verdana" w:hAnsi="Verdana" w:cs="Segoe UI"/>
                <w:sz w:val="17"/>
                <w:szCs w:val="17"/>
                <w:lang w:val="en-US"/>
              </w:rPr>
              <w:t xml:space="preserve"> uncontrolled studies were not included]</w:t>
            </w:r>
          </w:p>
        </w:tc>
        <w:tc>
          <w:tcPr>
            <w:tcW w:w="1956" w:type="dxa"/>
          </w:tcPr>
          <w:p w14:paraId="3B7279F0" w14:textId="092E406A" w:rsidR="008C072E" w:rsidRPr="00A86AA6" w:rsidRDefault="008C072E" w:rsidP="008C072E">
            <w:pPr>
              <w:pStyle w:val="Default"/>
              <w:rPr>
                <w:rFonts w:ascii="Verdana" w:hAnsi="Verdana"/>
                <w:sz w:val="17"/>
                <w:szCs w:val="17"/>
                <w:lang w:val="en-GB"/>
              </w:rPr>
            </w:pPr>
            <w:r w:rsidRPr="00A86AA6">
              <w:rPr>
                <w:rFonts w:ascii="Verdana" w:hAnsi="Verdana"/>
                <w:sz w:val="17"/>
                <w:szCs w:val="17"/>
                <w:lang w:val="en-GB"/>
              </w:rPr>
              <w:t xml:space="preserve">Search date: </w:t>
            </w:r>
            <w:r>
              <w:rPr>
                <w:rFonts w:ascii="Verdana" w:hAnsi="Verdana"/>
                <w:sz w:val="17"/>
                <w:szCs w:val="17"/>
                <w:lang w:val="en-GB"/>
              </w:rPr>
              <w:t>September 2020</w:t>
            </w:r>
          </w:p>
          <w:p w14:paraId="31BCC787" w14:textId="77777777" w:rsidR="008C072E" w:rsidRDefault="008C072E" w:rsidP="008C072E">
            <w:pPr>
              <w:pStyle w:val="Default"/>
              <w:rPr>
                <w:rFonts w:ascii="Verdana" w:hAnsi="Verdana"/>
                <w:sz w:val="17"/>
                <w:szCs w:val="17"/>
                <w:lang w:val="en-GB"/>
              </w:rPr>
            </w:pPr>
          </w:p>
          <w:p w14:paraId="45BD4D38" w14:textId="77777777" w:rsidR="001E7B95" w:rsidRDefault="008C072E" w:rsidP="008C072E">
            <w:pPr>
              <w:pStyle w:val="Default"/>
              <w:rPr>
                <w:rFonts w:ascii="Verdana" w:hAnsi="Verdana"/>
                <w:sz w:val="17"/>
                <w:szCs w:val="17"/>
                <w:lang w:val="en-GB"/>
              </w:rPr>
            </w:pPr>
            <w:r w:rsidRPr="006055A6">
              <w:rPr>
                <w:rFonts w:ascii="Verdana" w:hAnsi="Verdana"/>
                <w:sz w:val="17"/>
                <w:szCs w:val="17"/>
                <w:lang w:val="en-GB"/>
              </w:rPr>
              <w:t>Databases searched:</w:t>
            </w:r>
            <w:r>
              <w:rPr>
                <w:rFonts w:ascii="Verdana" w:hAnsi="Verdana"/>
                <w:sz w:val="17"/>
                <w:szCs w:val="17"/>
                <w:lang w:val="en-GB"/>
              </w:rPr>
              <w:t xml:space="preserve"> PubMed, Embase, PsycINFO, ERIC and Cochran</w:t>
            </w:r>
            <w:r w:rsidR="00830660">
              <w:rPr>
                <w:rFonts w:ascii="Verdana" w:hAnsi="Verdana"/>
                <w:sz w:val="17"/>
                <w:szCs w:val="17"/>
                <w:lang w:val="en-GB"/>
              </w:rPr>
              <w:t xml:space="preserve">e </w:t>
            </w:r>
            <w:r w:rsidR="00083101">
              <w:rPr>
                <w:rFonts w:ascii="Verdana" w:hAnsi="Verdana"/>
                <w:sz w:val="17"/>
                <w:szCs w:val="17"/>
                <w:lang w:val="en-GB"/>
              </w:rPr>
              <w:t>CENTRAL.</w:t>
            </w:r>
          </w:p>
          <w:p w14:paraId="0E96C1F7" w14:textId="77777777" w:rsidR="007D4DDA" w:rsidRDefault="007D4DDA" w:rsidP="008C072E">
            <w:pPr>
              <w:pStyle w:val="Default"/>
              <w:rPr>
                <w:rFonts w:ascii="Verdana" w:hAnsi="Verdana"/>
                <w:sz w:val="17"/>
                <w:szCs w:val="17"/>
                <w:lang w:val="en-GB"/>
              </w:rPr>
            </w:pPr>
          </w:p>
          <w:p w14:paraId="489BE66A" w14:textId="4A4BC263" w:rsidR="007D4DDA" w:rsidRPr="00CA1826" w:rsidRDefault="007D4DDA" w:rsidP="007D4DDA">
            <w:pPr>
              <w:pStyle w:val="Default"/>
              <w:rPr>
                <w:rFonts w:ascii="Verdana" w:hAnsi="Verdana"/>
                <w:sz w:val="17"/>
                <w:szCs w:val="17"/>
                <w:lang w:val="en-GB"/>
              </w:rPr>
            </w:pPr>
            <w:r w:rsidRPr="00CA1826">
              <w:rPr>
                <w:rFonts w:ascii="Verdana" w:hAnsi="Verdana"/>
                <w:sz w:val="17"/>
                <w:szCs w:val="17"/>
                <w:lang w:val="en-GB"/>
              </w:rPr>
              <w:t xml:space="preserve">This systematic review was used as a source of studies as not all studies fulfilled our selection criteria. We used the following studies: </w:t>
            </w:r>
            <w:r>
              <w:rPr>
                <w:rFonts w:ascii="Verdana" w:hAnsi="Verdana"/>
                <w:sz w:val="17"/>
                <w:szCs w:val="17"/>
                <w:lang w:val="en-GB"/>
              </w:rPr>
              <w:t>Hart</w:t>
            </w:r>
            <w:r w:rsidRPr="00CA1826">
              <w:rPr>
                <w:rFonts w:ascii="Verdana" w:hAnsi="Verdana"/>
                <w:sz w:val="17"/>
                <w:szCs w:val="17"/>
                <w:lang w:val="en-GB"/>
              </w:rPr>
              <w:t xml:space="preserve"> 201</w:t>
            </w:r>
            <w:r>
              <w:rPr>
                <w:rFonts w:ascii="Verdana" w:hAnsi="Verdana"/>
                <w:sz w:val="17"/>
                <w:szCs w:val="17"/>
                <w:lang w:val="en-GB"/>
              </w:rPr>
              <w:t>8</w:t>
            </w:r>
            <w:r w:rsidR="000B25BC">
              <w:rPr>
                <w:rFonts w:ascii="Verdana" w:hAnsi="Verdana"/>
                <w:sz w:val="17"/>
                <w:szCs w:val="17"/>
                <w:lang w:val="en-GB"/>
              </w:rPr>
              <w:t xml:space="preserve"> and </w:t>
            </w:r>
            <w:r>
              <w:rPr>
                <w:rFonts w:ascii="Verdana" w:hAnsi="Verdana"/>
                <w:sz w:val="17"/>
                <w:szCs w:val="17"/>
                <w:lang w:val="en-GB"/>
              </w:rPr>
              <w:t>Hart</w:t>
            </w:r>
            <w:r w:rsidRPr="00CA1826">
              <w:rPr>
                <w:rFonts w:ascii="Verdana" w:hAnsi="Verdana"/>
                <w:sz w:val="17"/>
                <w:szCs w:val="17"/>
                <w:lang w:val="en-GB"/>
              </w:rPr>
              <w:t xml:space="preserve"> 20</w:t>
            </w:r>
            <w:r>
              <w:rPr>
                <w:rFonts w:ascii="Verdana" w:hAnsi="Verdana"/>
                <w:sz w:val="17"/>
                <w:szCs w:val="17"/>
                <w:lang w:val="en-GB"/>
              </w:rPr>
              <w:t>20.</w:t>
            </w:r>
          </w:p>
          <w:p w14:paraId="1FE34780" w14:textId="6FA9D247" w:rsidR="007D4DDA" w:rsidRPr="00CA1826" w:rsidRDefault="007D4DDA" w:rsidP="007D4DDA">
            <w:pPr>
              <w:pStyle w:val="Default"/>
              <w:rPr>
                <w:rFonts w:ascii="Verdana" w:hAnsi="Verdana"/>
                <w:sz w:val="17"/>
                <w:szCs w:val="17"/>
                <w:lang w:val="en-GB"/>
              </w:rPr>
            </w:pPr>
            <w:r>
              <w:rPr>
                <w:rFonts w:ascii="Verdana" w:hAnsi="Verdana"/>
                <w:sz w:val="17"/>
                <w:szCs w:val="17"/>
                <w:lang w:val="en-GB"/>
              </w:rPr>
              <w:t>The papers of Hart 2018 and Hart 2020</w:t>
            </w:r>
            <w:r w:rsidR="00677CDB">
              <w:rPr>
                <w:rFonts w:ascii="Verdana" w:hAnsi="Verdana"/>
                <w:sz w:val="17"/>
                <w:szCs w:val="17"/>
                <w:lang w:val="en-GB"/>
              </w:rPr>
              <w:t xml:space="preserve"> refer to the same intervention study with the same population, but present different outcomes.</w:t>
            </w:r>
            <w:r w:rsidRPr="00CA1826">
              <w:rPr>
                <w:rFonts w:ascii="Verdana" w:hAnsi="Verdana"/>
                <w:sz w:val="17"/>
                <w:szCs w:val="17"/>
                <w:lang w:val="en-GB"/>
              </w:rPr>
              <w:t xml:space="preserve"> </w:t>
            </w:r>
          </w:p>
          <w:p w14:paraId="6D3ACEEA" w14:textId="77777777" w:rsidR="007D4DDA" w:rsidRDefault="007D4DDA" w:rsidP="007D4DDA">
            <w:pPr>
              <w:pStyle w:val="Default"/>
              <w:rPr>
                <w:rFonts w:ascii="Verdana" w:hAnsi="Verdana"/>
                <w:sz w:val="17"/>
                <w:szCs w:val="17"/>
                <w:lang w:val="en-GB"/>
              </w:rPr>
            </w:pPr>
          </w:p>
          <w:p w14:paraId="1DF7A0FF" w14:textId="5EA7D43D" w:rsidR="007D4DDA" w:rsidRDefault="007D4DDA" w:rsidP="00287F83">
            <w:pPr>
              <w:pStyle w:val="Default"/>
              <w:rPr>
                <w:rFonts w:ascii="Verdana" w:hAnsi="Verdana"/>
                <w:sz w:val="17"/>
                <w:szCs w:val="17"/>
                <w:lang w:val="en-GB"/>
              </w:rPr>
            </w:pPr>
            <w:r>
              <w:rPr>
                <w:rFonts w:ascii="Verdana" w:hAnsi="Verdana"/>
                <w:sz w:val="17"/>
                <w:szCs w:val="17"/>
                <w:lang w:val="en-GB"/>
              </w:rPr>
              <w:t>Outcome</w:t>
            </w:r>
            <w:r w:rsidR="00287F83">
              <w:rPr>
                <w:rFonts w:ascii="Verdana" w:hAnsi="Verdana"/>
                <w:sz w:val="17"/>
                <w:szCs w:val="17"/>
                <w:lang w:val="en-GB"/>
              </w:rPr>
              <w:t>s</w:t>
            </w:r>
            <w:r>
              <w:rPr>
                <w:rFonts w:ascii="Verdana" w:hAnsi="Verdana"/>
                <w:sz w:val="17"/>
                <w:szCs w:val="17"/>
                <w:lang w:val="en-GB"/>
              </w:rPr>
              <w:t xml:space="preserve">: </w:t>
            </w:r>
          </w:p>
          <w:p w14:paraId="30A45C0E" w14:textId="62902079" w:rsidR="00773991" w:rsidRDefault="00773991" w:rsidP="00C7090B">
            <w:pPr>
              <w:pStyle w:val="Default"/>
              <w:numPr>
                <w:ilvl w:val="0"/>
                <w:numId w:val="28"/>
              </w:numPr>
              <w:rPr>
                <w:rFonts w:ascii="Verdana" w:hAnsi="Verdana"/>
                <w:sz w:val="17"/>
                <w:szCs w:val="17"/>
                <w:lang w:val="en-GB"/>
              </w:rPr>
            </w:pPr>
            <w:r>
              <w:rPr>
                <w:rFonts w:ascii="Verdana" w:hAnsi="Verdana"/>
                <w:sz w:val="17"/>
                <w:szCs w:val="17"/>
                <w:lang w:val="en-GB"/>
              </w:rPr>
              <w:t>recognition of mental illness</w:t>
            </w:r>
          </w:p>
          <w:p w14:paraId="2C6C538A" w14:textId="77777777" w:rsidR="00773991" w:rsidRDefault="00773991" w:rsidP="00C7090B">
            <w:pPr>
              <w:pStyle w:val="Default"/>
              <w:numPr>
                <w:ilvl w:val="0"/>
                <w:numId w:val="28"/>
              </w:numPr>
              <w:rPr>
                <w:rFonts w:ascii="Verdana" w:hAnsi="Verdana"/>
                <w:sz w:val="17"/>
                <w:szCs w:val="17"/>
                <w:lang w:val="en-GB"/>
              </w:rPr>
            </w:pPr>
            <w:r>
              <w:rPr>
                <w:rFonts w:ascii="Verdana" w:hAnsi="Verdana"/>
                <w:sz w:val="17"/>
                <w:szCs w:val="17"/>
                <w:lang w:val="en-GB"/>
              </w:rPr>
              <w:t>mental health knowledge</w:t>
            </w:r>
          </w:p>
          <w:p w14:paraId="52CD8F6D" w14:textId="77777777" w:rsidR="00773991" w:rsidRDefault="00773991" w:rsidP="00C7090B">
            <w:pPr>
              <w:pStyle w:val="Default"/>
              <w:numPr>
                <w:ilvl w:val="0"/>
                <w:numId w:val="28"/>
              </w:numPr>
              <w:rPr>
                <w:rFonts w:ascii="Verdana" w:hAnsi="Verdana"/>
                <w:sz w:val="17"/>
                <w:szCs w:val="17"/>
                <w:lang w:val="en-GB"/>
              </w:rPr>
            </w:pPr>
            <w:r>
              <w:rPr>
                <w:rFonts w:ascii="Verdana" w:hAnsi="Verdana"/>
                <w:sz w:val="17"/>
                <w:szCs w:val="17"/>
                <w:lang w:val="en-GB"/>
              </w:rPr>
              <w:t>stigma</w:t>
            </w:r>
          </w:p>
          <w:p w14:paraId="33042E94" w14:textId="77777777" w:rsidR="00773991" w:rsidRDefault="00773991" w:rsidP="00C7090B">
            <w:pPr>
              <w:pStyle w:val="Default"/>
              <w:numPr>
                <w:ilvl w:val="0"/>
                <w:numId w:val="28"/>
              </w:numPr>
              <w:rPr>
                <w:rFonts w:ascii="Verdana" w:hAnsi="Verdana"/>
                <w:sz w:val="17"/>
                <w:szCs w:val="17"/>
                <w:lang w:val="en-GB"/>
              </w:rPr>
            </w:pPr>
            <w:r>
              <w:rPr>
                <w:rFonts w:ascii="Verdana" w:hAnsi="Verdana"/>
                <w:sz w:val="17"/>
                <w:szCs w:val="17"/>
                <w:lang w:val="en-GB"/>
              </w:rPr>
              <w:t>helping intentions</w:t>
            </w:r>
          </w:p>
          <w:p w14:paraId="427B9F69" w14:textId="77777777" w:rsidR="00773991" w:rsidRDefault="00773991" w:rsidP="00C7090B">
            <w:pPr>
              <w:pStyle w:val="Default"/>
              <w:numPr>
                <w:ilvl w:val="0"/>
                <w:numId w:val="28"/>
              </w:numPr>
              <w:rPr>
                <w:rFonts w:ascii="Verdana" w:hAnsi="Verdana"/>
                <w:sz w:val="17"/>
                <w:szCs w:val="17"/>
                <w:lang w:val="en-GB"/>
              </w:rPr>
            </w:pPr>
            <w:r>
              <w:rPr>
                <w:rFonts w:ascii="Verdana" w:hAnsi="Verdana"/>
                <w:sz w:val="17"/>
                <w:szCs w:val="17"/>
                <w:lang w:val="en-GB"/>
              </w:rPr>
              <w:t>confidence</w:t>
            </w:r>
          </w:p>
          <w:p w14:paraId="6AFCFDE3" w14:textId="07875740" w:rsidR="007D4DDA" w:rsidRPr="00EB3EE0" w:rsidRDefault="00773991" w:rsidP="000B25BC">
            <w:pPr>
              <w:pStyle w:val="Default"/>
              <w:rPr>
                <w:rFonts w:ascii="Verdana" w:hAnsi="Verdana"/>
                <w:sz w:val="17"/>
                <w:szCs w:val="17"/>
                <w:lang w:val="en-GB"/>
              </w:rPr>
            </w:pPr>
            <w:r w:rsidRPr="00773991">
              <w:rPr>
                <w:rFonts w:ascii="Verdana" w:hAnsi="Verdana"/>
                <w:sz w:val="17"/>
                <w:szCs w:val="17"/>
                <w:lang w:val="en-GB"/>
              </w:rPr>
              <w:t xml:space="preserve">Outcomes were </w:t>
            </w:r>
            <w:r w:rsidR="00473582" w:rsidRPr="00773991">
              <w:rPr>
                <w:rFonts w:ascii="Verdana" w:hAnsi="Verdana"/>
                <w:sz w:val="17"/>
                <w:szCs w:val="17"/>
                <w:lang w:val="en-GB"/>
              </w:rPr>
              <w:t xml:space="preserve">measured at </w:t>
            </w:r>
            <w:r w:rsidR="002158A9" w:rsidRPr="00773991">
              <w:rPr>
                <w:rFonts w:ascii="Verdana" w:hAnsi="Verdana"/>
                <w:sz w:val="17"/>
                <w:szCs w:val="17"/>
                <w:lang w:val="en-GB"/>
              </w:rPr>
              <w:t>1 week post-intervention and at 12-month follow-up</w:t>
            </w:r>
            <w:r>
              <w:rPr>
                <w:rFonts w:ascii="Verdana" w:hAnsi="Verdana"/>
                <w:sz w:val="17"/>
                <w:szCs w:val="17"/>
                <w:lang w:val="en-GB"/>
              </w:rPr>
              <w:t xml:space="preserve"> </w:t>
            </w:r>
            <w:r w:rsidR="00F1703C">
              <w:rPr>
                <w:rFonts w:ascii="Verdana" w:hAnsi="Verdana"/>
                <w:sz w:val="17"/>
                <w:szCs w:val="17"/>
                <w:lang w:val="en-GB"/>
              </w:rPr>
              <w:t xml:space="preserve">via </w:t>
            </w:r>
            <w:r>
              <w:rPr>
                <w:rFonts w:ascii="Verdana" w:hAnsi="Verdana"/>
                <w:sz w:val="17"/>
                <w:szCs w:val="17"/>
                <w:lang w:val="en-GB"/>
              </w:rPr>
              <w:t xml:space="preserve">a </w:t>
            </w:r>
            <w:r w:rsidR="00F1703C">
              <w:rPr>
                <w:rFonts w:ascii="Verdana" w:hAnsi="Verdana"/>
                <w:sz w:val="17"/>
                <w:szCs w:val="17"/>
                <w:lang w:val="en-GB"/>
              </w:rPr>
              <w:t xml:space="preserve">depression (post-intervention and follow-up) and </w:t>
            </w:r>
            <w:r w:rsidR="00F1703C">
              <w:rPr>
                <w:rFonts w:ascii="Verdana" w:hAnsi="Verdana"/>
                <w:sz w:val="17"/>
                <w:szCs w:val="17"/>
                <w:lang w:val="en-GB"/>
              </w:rPr>
              <w:lastRenderedPageBreak/>
              <w:t>anxiety vignette (only post-intervention).</w:t>
            </w:r>
          </w:p>
        </w:tc>
      </w:tr>
      <w:tr w:rsidR="00B30118" w:rsidRPr="002D7B25" w14:paraId="67F67295" w14:textId="77777777" w:rsidTr="00CA1826">
        <w:tc>
          <w:tcPr>
            <w:tcW w:w="1546" w:type="dxa"/>
            <w:shd w:val="clear" w:color="auto" w:fill="auto"/>
          </w:tcPr>
          <w:p w14:paraId="4DA3F67E" w14:textId="0D13308B" w:rsidR="00CD4C8D" w:rsidRPr="00FE5370" w:rsidRDefault="00CD4C8D" w:rsidP="001E7B95">
            <w:pPr>
              <w:autoSpaceDE w:val="0"/>
              <w:autoSpaceDN w:val="0"/>
              <w:adjustRightInd w:val="0"/>
              <w:spacing w:after="0" w:line="240" w:lineRule="auto"/>
              <w:rPr>
                <w:rFonts w:ascii="Verdana" w:hAnsi="Verdana" w:cs="Segoe UI"/>
                <w:sz w:val="17"/>
                <w:szCs w:val="17"/>
                <w:highlight w:val="red"/>
                <w:lang w:val="en-GB"/>
              </w:rPr>
            </w:pPr>
            <w:r w:rsidRPr="001A7E93">
              <w:rPr>
                <w:rFonts w:ascii="Verdana" w:hAnsi="Verdana" w:cs="Segoe UI"/>
                <w:sz w:val="17"/>
                <w:szCs w:val="17"/>
                <w:lang w:val="en-GB"/>
              </w:rPr>
              <w:lastRenderedPageBreak/>
              <w:t>Russell, 2021</w:t>
            </w:r>
            <w:r w:rsidR="00113F6F">
              <w:rPr>
                <w:rFonts w:ascii="Verdana" w:hAnsi="Verdana" w:cs="Segoe UI"/>
                <w:sz w:val="17"/>
                <w:szCs w:val="17"/>
                <w:lang w:val="en-GB"/>
              </w:rPr>
              <w:t>, USA</w:t>
            </w:r>
          </w:p>
        </w:tc>
        <w:tc>
          <w:tcPr>
            <w:tcW w:w="1431" w:type="dxa"/>
          </w:tcPr>
          <w:p w14:paraId="26340F33" w14:textId="2699DF2E" w:rsidR="00CD4C8D" w:rsidRPr="00284512" w:rsidRDefault="00CD4C8D" w:rsidP="001E7B95">
            <w:pPr>
              <w:autoSpaceDE w:val="0"/>
              <w:autoSpaceDN w:val="0"/>
              <w:adjustRightInd w:val="0"/>
              <w:spacing w:after="0" w:line="240" w:lineRule="auto"/>
              <w:rPr>
                <w:rFonts w:ascii="Verdana" w:hAnsi="Verdana" w:cs="Segoe UI"/>
                <w:sz w:val="17"/>
                <w:szCs w:val="17"/>
                <w:lang w:val="en-GB"/>
              </w:rPr>
            </w:pPr>
            <w:r w:rsidRPr="00284512">
              <w:rPr>
                <w:rFonts w:ascii="Verdana" w:hAnsi="Verdana" w:cs="Segoe UI"/>
                <w:sz w:val="17"/>
                <w:szCs w:val="17"/>
                <w:lang w:val="en-GB"/>
              </w:rPr>
              <w:t>Systematic review</w:t>
            </w:r>
            <w:r w:rsidR="00E24DEE">
              <w:rPr>
                <w:rFonts w:ascii="Verdana" w:hAnsi="Verdana" w:cs="Segoe UI"/>
                <w:sz w:val="17"/>
                <w:szCs w:val="17"/>
                <w:lang w:val="en-GB"/>
              </w:rPr>
              <w:t xml:space="preserve"> of 10 RCT</w:t>
            </w:r>
            <w:r w:rsidR="00B537AD">
              <w:rPr>
                <w:rFonts w:ascii="Verdana" w:hAnsi="Verdana" w:cs="Segoe UI"/>
                <w:sz w:val="17"/>
                <w:szCs w:val="17"/>
                <w:lang w:val="en-GB"/>
              </w:rPr>
              <w:t>s</w:t>
            </w:r>
          </w:p>
        </w:tc>
        <w:tc>
          <w:tcPr>
            <w:tcW w:w="1843" w:type="dxa"/>
          </w:tcPr>
          <w:p w14:paraId="127B5C7C" w14:textId="6D1ED224" w:rsidR="009B34BA" w:rsidRPr="00A86AA6" w:rsidRDefault="009B34BA" w:rsidP="009B34BA">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 xml:space="preserve">Studies included </w:t>
            </w:r>
            <w:r w:rsidR="00756F9A">
              <w:rPr>
                <w:rFonts w:ascii="Verdana" w:hAnsi="Verdana" w:cs="Segoe UI"/>
                <w:sz w:val="17"/>
                <w:szCs w:val="17"/>
                <w:lang w:val="en-GB"/>
              </w:rPr>
              <w:t>15</w:t>
            </w:r>
            <w:r w:rsidR="00312D87">
              <w:rPr>
                <w:rFonts w:ascii="Verdana" w:hAnsi="Verdana" w:cs="Segoe UI"/>
                <w:sz w:val="17"/>
                <w:szCs w:val="17"/>
                <w:lang w:val="en-GB"/>
              </w:rPr>
              <w:t xml:space="preserve">953 </w:t>
            </w:r>
            <w:r w:rsidRPr="00A86AA6">
              <w:rPr>
                <w:rFonts w:ascii="Verdana" w:hAnsi="Verdana" w:cs="Segoe UI"/>
                <w:sz w:val="17"/>
                <w:szCs w:val="17"/>
                <w:lang w:val="en-GB"/>
              </w:rPr>
              <w:t>adolescents between 1</w:t>
            </w:r>
            <w:r>
              <w:rPr>
                <w:rFonts w:ascii="Verdana" w:hAnsi="Verdana" w:cs="Segoe UI"/>
                <w:sz w:val="17"/>
                <w:szCs w:val="17"/>
                <w:lang w:val="en-GB"/>
              </w:rPr>
              <w:t>1</w:t>
            </w:r>
            <w:r w:rsidRPr="00A86AA6">
              <w:rPr>
                <w:rFonts w:ascii="Verdana" w:hAnsi="Verdana" w:cs="Segoe UI"/>
                <w:sz w:val="17"/>
                <w:szCs w:val="17"/>
                <w:lang w:val="en-GB"/>
              </w:rPr>
              <w:t xml:space="preserve"> and 1</w:t>
            </w:r>
            <w:r w:rsidR="00756F9A">
              <w:rPr>
                <w:rFonts w:ascii="Verdana" w:hAnsi="Verdana" w:cs="Segoe UI"/>
                <w:sz w:val="17"/>
                <w:szCs w:val="17"/>
                <w:lang w:val="en-GB"/>
              </w:rPr>
              <w:t>8</w:t>
            </w:r>
            <w:r w:rsidRPr="00A86AA6">
              <w:rPr>
                <w:rFonts w:ascii="Verdana" w:hAnsi="Verdana" w:cs="Segoe UI"/>
                <w:sz w:val="17"/>
                <w:szCs w:val="17"/>
                <w:lang w:val="en-GB"/>
              </w:rPr>
              <w:t xml:space="preserve"> years old.</w:t>
            </w:r>
          </w:p>
          <w:p w14:paraId="2197CE73" w14:textId="77777777" w:rsidR="009B34BA" w:rsidRPr="00A86AA6" w:rsidRDefault="009B34BA" w:rsidP="009B34BA">
            <w:pPr>
              <w:autoSpaceDE w:val="0"/>
              <w:autoSpaceDN w:val="0"/>
              <w:adjustRightInd w:val="0"/>
              <w:spacing w:after="0" w:line="240" w:lineRule="auto"/>
              <w:rPr>
                <w:rFonts w:ascii="Verdana" w:hAnsi="Verdana" w:cs="Segoe UI"/>
                <w:sz w:val="17"/>
                <w:szCs w:val="17"/>
                <w:lang w:val="en-GB"/>
              </w:rPr>
            </w:pPr>
          </w:p>
          <w:p w14:paraId="57D7DD9B" w14:textId="22859C41" w:rsidR="009B34BA" w:rsidRDefault="009B34BA" w:rsidP="009B34BA">
            <w:pPr>
              <w:autoSpaceDE w:val="0"/>
              <w:autoSpaceDN w:val="0"/>
              <w:adjustRightInd w:val="0"/>
              <w:spacing w:after="0" w:line="240" w:lineRule="auto"/>
              <w:rPr>
                <w:rFonts w:ascii="Verdana" w:hAnsi="Verdana" w:cs="YvvkbyAdvTT86d47313"/>
                <w:color w:val="131413"/>
                <w:sz w:val="17"/>
                <w:szCs w:val="17"/>
                <w:lang w:val="en-US"/>
              </w:rPr>
            </w:pPr>
            <w:r w:rsidRPr="00196E54">
              <w:rPr>
                <w:rFonts w:ascii="Verdana" w:hAnsi="Verdana" w:cs="YvvkbyAdvTT86d47313"/>
                <w:color w:val="131413"/>
                <w:sz w:val="17"/>
                <w:szCs w:val="17"/>
                <w:lang w:val="en-US" w:eastAsia="nl-NL"/>
              </w:rPr>
              <w:t>Studies were conducted in</w:t>
            </w:r>
            <w:r>
              <w:rPr>
                <w:rFonts w:ascii="Verdana" w:hAnsi="Verdana" w:cs="YvvkbyAdvTT86d47313"/>
                <w:color w:val="131413"/>
                <w:sz w:val="17"/>
                <w:szCs w:val="17"/>
                <w:lang w:val="en-US" w:eastAsia="nl-NL"/>
              </w:rPr>
              <w:t xml:space="preserve"> </w:t>
            </w:r>
            <w:r w:rsidR="000076AE">
              <w:rPr>
                <w:rFonts w:ascii="Verdana" w:hAnsi="Verdana" w:cs="YvvkbyAdvTT86d47313"/>
                <w:color w:val="131413"/>
                <w:sz w:val="17"/>
                <w:szCs w:val="17"/>
                <w:lang w:val="en-US" w:eastAsia="nl-NL"/>
              </w:rPr>
              <w:t xml:space="preserve">the </w:t>
            </w:r>
            <w:r>
              <w:rPr>
                <w:rFonts w:ascii="Verdana" w:hAnsi="Verdana" w:cs="YvvkbyAdvTT86d47313"/>
                <w:color w:val="131413"/>
                <w:sz w:val="17"/>
                <w:szCs w:val="17"/>
                <w:lang w:val="en-US" w:eastAsia="nl-NL"/>
              </w:rPr>
              <w:t>USA</w:t>
            </w:r>
            <w:r>
              <w:rPr>
                <w:rFonts w:ascii="Verdana" w:hAnsi="Verdana" w:cs="YvvkbyAdvTT86d47313"/>
                <w:color w:val="131413"/>
                <w:sz w:val="17"/>
                <w:szCs w:val="17"/>
                <w:lang w:val="en-US"/>
              </w:rPr>
              <w:t>.</w:t>
            </w:r>
          </w:p>
          <w:p w14:paraId="3637DFAF" w14:textId="77777777" w:rsidR="00CD4C8D" w:rsidRPr="009B34BA" w:rsidRDefault="00CD4C8D" w:rsidP="001E7B95">
            <w:pPr>
              <w:autoSpaceDE w:val="0"/>
              <w:autoSpaceDN w:val="0"/>
              <w:adjustRightInd w:val="0"/>
              <w:spacing w:after="0" w:line="240" w:lineRule="auto"/>
              <w:rPr>
                <w:rFonts w:ascii="Verdana" w:hAnsi="Verdana" w:cs="Segoe UI"/>
                <w:sz w:val="17"/>
                <w:szCs w:val="17"/>
                <w:lang w:val="en-US"/>
              </w:rPr>
            </w:pPr>
          </w:p>
        </w:tc>
        <w:tc>
          <w:tcPr>
            <w:tcW w:w="2693" w:type="dxa"/>
          </w:tcPr>
          <w:p w14:paraId="29A67085" w14:textId="474F46A7" w:rsidR="00B93DAA" w:rsidRPr="00ED0005" w:rsidRDefault="00B93DAA" w:rsidP="001E7B95">
            <w:pPr>
              <w:autoSpaceDE w:val="0"/>
              <w:autoSpaceDN w:val="0"/>
              <w:adjustRightInd w:val="0"/>
              <w:spacing w:after="0" w:line="240" w:lineRule="auto"/>
              <w:rPr>
                <w:rFonts w:ascii="Verdana" w:hAnsi="Verdana" w:cs="Segoe UI"/>
                <w:b/>
                <w:sz w:val="17"/>
                <w:szCs w:val="17"/>
                <w:lang w:val="en-GB"/>
              </w:rPr>
            </w:pPr>
            <w:r w:rsidRPr="00ED0005">
              <w:rPr>
                <w:rFonts w:ascii="Verdana" w:hAnsi="Verdana" w:cs="Segoe UI"/>
                <w:b/>
                <w:sz w:val="17"/>
                <w:szCs w:val="17"/>
                <w:lang w:val="en-GB"/>
              </w:rPr>
              <w:t xml:space="preserve">Adolescent </w:t>
            </w:r>
            <w:r w:rsidR="00F94CBC">
              <w:rPr>
                <w:rFonts w:ascii="Verdana" w:hAnsi="Verdana" w:cs="Segoe UI"/>
                <w:b/>
                <w:sz w:val="17"/>
                <w:szCs w:val="17"/>
                <w:lang w:val="en-GB"/>
              </w:rPr>
              <w:t>D</w:t>
            </w:r>
            <w:r w:rsidRPr="00ED0005">
              <w:rPr>
                <w:rFonts w:ascii="Verdana" w:hAnsi="Verdana" w:cs="Segoe UI"/>
                <w:b/>
                <w:sz w:val="17"/>
                <w:szCs w:val="17"/>
                <w:lang w:val="en-GB"/>
              </w:rPr>
              <w:t xml:space="preserve">ating </w:t>
            </w:r>
            <w:r w:rsidR="00F94CBC">
              <w:rPr>
                <w:rFonts w:ascii="Verdana" w:hAnsi="Verdana" w:cs="Segoe UI"/>
                <w:b/>
                <w:sz w:val="17"/>
                <w:szCs w:val="17"/>
                <w:lang w:val="en-GB"/>
              </w:rPr>
              <w:t>V</w:t>
            </w:r>
            <w:r w:rsidRPr="00ED0005">
              <w:rPr>
                <w:rFonts w:ascii="Verdana" w:hAnsi="Verdana" w:cs="Segoe UI"/>
                <w:b/>
                <w:sz w:val="17"/>
                <w:szCs w:val="17"/>
                <w:lang w:val="en-GB"/>
              </w:rPr>
              <w:t>iolence (ADV) prevention program vs no program or waiting list control</w:t>
            </w:r>
          </w:p>
          <w:p w14:paraId="1A7D3D7F" w14:textId="77777777" w:rsidR="007A27B4" w:rsidRDefault="007A27B4" w:rsidP="007A27B4">
            <w:pPr>
              <w:autoSpaceDE w:val="0"/>
              <w:autoSpaceDN w:val="0"/>
              <w:adjustRightInd w:val="0"/>
              <w:spacing w:after="0" w:line="240" w:lineRule="auto"/>
              <w:rPr>
                <w:rFonts w:ascii="Verdana" w:hAnsi="Verdana" w:cs="Segoe UI"/>
                <w:sz w:val="17"/>
                <w:szCs w:val="17"/>
                <w:lang w:val="en-GB"/>
              </w:rPr>
            </w:pPr>
          </w:p>
          <w:p w14:paraId="075606C5" w14:textId="77777777" w:rsidR="00CD4C8D" w:rsidRDefault="00626BBB" w:rsidP="007A27B4">
            <w:pPr>
              <w:autoSpaceDE w:val="0"/>
              <w:autoSpaceDN w:val="0"/>
              <w:adjustRightInd w:val="0"/>
              <w:spacing w:after="0" w:line="240" w:lineRule="auto"/>
              <w:rPr>
                <w:rFonts w:ascii="Verdana" w:hAnsi="Verdana" w:cs="Segoe UI"/>
                <w:sz w:val="17"/>
                <w:szCs w:val="17"/>
                <w:lang w:val="en-GB"/>
              </w:rPr>
            </w:pPr>
            <w:r w:rsidRPr="007A27B4">
              <w:rPr>
                <w:rFonts w:ascii="Verdana" w:hAnsi="Verdana" w:cs="Segoe UI"/>
                <w:sz w:val="17"/>
                <w:szCs w:val="17"/>
                <w:lang w:val="en-GB"/>
              </w:rPr>
              <w:t>All included studies used an educational program as the intervention.</w:t>
            </w:r>
          </w:p>
          <w:p w14:paraId="7D245F0B" w14:textId="77777777" w:rsidR="007F4EE2" w:rsidRDefault="007F4EE2" w:rsidP="007A27B4">
            <w:pPr>
              <w:autoSpaceDE w:val="0"/>
              <w:autoSpaceDN w:val="0"/>
              <w:adjustRightInd w:val="0"/>
              <w:spacing w:after="0" w:line="240" w:lineRule="auto"/>
              <w:rPr>
                <w:rFonts w:ascii="Verdana" w:hAnsi="Verdana" w:cs="Segoe UI"/>
                <w:sz w:val="17"/>
                <w:szCs w:val="17"/>
                <w:lang w:val="en-GB"/>
              </w:rPr>
            </w:pPr>
          </w:p>
          <w:p w14:paraId="4867A289" w14:textId="2BA4D893" w:rsidR="007F4EE2" w:rsidRDefault="007F4EE2" w:rsidP="007A27B4">
            <w:pPr>
              <w:autoSpaceDE w:val="0"/>
              <w:autoSpaceDN w:val="0"/>
              <w:adjustRightInd w:val="0"/>
              <w:spacing w:after="0" w:line="240" w:lineRule="auto"/>
              <w:rPr>
                <w:rFonts w:ascii="Verdana" w:hAnsi="Verdana" w:cs="Segoe UI"/>
                <w:sz w:val="17"/>
                <w:szCs w:val="17"/>
                <w:lang w:val="en-GB"/>
              </w:rPr>
            </w:pPr>
            <w:r w:rsidRPr="00FF4EB9">
              <w:rPr>
                <w:rFonts w:ascii="Verdana" w:hAnsi="Verdana" w:cs="Segoe UI"/>
                <w:sz w:val="17"/>
                <w:szCs w:val="17"/>
                <w:lang w:val="en-GB"/>
              </w:rPr>
              <w:t>Examples of</w:t>
            </w:r>
            <w:r w:rsidR="00FF4EB9">
              <w:rPr>
                <w:rFonts w:ascii="Verdana" w:hAnsi="Verdana" w:cs="Segoe UI"/>
                <w:sz w:val="17"/>
                <w:szCs w:val="17"/>
                <w:lang w:val="en-GB"/>
              </w:rPr>
              <w:t xml:space="preserve"> included</w:t>
            </w:r>
            <w:r w:rsidRPr="00FF4EB9">
              <w:rPr>
                <w:rFonts w:ascii="Verdana" w:hAnsi="Verdana" w:cs="Segoe UI"/>
                <w:sz w:val="17"/>
                <w:szCs w:val="17"/>
                <w:lang w:val="en-GB"/>
              </w:rPr>
              <w:t xml:space="preserve"> ADV prevention programs:</w:t>
            </w:r>
          </w:p>
          <w:p w14:paraId="122F96F0" w14:textId="65E95664" w:rsidR="007F4EE2" w:rsidRDefault="007F4EE2" w:rsidP="00C7090B">
            <w:pPr>
              <w:pStyle w:val="Lijstalinea"/>
              <w:numPr>
                <w:ilvl w:val="0"/>
                <w:numId w:val="16"/>
              </w:numPr>
              <w:autoSpaceDE w:val="0"/>
              <w:autoSpaceDN w:val="0"/>
              <w:adjustRightInd w:val="0"/>
              <w:spacing w:after="0" w:line="240" w:lineRule="auto"/>
              <w:rPr>
                <w:rFonts w:ascii="Verdana" w:hAnsi="Verdana" w:cs="Segoe UI"/>
                <w:sz w:val="17"/>
                <w:szCs w:val="17"/>
                <w:lang w:val="en-GB"/>
              </w:rPr>
            </w:pPr>
            <w:r w:rsidRPr="007F4EE2">
              <w:rPr>
                <w:rFonts w:ascii="Verdana" w:hAnsi="Verdana" w:cs="Segoe UI"/>
                <w:sz w:val="17"/>
                <w:szCs w:val="17"/>
                <w:lang w:val="en-GB"/>
              </w:rPr>
              <w:t>Teen Choices</w:t>
            </w:r>
            <w:r w:rsidR="00494CF8">
              <w:rPr>
                <w:rFonts w:ascii="Verdana" w:hAnsi="Verdana" w:cs="Segoe UI"/>
                <w:sz w:val="17"/>
                <w:szCs w:val="17"/>
                <w:lang w:val="en-GB"/>
              </w:rPr>
              <w:t xml:space="preserve"> (1 study)</w:t>
            </w:r>
            <w:r>
              <w:rPr>
                <w:rFonts w:ascii="Verdana" w:hAnsi="Verdana" w:cs="Segoe UI"/>
                <w:sz w:val="17"/>
                <w:szCs w:val="17"/>
                <w:lang w:val="en-GB"/>
              </w:rPr>
              <w:t>:</w:t>
            </w:r>
            <w:r w:rsidRPr="007F4EE2">
              <w:rPr>
                <w:rFonts w:ascii="Verdana" w:hAnsi="Verdana" w:cs="Segoe UI"/>
                <w:sz w:val="17"/>
                <w:szCs w:val="17"/>
                <w:lang w:val="en-GB"/>
              </w:rPr>
              <w:t xml:space="preserve"> a 3-session online program that delivers assessments and individualized guidance matched to dating history, dating violence experiences, and stage of readiness for using healthy relationship skills.</w:t>
            </w:r>
          </w:p>
          <w:p w14:paraId="295F2902" w14:textId="18F646B9" w:rsidR="00CB637A" w:rsidRPr="00CB637A" w:rsidRDefault="00E46FDA" w:rsidP="00C7090B">
            <w:pPr>
              <w:pStyle w:val="Lijstalinea"/>
              <w:numPr>
                <w:ilvl w:val="0"/>
                <w:numId w:val="16"/>
              </w:num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 xml:space="preserve">Building a Lasting </w:t>
            </w:r>
            <w:r w:rsidRPr="0082262C">
              <w:rPr>
                <w:rFonts w:ascii="Verdana" w:hAnsi="Verdana" w:cs="Segoe UI"/>
                <w:sz w:val="17"/>
                <w:szCs w:val="17"/>
                <w:lang w:val="en-GB"/>
              </w:rPr>
              <w:t>Love</w:t>
            </w:r>
            <w:r w:rsidR="00494CF8">
              <w:rPr>
                <w:rFonts w:ascii="Verdana" w:hAnsi="Verdana" w:cs="Segoe UI"/>
                <w:sz w:val="17"/>
                <w:szCs w:val="17"/>
                <w:lang w:val="en-GB"/>
              </w:rPr>
              <w:t xml:space="preserve"> (1 study)</w:t>
            </w:r>
            <w:r w:rsidR="00114FED" w:rsidRPr="0082262C">
              <w:rPr>
                <w:rFonts w:ascii="Verdana" w:hAnsi="Verdana" w:cs="Segoe UI"/>
                <w:sz w:val="17"/>
                <w:szCs w:val="17"/>
                <w:lang w:val="en-GB"/>
              </w:rPr>
              <w:t xml:space="preserve">: 4 sessions </w:t>
            </w:r>
            <w:r w:rsidR="00CB637A">
              <w:rPr>
                <w:rFonts w:ascii="Verdana" w:hAnsi="Verdana" w:cs="Segoe UI"/>
                <w:sz w:val="17"/>
                <w:szCs w:val="17"/>
                <w:lang w:val="en-GB"/>
              </w:rPr>
              <w:t xml:space="preserve">focussing on i.a. </w:t>
            </w:r>
            <w:r w:rsidR="00114FED" w:rsidRPr="0082262C">
              <w:rPr>
                <w:rFonts w:ascii="Verdana" w:hAnsi="Verdana"/>
                <w:sz w:val="17"/>
                <w:szCs w:val="17"/>
                <w:lang w:val="en-US"/>
              </w:rPr>
              <w:t>signs of healthy versus unhealthy romantic relationships</w:t>
            </w:r>
            <w:r w:rsidR="00CB637A">
              <w:rPr>
                <w:rFonts w:ascii="Verdana" w:hAnsi="Verdana"/>
                <w:sz w:val="17"/>
                <w:szCs w:val="17"/>
                <w:lang w:val="en-US"/>
              </w:rPr>
              <w:t xml:space="preserve">, </w:t>
            </w:r>
          </w:p>
          <w:p w14:paraId="6074C47C" w14:textId="04E34929" w:rsidR="00CB637A" w:rsidRPr="00CB637A" w:rsidRDefault="00CB637A" w:rsidP="00CB637A">
            <w:pPr>
              <w:pStyle w:val="Lijstalinea"/>
              <w:autoSpaceDE w:val="0"/>
              <w:autoSpaceDN w:val="0"/>
              <w:adjustRightInd w:val="0"/>
              <w:spacing w:after="0" w:line="240" w:lineRule="auto"/>
              <w:ind w:left="360"/>
              <w:rPr>
                <w:rFonts w:ascii="Verdana" w:hAnsi="Verdana"/>
                <w:sz w:val="17"/>
                <w:szCs w:val="17"/>
                <w:lang w:val="en-US"/>
              </w:rPr>
            </w:pPr>
            <w:r w:rsidRPr="00CB637A">
              <w:rPr>
                <w:rFonts w:ascii="Verdana" w:hAnsi="Verdana"/>
                <w:sz w:val="17"/>
                <w:szCs w:val="17"/>
                <w:lang w:val="en-US"/>
              </w:rPr>
              <w:t>healthy couple communication,</w:t>
            </w:r>
          </w:p>
          <w:p w14:paraId="7AA2BDDB" w14:textId="77777777" w:rsidR="00CB637A" w:rsidRPr="00CB637A" w:rsidRDefault="00CB637A" w:rsidP="00CB637A">
            <w:pPr>
              <w:pStyle w:val="Lijstalinea"/>
              <w:autoSpaceDE w:val="0"/>
              <w:autoSpaceDN w:val="0"/>
              <w:adjustRightInd w:val="0"/>
              <w:spacing w:after="0" w:line="240" w:lineRule="auto"/>
              <w:ind w:left="360"/>
              <w:rPr>
                <w:rFonts w:ascii="Verdana" w:hAnsi="Verdana"/>
                <w:sz w:val="17"/>
                <w:szCs w:val="17"/>
                <w:lang w:val="en-US"/>
              </w:rPr>
            </w:pPr>
            <w:r w:rsidRPr="00CB637A">
              <w:rPr>
                <w:rFonts w:ascii="Verdana" w:hAnsi="Verdana"/>
                <w:sz w:val="17"/>
                <w:szCs w:val="17"/>
                <w:lang w:val="en-US"/>
              </w:rPr>
              <w:t>assertiveness, problem-solving techniques, and conflict</w:t>
            </w:r>
          </w:p>
          <w:p w14:paraId="0CBCC898" w14:textId="77777777" w:rsidR="007F4EE2" w:rsidRDefault="00CB637A" w:rsidP="00CB637A">
            <w:pPr>
              <w:pStyle w:val="Lijstalinea"/>
              <w:autoSpaceDE w:val="0"/>
              <w:autoSpaceDN w:val="0"/>
              <w:adjustRightInd w:val="0"/>
              <w:spacing w:after="0" w:line="240" w:lineRule="auto"/>
              <w:ind w:left="360"/>
              <w:rPr>
                <w:rFonts w:ascii="Verdana" w:hAnsi="Verdana"/>
                <w:sz w:val="17"/>
                <w:szCs w:val="17"/>
                <w:lang w:val="en-US"/>
              </w:rPr>
            </w:pPr>
            <w:r w:rsidRPr="00CB637A">
              <w:rPr>
                <w:rFonts w:ascii="Verdana" w:hAnsi="Verdana"/>
                <w:sz w:val="17"/>
                <w:szCs w:val="17"/>
                <w:lang w:val="en-US"/>
              </w:rPr>
              <w:t>management strategies</w:t>
            </w:r>
            <w:r w:rsidR="00FF4EB9">
              <w:rPr>
                <w:rFonts w:ascii="Verdana" w:hAnsi="Verdana"/>
                <w:sz w:val="17"/>
                <w:szCs w:val="17"/>
                <w:lang w:val="en-US"/>
              </w:rPr>
              <w:t>.</w:t>
            </w:r>
          </w:p>
          <w:p w14:paraId="188D1358" w14:textId="2D074487" w:rsidR="001E649E" w:rsidRPr="007F4EE2" w:rsidRDefault="001E649E" w:rsidP="00C7090B">
            <w:pPr>
              <w:pStyle w:val="Lijstalinea"/>
              <w:numPr>
                <w:ilvl w:val="0"/>
                <w:numId w:val="16"/>
              </w:numPr>
              <w:autoSpaceDE w:val="0"/>
              <w:autoSpaceDN w:val="0"/>
              <w:adjustRightInd w:val="0"/>
              <w:spacing w:after="0" w:line="240" w:lineRule="auto"/>
              <w:rPr>
                <w:rFonts w:ascii="Verdana" w:hAnsi="Verdana" w:cs="Segoe UI"/>
                <w:sz w:val="17"/>
                <w:szCs w:val="17"/>
                <w:lang w:val="en-GB"/>
              </w:rPr>
            </w:pPr>
            <w:r w:rsidRPr="001E649E">
              <w:rPr>
                <w:rFonts w:ascii="Verdana" w:hAnsi="Verdana" w:cs="Segoe UI"/>
                <w:sz w:val="17"/>
                <w:szCs w:val="17"/>
                <w:lang w:val="en-GB"/>
              </w:rPr>
              <w:t>Fourth R: Skills for Youth Relationships</w:t>
            </w:r>
            <w:r w:rsidR="00494CF8">
              <w:rPr>
                <w:rFonts w:ascii="Verdana" w:hAnsi="Verdana" w:cs="Segoe UI"/>
                <w:sz w:val="17"/>
                <w:szCs w:val="17"/>
                <w:lang w:val="en-GB"/>
              </w:rPr>
              <w:t xml:space="preserve"> (1 study)</w:t>
            </w:r>
            <w:r w:rsidR="0018157B">
              <w:rPr>
                <w:rFonts w:ascii="Verdana" w:hAnsi="Verdana" w:cs="Segoe UI"/>
                <w:sz w:val="17"/>
                <w:szCs w:val="17"/>
                <w:lang w:val="en-GB"/>
              </w:rPr>
              <w:t xml:space="preserve">: </w:t>
            </w:r>
            <w:r w:rsidR="00BD6279">
              <w:rPr>
                <w:rFonts w:ascii="Verdana" w:hAnsi="Verdana" w:cs="Segoe UI"/>
                <w:sz w:val="17"/>
                <w:szCs w:val="17"/>
                <w:lang w:val="en-GB"/>
              </w:rPr>
              <w:t>a 21-lesson curriculum focussing on d</w:t>
            </w:r>
            <w:r w:rsidR="00BD6279" w:rsidRPr="00BD6279">
              <w:rPr>
                <w:rFonts w:ascii="Verdana" w:hAnsi="Verdana" w:cs="Segoe UI"/>
                <w:sz w:val="17"/>
                <w:szCs w:val="17"/>
                <w:lang w:val="en-GB"/>
              </w:rPr>
              <w:t xml:space="preserve">ating violence </w:t>
            </w:r>
            <w:r w:rsidR="00BD6279">
              <w:rPr>
                <w:rFonts w:ascii="Verdana" w:hAnsi="Verdana" w:cs="Segoe UI"/>
                <w:sz w:val="17"/>
                <w:szCs w:val="17"/>
                <w:lang w:val="en-GB"/>
              </w:rPr>
              <w:t>and r</w:t>
            </w:r>
            <w:r w:rsidR="00BD6279" w:rsidRPr="00BD6279">
              <w:rPr>
                <w:rFonts w:ascii="Verdana" w:hAnsi="Verdana" w:cs="Segoe UI"/>
                <w:sz w:val="17"/>
                <w:szCs w:val="17"/>
                <w:lang w:val="en-GB"/>
              </w:rPr>
              <w:t>elationship skills</w:t>
            </w:r>
            <w:r w:rsidR="00494CF8">
              <w:rPr>
                <w:rFonts w:ascii="Verdana" w:hAnsi="Verdana" w:cs="Segoe UI"/>
                <w:sz w:val="17"/>
                <w:szCs w:val="17"/>
                <w:lang w:val="en-GB"/>
              </w:rPr>
              <w:t>.</w:t>
            </w:r>
          </w:p>
        </w:tc>
        <w:tc>
          <w:tcPr>
            <w:tcW w:w="1956" w:type="dxa"/>
          </w:tcPr>
          <w:p w14:paraId="059ED33D" w14:textId="5E7D7D0D" w:rsidR="00113F6F" w:rsidRPr="00A86AA6" w:rsidRDefault="00113F6F" w:rsidP="00113F6F">
            <w:pPr>
              <w:pStyle w:val="Default"/>
              <w:rPr>
                <w:rFonts w:ascii="Verdana" w:hAnsi="Verdana"/>
                <w:sz w:val="17"/>
                <w:szCs w:val="17"/>
                <w:lang w:val="en-GB"/>
              </w:rPr>
            </w:pPr>
            <w:r w:rsidRPr="00A86AA6">
              <w:rPr>
                <w:rFonts w:ascii="Verdana" w:hAnsi="Verdana"/>
                <w:sz w:val="17"/>
                <w:szCs w:val="17"/>
                <w:lang w:val="en-GB"/>
              </w:rPr>
              <w:t xml:space="preserve">Search date: </w:t>
            </w:r>
            <w:r>
              <w:rPr>
                <w:rFonts w:ascii="Verdana" w:hAnsi="Verdana"/>
                <w:sz w:val="17"/>
                <w:szCs w:val="17"/>
                <w:lang w:val="en-GB"/>
              </w:rPr>
              <w:t>April 2019</w:t>
            </w:r>
          </w:p>
          <w:p w14:paraId="391A7AF7" w14:textId="77777777" w:rsidR="00113F6F" w:rsidRDefault="00113F6F" w:rsidP="00113F6F">
            <w:pPr>
              <w:pStyle w:val="Default"/>
              <w:rPr>
                <w:rFonts w:ascii="Verdana" w:hAnsi="Verdana"/>
                <w:sz w:val="17"/>
                <w:szCs w:val="17"/>
                <w:lang w:val="en-GB"/>
              </w:rPr>
            </w:pPr>
          </w:p>
          <w:p w14:paraId="2E5A9800" w14:textId="77777777" w:rsidR="00CD4C8D" w:rsidRDefault="00113F6F" w:rsidP="00113F6F">
            <w:pPr>
              <w:pStyle w:val="Default"/>
              <w:rPr>
                <w:rFonts w:ascii="Verdana" w:hAnsi="Verdana"/>
                <w:sz w:val="17"/>
                <w:szCs w:val="17"/>
                <w:lang w:val="en-GB"/>
              </w:rPr>
            </w:pPr>
            <w:r w:rsidRPr="006055A6">
              <w:rPr>
                <w:rFonts w:ascii="Verdana" w:hAnsi="Verdana"/>
                <w:sz w:val="17"/>
                <w:szCs w:val="17"/>
                <w:lang w:val="en-GB"/>
              </w:rPr>
              <w:t>Databases searched:</w:t>
            </w:r>
            <w:r>
              <w:rPr>
                <w:rFonts w:ascii="Verdana" w:hAnsi="Verdana"/>
                <w:sz w:val="17"/>
                <w:szCs w:val="17"/>
                <w:lang w:val="en-GB"/>
              </w:rPr>
              <w:t xml:space="preserve"> Academic Search Complete, CINAHL, ERIC, Humanities International Complete, MEDLINE, PsycINFO, Psychology and Behavioural Sciences Collection, Social Work Abstracts, SocINDEX and Cochrane CENTRAL.</w:t>
            </w:r>
          </w:p>
          <w:p w14:paraId="06B7B329" w14:textId="77777777" w:rsidR="00E25A06" w:rsidRDefault="00E25A06" w:rsidP="00113F6F">
            <w:pPr>
              <w:pStyle w:val="Default"/>
              <w:rPr>
                <w:rFonts w:ascii="Verdana" w:hAnsi="Verdana"/>
                <w:sz w:val="17"/>
                <w:szCs w:val="17"/>
                <w:lang w:val="en-GB"/>
              </w:rPr>
            </w:pPr>
          </w:p>
          <w:p w14:paraId="0A806959" w14:textId="77777777" w:rsidR="00E25A06" w:rsidRDefault="00E25A06" w:rsidP="00113F6F">
            <w:pPr>
              <w:pStyle w:val="Default"/>
              <w:rPr>
                <w:rFonts w:ascii="Verdana" w:hAnsi="Verdana"/>
                <w:sz w:val="17"/>
                <w:szCs w:val="17"/>
                <w:lang w:val="en-GB"/>
              </w:rPr>
            </w:pPr>
            <w:r w:rsidRPr="00546E70">
              <w:rPr>
                <w:rFonts w:ascii="Verdana" w:hAnsi="Verdana"/>
                <w:sz w:val="17"/>
                <w:szCs w:val="17"/>
                <w:lang w:val="en-GB"/>
              </w:rPr>
              <w:t>Outcomes:</w:t>
            </w:r>
          </w:p>
          <w:p w14:paraId="53B195F0" w14:textId="73AE0ED4" w:rsidR="00546E70" w:rsidRDefault="008E3E19" w:rsidP="00C7090B">
            <w:pPr>
              <w:pStyle w:val="Default"/>
              <w:numPr>
                <w:ilvl w:val="0"/>
                <w:numId w:val="16"/>
              </w:numPr>
              <w:rPr>
                <w:rFonts w:ascii="Verdana" w:hAnsi="Verdana"/>
                <w:sz w:val="17"/>
                <w:szCs w:val="17"/>
                <w:lang w:val="en-GB"/>
              </w:rPr>
            </w:pPr>
            <w:r>
              <w:rPr>
                <w:rFonts w:ascii="Verdana" w:hAnsi="Verdana"/>
                <w:sz w:val="17"/>
                <w:szCs w:val="17"/>
                <w:lang w:val="en-GB"/>
              </w:rPr>
              <w:t>Perpetration: o</w:t>
            </w:r>
            <w:r w:rsidR="00546E70">
              <w:rPr>
                <w:rFonts w:ascii="Verdana" w:hAnsi="Verdana"/>
                <w:sz w:val="17"/>
                <w:szCs w:val="17"/>
                <w:lang w:val="en-GB"/>
              </w:rPr>
              <w:t xml:space="preserve">verall, emotional, physical, sexual and threatening </w:t>
            </w:r>
          </w:p>
          <w:p w14:paraId="779AA6F0" w14:textId="77777777" w:rsidR="00A94A46" w:rsidRDefault="008E3E19" w:rsidP="00C7090B">
            <w:pPr>
              <w:pStyle w:val="Default"/>
              <w:numPr>
                <w:ilvl w:val="0"/>
                <w:numId w:val="16"/>
              </w:numPr>
              <w:rPr>
                <w:rFonts w:ascii="Verdana" w:hAnsi="Verdana"/>
                <w:sz w:val="17"/>
                <w:szCs w:val="17"/>
                <w:lang w:val="en-GB"/>
              </w:rPr>
            </w:pPr>
            <w:r>
              <w:rPr>
                <w:rFonts w:ascii="Verdana" w:hAnsi="Verdana"/>
                <w:sz w:val="17"/>
                <w:szCs w:val="17"/>
                <w:lang w:val="en-GB"/>
              </w:rPr>
              <w:t>Victimization: o</w:t>
            </w:r>
            <w:r w:rsidR="00546E70">
              <w:rPr>
                <w:rFonts w:ascii="Verdana" w:hAnsi="Verdana"/>
                <w:sz w:val="17"/>
                <w:szCs w:val="17"/>
                <w:lang w:val="en-GB"/>
              </w:rPr>
              <w:t>verall, emotional, physical, sexual and threatening</w:t>
            </w:r>
          </w:p>
          <w:p w14:paraId="46EC7921" w14:textId="1C1888E5" w:rsidR="00546E70" w:rsidRDefault="0008365A" w:rsidP="00A94A46">
            <w:pPr>
              <w:pStyle w:val="Default"/>
              <w:rPr>
                <w:rFonts w:ascii="Verdana" w:hAnsi="Verdana"/>
                <w:sz w:val="17"/>
                <w:szCs w:val="17"/>
                <w:lang w:val="en-GB"/>
              </w:rPr>
            </w:pPr>
            <w:r w:rsidRPr="000756D8">
              <w:rPr>
                <w:rFonts w:ascii="Verdana" w:hAnsi="Verdana"/>
                <w:sz w:val="17"/>
                <w:szCs w:val="17"/>
                <w:lang w:val="en-GB"/>
              </w:rPr>
              <w:t xml:space="preserve">The systematic review included studies in which the follow-up measurements ranged from 6 weeks to </w:t>
            </w:r>
            <w:r w:rsidR="00C13C9B" w:rsidRPr="000756D8">
              <w:rPr>
                <w:rFonts w:ascii="Verdana" w:hAnsi="Verdana"/>
                <w:sz w:val="17"/>
                <w:szCs w:val="17"/>
                <w:lang w:val="en-GB"/>
              </w:rPr>
              <w:t>2.</w:t>
            </w:r>
            <w:r w:rsidRPr="000756D8">
              <w:rPr>
                <w:rFonts w:ascii="Verdana" w:hAnsi="Verdana"/>
                <w:sz w:val="17"/>
                <w:szCs w:val="17"/>
                <w:lang w:val="en-GB"/>
              </w:rPr>
              <w:t>5 years.</w:t>
            </w:r>
          </w:p>
          <w:p w14:paraId="772BD77B" w14:textId="6C88B5C1" w:rsidR="00546E70" w:rsidRPr="00203F1E" w:rsidRDefault="00546E70" w:rsidP="00546E70">
            <w:pPr>
              <w:pStyle w:val="Default"/>
              <w:ind w:left="360"/>
              <w:rPr>
                <w:rFonts w:ascii="Verdana" w:hAnsi="Verdana"/>
                <w:sz w:val="17"/>
                <w:szCs w:val="17"/>
                <w:lang w:val="en-GB"/>
              </w:rPr>
            </w:pPr>
          </w:p>
        </w:tc>
      </w:tr>
      <w:tr w:rsidR="00B30118" w:rsidRPr="002D7B25" w14:paraId="6ED54FB6" w14:textId="77777777" w:rsidTr="00CA1826">
        <w:tc>
          <w:tcPr>
            <w:tcW w:w="1546" w:type="dxa"/>
            <w:shd w:val="clear" w:color="auto" w:fill="auto"/>
          </w:tcPr>
          <w:p w14:paraId="37DFFA66" w14:textId="19B06090" w:rsidR="001E7B95" w:rsidRPr="00FD0DC3" w:rsidRDefault="001E7B95" w:rsidP="001E7B95">
            <w:pPr>
              <w:autoSpaceDE w:val="0"/>
              <w:autoSpaceDN w:val="0"/>
              <w:adjustRightInd w:val="0"/>
              <w:spacing w:after="0" w:line="240" w:lineRule="auto"/>
              <w:rPr>
                <w:rFonts w:ascii="Verdana" w:hAnsi="Verdana" w:cs="Segoe UI"/>
                <w:sz w:val="17"/>
                <w:szCs w:val="17"/>
                <w:lang w:val="en-GB"/>
              </w:rPr>
            </w:pPr>
            <w:r w:rsidRPr="00FD0DC3">
              <w:rPr>
                <w:rFonts w:ascii="Verdana" w:hAnsi="Verdana" w:cs="Segoe UI"/>
                <w:sz w:val="17"/>
                <w:szCs w:val="17"/>
                <w:lang w:val="en-GB"/>
              </w:rPr>
              <w:t>Seedaket, 2020</w:t>
            </w:r>
            <w:r w:rsidR="005701E5">
              <w:rPr>
                <w:rFonts w:ascii="Verdana" w:hAnsi="Verdana" w:cs="Segoe UI"/>
                <w:sz w:val="17"/>
                <w:szCs w:val="17"/>
                <w:lang w:val="en-GB"/>
              </w:rPr>
              <w:t>, Thailand</w:t>
            </w:r>
          </w:p>
        </w:tc>
        <w:tc>
          <w:tcPr>
            <w:tcW w:w="1431" w:type="dxa"/>
          </w:tcPr>
          <w:p w14:paraId="2695E7B5" w14:textId="746E8422" w:rsidR="001E7B95" w:rsidRPr="000A659B" w:rsidRDefault="001E7B95" w:rsidP="001E7B95">
            <w:pPr>
              <w:autoSpaceDE w:val="0"/>
              <w:autoSpaceDN w:val="0"/>
              <w:adjustRightInd w:val="0"/>
              <w:spacing w:after="0" w:line="240" w:lineRule="auto"/>
              <w:rPr>
                <w:rFonts w:ascii="Verdana" w:hAnsi="Verdana" w:cs="Segoe UI"/>
                <w:sz w:val="17"/>
                <w:szCs w:val="17"/>
                <w:lang w:val="en-GB"/>
              </w:rPr>
            </w:pPr>
            <w:r w:rsidRPr="00284512">
              <w:rPr>
                <w:rFonts w:ascii="Verdana" w:hAnsi="Verdana" w:cs="Segoe UI"/>
                <w:sz w:val="17"/>
                <w:szCs w:val="17"/>
                <w:lang w:val="en-GB"/>
              </w:rPr>
              <w:t>Systematic review</w:t>
            </w:r>
            <w:r w:rsidR="004D101A">
              <w:rPr>
                <w:rFonts w:ascii="Verdana" w:hAnsi="Verdana" w:cs="Segoe UI"/>
                <w:sz w:val="17"/>
                <w:szCs w:val="17"/>
                <w:lang w:val="en-GB"/>
              </w:rPr>
              <w:t xml:space="preserve"> </w:t>
            </w:r>
            <w:r w:rsidR="004D101A" w:rsidRPr="00DA0CE0">
              <w:rPr>
                <w:rFonts w:ascii="Verdana" w:hAnsi="Verdana" w:cs="Segoe UI"/>
                <w:sz w:val="17"/>
                <w:szCs w:val="17"/>
                <w:lang w:val="en-GB"/>
              </w:rPr>
              <w:t xml:space="preserve">of </w:t>
            </w:r>
            <w:r w:rsidR="004D101A">
              <w:rPr>
                <w:rFonts w:ascii="Verdana" w:hAnsi="Verdana" w:cs="Segoe UI"/>
                <w:sz w:val="17"/>
                <w:szCs w:val="17"/>
                <w:lang w:val="en-GB"/>
              </w:rPr>
              <w:t>7</w:t>
            </w:r>
            <w:r w:rsidR="004D101A" w:rsidRPr="00DA0CE0">
              <w:rPr>
                <w:rFonts w:ascii="Verdana" w:hAnsi="Verdana" w:cs="Segoe UI"/>
                <w:sz w:val="17"/>
                <w:szCs w:val="17"/>
                <w:lang w:val="en-GB"/>
              </w:rPr>
              <w:t xml:space="preserve"> </w:t>
            </w:r>
            <w:r w:rsidR="00C01679">
              <w:rPr>
                <w:rFonts w:ascii="Verdana" w:hAnsi="Verdana" w:cs="Segoe UI"/>
                <w:sz w:val="17"/>
                <w:szCs w:val="17"/>
                <w:lang w:val="en-GB"/>
              </w:rPr>
              <w:t xml:space="preserve">experimental </w:t>
            </w:r>
            <w:r w:rsidR="004D101A" w:rsidRPr="00633F07">
              <w:rPr>
                <w:rFonts w:ascii="Verdana" w:hAnsi="Verdana" w:cs="Segoe UI"/>
                <w:sz w:val="17"/>
                <w:szCs w:val="17"/>
                <w:lang w:val="en-GB"/>
              </w:rPr>
              <w:t xml:space="preserve">studies, but data of only </w:t>
            </w:r>
            <w:r w:rsidR="004D101A">
              <w:rPr>
                <w:rFonts w:ascii="Verdana" w:hAnsi="Verdana" w:cs="Segoe UI"/>
                <w:sz w:val="17"/>
                <w:szCs w:val="17"/>
                <w:lang w:val="en-GB"/>
              </w:rPr>
              <w:t>5</w:t>
            </w:r>
            <w:r w:rsidR="004D101A" w:rsidRPr="00633F07">
              <w:rPr>
                <w:rFonts w:ascii="Verdana" w:hAnsi="Verdana" w:cs="Segoe UI"/>
                <w:sz w:val="17"/>
                <w:szCs w:val="17"/>
                <w:lang w:val="en-GB"/>
              </w:rPr>
              <w:t xml:space="preserve"> studies (</w:t>
            </w:r>
            <w:r w:rsidR="004D101A">
              <w:rPr>
                <w:rFonts w:ascii="Verdana" w:hAnsi="Verdana" w:cs="Segoe UI"/>
                <w:sz w:val="17"/>
                <w:szCs w:val="17"/>
                <w:lang w:val="en-GB"/>
              </w:rPr>
              <w:t xml:space="preserve">2 RCTs, </w:t>
            </w:r>
            <w:r w:rsidR="008C495A">
              <w:rPr>
                <w:rFonts w:ascii="Verdana" w:hAnsi="Verdana" w:cs="Segoe UI"/>
                <w:sz w:val="17"/>
                <w:szCs w:val="17"/>
                <w:lang w:val="en-GB"/>
              </w:rPr>
              <w:t>2</w:t>
            </w:r>
            <w:r w:rsidR="004D101A" w:rsidRPr="00633F07">
              <w:rPr>
                <w:rFonts w:ascii="Verdana" w:hAnsi="Verdana" w:cs="Segoe UI"/>
                <w:sz w:val="17"/>
                <w:szCs w:val="17"/>
                <w:lang w:val="en-GB"/>
              </w:rPr>
              <w:t xml:space="preserve"> cluster RCT</w:t>
            </w:r>
            <w:r w:rsidR="008C495A">
              <w:rPr>
                <w:rFonts w:ascii="Verdana" w:hAnsi="Verdana" w:cs="Segoe UI"/>
                <w:sz w:val="17"/>
                <w:szCs w:val="17"/>
                <w:lang w:val="en-GB"/>
              </w:rPr>
              <w:t>s</w:t>
            </w:r>
            <w:r w:rsidR="004D101A">
              <w:rPr>
                <w:rFonts w:ascii="Verdana" w:hAnsi="Verdana" w:cs="Segoe UI"/>
                <w:sz w:val="17"/>
                <w:szCs w:val="17"/>
                <w:lang w:val="en-GB"/>
              </w:rPr>
              <w:t xml:space="preserve"> and</w:t>
            </w:r>
            <w:r w:rsidR="008C495A">
              <w:rPr>
                <w:rFonts w:ascii="Verdana" w:hAnsi="Verdana" w:cs="Segoe UI"/>
                <w:sz w:val="17"/>
                <w:szCs w:val="17"/>
                <w:lang w:val="en-GB"/>
              </w:rPr>
              <w:t xml:space="preserve"> 1 non-RCT</w:t>
            </w:r>
            <w:r w:rsidR="004D101A">
              <w:rPr>
                <w:rFonts w:ascii="Verdana" w:hAnsi="Verdana" w:cs="Segoe UI"/>
                <w:sz w:val="17"/>
                <w:szCs w:val="17"/>
                <w:lang w:val="en-GB"/>
              </w:rPr>
              <w:t>)</w:t>
            </w:r>
            <w:r w:rsidR="004D101A" w:rsidRPr="00633F07">
              <w:rPr>
                <w:rFonts w:ascii="Verdana" w:hAnsi="Verdana" w:cs="Segoe UI"/>
                <w:sz w:val="17"/>
                <w:szCs w:val="17"/>
                <w:lang w:val="en-GB"/>
              </w:rPr>
              <w:t xml:space="preserve"> </w:t>
            </w:r>
            <w:r w:rsidR="004D101A">
              <w:rPr>
                <w:rFonts w:ascii="Verdana" w:hAnsi="Verdana" w:cs="Segoe UI"/>
                <w:sz w:val="17"/>
                <w:szCs w:val="17"/>
                <w:lang w:val="en-GB"/>
              </w:rPr>
              <w:t>were eligible</w:t>
            </w:r>
            <w:r w:rsidR="00C44070">
              <w:rPr>
                <w:rFonts w:ascii="Verdana" w:hAnsi="Verdana" w:cs="Segoe UI"/>
                <w:sz w:val="17"/>
                <w:szCs w:val="17"/>
                <w:lang w:val="en-GB"/>
              </w:rPr>
              <w:t xml:space="preserve"> for this summary</w:t>
            </w:r>
          </w:p>
        </w:tc>
        <w:tc>
          <w:tcPr>
            <w:tcW w:w="1843" w:type="dxa"/>
          </w:tcPr>
          <w:p w14:paraId="260B58A8" w14:textId="790369A2" w:rsidR="002C3B66" w:rsidRPr="00A86AA6" w:rsidRDefault="002C3B66" w:rsidP="002C3B66">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Studies included</w:t>
            </w:r>
            <w:r w:rsidR="00A260A7">
              <w:rPr>
                <w:rFonts w:ascii="Verdana" w:hAnsi="Verdana" w:cs="Segoe UI"/>
                <w:sz w:val="17"/>
                <w:szCs w:val="17"/>
                <w:lang w:val="en-GB"/>
              </w:rPr>
              <w:t xml:space="preserve"> </w:t>
            </w:r>
            <w:r w:rsidR="00705760" w:rsidRPr="00C12B16">
              <w:rPr>
                <w:rFonts w:ascii="Verdana" w:hAnsi="Verdana" w:cs="Segoe UI"/>
                <w:sz w:val="17"/>
                <w:szCs w:val="17"/>
                <w:lang w:val="en-GB"/>
              </w:rPr>
              <w:t>9</w:t>
            </w:r>
            <w:r w:rsidR="00C12B16" w:rsidRPr="00C12B16">
              <w:rPr>
                <w:rFonts w:ascii="Verdana" w:hAnsi="Verdana" w:cs="Segoe UI"/>
                <w:sz w:val="17"/>
                <w:szCs w:val="17"/>
                <w:lang w:val="en-GB"/>
              </w:rPr>
              <w:t xml:space="preserve">432 </w:t>
            </w:r>
            <w:r w:rsidRPr="00705760">
              <w:rPr>
                <w:rFonts w:ascii="Verdana" w:hAnsi="Verdana" w:cs="Segoe UI"/>
                <w:sz w:val="17"/>
                <w:szCs w:val="17"/>
                <w:lang w:val="en-GB"/>
              </w:rPr>
              <w:t>adolescents</w:t>
            </w:r>
            <w:r w:rsidRPr="00A86AA6">
              <w:rPr>
                <w:rFonts w:ascii="Verdana" w:hAnsi="Verdana" w:cs="Segoe UI"/>
                <w:sz w:val="17"/>
                <w:szCs w:val="17"/>
                <w:lang w:val="en-GB"/>
              </w:rPr>
              <w:t xml:space="preserve"> between 1</w:t>
            </w:r>
            <w:r w:rsidR="00837B18">
              <w:rPr>
                <w:rFonts w:ascii="Verdana" w:hAnsi="Verdana" w:cs="Segoe UI"/>
                <w:sz w:val="17"/>
                <w:szCs w:val="17"/>
                <w:lang w:val="en-GB"/>
              </w:rPr>
              <w:t>0</w:t>
            </w:r>
            <w:r w:rsidRPr="00A86AA6">
              <w:rPr>
                <w:rFonts w:ascii="Verdana" w:hAnsi="Verdana" w:cs="Segoe UI"/>
                <w:sz w:val="17"/>
                <w:szCs w:val="17"/>
                <w:lang w:val="en-GB"/>
              </w:rPr>
              <w:t xml:space="preserve"> and 1</w:t>
            </w:r>
            <w:r w:rsidR="00837B18">
              <w:rPr>
                <w:rFonts w:ascii="Verdana" w:hAnsi="Verdana" w:cs="Segoe UI"/>
                <w:sz w:val="17"/>
                <w:szCs w:val="17"/>
                <w:lang w:val="en-GB"/>
              </w:rPr>
              <w:t>9</w:t>
            </w:r>
            <w:r w:rsidRPr="00A86AA6">
              <w:rPr>
                <w:rFonts w:ascii="Verdana" w:hAnsi="Verdana" w:cs="Segoe UI"/>
                <w:sz w:val="17"/>
                <w:szCs w:val="17"/>
                <w:lang w:val="en-GB"/>
              </w:rPr>
              <w:t xml:space="preserve"> years old.</w:t>
            </w:r>
          </w:p>
          <w:p w14:paraId="2518D32F" w14:textId="77777777" w:rsidR="001E7B95" w:rsidRDefault="001E7B95" w:rsidP="001E7B95">
            <w:pPr>
              <w:autoSpaceDE w:val="0"/>
              <w:autoSpaceDN w:val="0"/>
              <w:adjustRightInd w:val="0"/>
              <w:spacing w:after="0" w:line="240" w:lineRule="auto"/>
              <w:rPr>
                <w:rFonts w:ascii="Verdana" w:hAnsi="Verdana" w:cs="Segoe UI"/>
                <w:sz w:val="17"/>
                <w:szCs w:val="17"/>
                <w:lang w:val="en-GB"/>
              </w:rPr>
            </w:pPr>
          </w:p>
          <w:p w14:paraId="446A8B9D" w14:textId="4AA77C10" w:rsidR="00705760" w:rsidRDefault="00705760" w:rsidP="00705760">
            <w:pPr>
              <w:autoSpaceDE w:val="0"/>
              <w:autoSpaceDN w:val="0"/>
              <w:adjustRightInd w:val="0"/>
              <w:spacing w:after="0" w:line="240" w:lineRule="auto"/>
              <w:rPr>
                <w:rFonts w:ascii="Verdana" w:hAnsi="Verdana" w:cs="YvvkbyAdvTT86d47313"/>
                <w:color w:val="131413"/>
                <w:sz w:val="17"/>
                <w:szCs w:val="17"/>
                <w:lang w:val="en-US"/>
              </w:rPr>
            </w:pPr>
            <w:r w:rsidRPr="00196E54">
              <w:rPr>
                <w:rFonts w:ascii="Verdana" w:hAnsi="Verdana" w:cs="YvvkbyAdvTT86d47313"/>
                <w:color w:val="131413"/>
                <w:sz w:val="17"/>
                <w:szCs w:val="17"/>
                <w:lang w:val="en-US" w:eastAsia="nl-NL"/>
              </w:rPr>
              <w:t>Studies were conducted in</w:t>
            </w:r>
            <w:r>
              <w:rPr>
                <w:rFonts w:ascii="Verdana" w:hAnsi="Verdana" w:cs="YvvkbyAdvTT86d47313"/>
                <w:color w:val="131413"/>
                <w:sz w:val="17"/>
                <w:szCs w:val="17"/>
                <w:lang w:val="en-US" w:eastAsia="nl-NL"/>
              </w:rPr>
              <w:t xml:space="preserve"> Australia, Canada, Norway UK and USA.</w:t>
            </w:r>
          </w:p>
          <w:p w14:paraId="5259762D" w14:textId="77777777" w:rsidR="00705760" w:rsidRDefault="00705760" w:rsidP="001E7B95">
            <w:pPr>
              <w:autoSpaceDE w:val="0"/>
              <w:autoSpaceDN w:val="0"/>
              <w:adjustRightInd w:val="0"/>
              <w:spacing w:after="0" w:line="240" w:lineRule="auto"/>
              <w:rPr>
                <w:rFonts w:ascii="Verdana" w:hAnsi="Verdana" w:cs="Segoe UI"/>
                <w:sz w:val="17"/>
                <w:szCs w:val="17"/>
                <w:lang w:val="en-US"/>
              </w:rPr>
            </w:pPr>
          </w:p>
          <w:p w14:paraId="5FE6DD9F" w14:textId="73D9F5BB" w:rsidR="001B2EA9" w:rsidRPr="00705760" w:rsidRDefault="001B2EA9" w:rsidP="001E7B95">
            <w:pPr>
              <w:autoSpaceDE w:val="0"/>
              <w:autoSpaceDN w:val="0"/>
              <w:adjustRightInd w:val="0"/>
              <w:spacing w:after="0" w:line="240" w:lineRule="auto"/>
              <w:rPr>
                <w:rFonts w:ascii="Verdana" w:hAnsi="Verdana" w:cs="Segoe UI"/>
                <w:sz w:val="17"/>
                <w:szCs w:val="17"/>
                <w:lang w:val="en-US"/>
              </w:rPr>
            </w:pPr>
            <w:r w:rsidRPr="00A86AA6">
              <w:rPr>
                <w:rFonts w:ascii="Verdana" w:hAnsi="Verdana" w:cs="Segoe UI"/>
                <w:sz w:val="17"/>
                <w:szCs w:val="17"/>
                <w:lang w:val="en-GB"/>
              </w:rPr>
              <w:t xml:space="preserve">[data from the </w:t>
            </w:r>
            <w:r w:rsidR="00596BF7">
              <w:rPr>
                <w:rFonts w:ascii="Verdana" w:hAnsi="Verdana" w:cs="Segoe UI"/>
                <w:sz w:val="17"/>
                <w:szCs w:val="17"/>
                <w:lang w:val="en-GB"/>
              </w:rPr>
              <w:t>two</w:t>
            </w:r>
            <w:r w:rsidRPr="00A86AA6">
              <w:rPr>
                <w:rFonts w:ascii="Verdana" w:hAnsi="Verdana" w:cs="Segoe UI"/>
                <w:sz w:val="17"/>
                <w:szCs w:val="17"/>
                <w:lang w:val="en-GB"/>
              </w:rPr>
              <w:t xml:space="preserve"> studies about </w:t>
            </w:r>
            <w:r w:rsidR="00596BF7">
              <w:rPr>
                <w:rFonts w:ascii="Verdana" w:hAnsi="Verdana" w:cs="Segoe UI"/>
                <w:sz w:val="17"/>
                <w:szCs w:val="17"/>
                <w:lang w:val="en-GB"/>
              </w:rPr>
              <w:t>community-based interventions</w:t>
            </w:r>
            <w:r w:rsidRPr="00A86AA6">
              <w:rPr>
                <w:rFonts w:ascii="Verdana" w:hAnsi="Verdana" w:cs="Segoe UI"/>
                <w:sz w:val="17"/>
                <w:szCs w:val="17"/>
                <w:lang w:val="en-GB"/>
              </w:rPr>
              <w:t xml:space="preserve"> were not </w:t>
            </w:r>
            <w:r w:rsidRPr="00A86AA6">
              <w:rPr>
                <w:rFonts w:ascii="Verdana" w:hAnsi="Verdana" w:cs="Segoe UI"/>
                <w:sz w:val="17"/>
                <w:szCs w:val="17"/>
                <w:lang w:val="en-GB"/>
              </w:rPr>
              <w:lastRenderedPageBreak/>
              <w:t>extracted</w:t>
            </w:r>
            <w:r w:rsidR="00596BF7">
              <w:rPr>
                <w:rFonts w:ascii="Verdana" w:hAnsi="Verdana" w:cs="Segoe UI"/>
                <w:sz w:val="17"/>
                <w:szCs w:val="17"/>
                <w:lang w:val="en-GB"/>
              </w:rPr>
              <w:t xml:space="preserve"> </w:t>
            </w:r>
            <w:r>
              <w:rPr>
                <w:rFonts w:ascii="Verdana" w:hAnsi="Verdana" w:cs="Segoe UI"/>
                <w:sz w:val="17"/>
                <w:szCs w:val="17"/>
                <w:lang w:val="en-GB"/>
              </w:rPr>
              <w:t>(see “Comparison”)</w:t>
            </w:r>
            <w:r w:rsidRPr="00A86AA6">
              <w:rPr>
                <w:rFonts w:ascii="Verdana" w:hAnsi="Verdana" w:cs="Segoe UI"/>
                <w:sz w:val="17"/>
                <w:szCs w:val="17"/>
                <w:lang w:val="en-GB"/>
              </w:rPr>
              <w:t>]</w:t>
            </w:r>
            <w:r>
              <w:rPr>
                <w:rFonts w:ascii="Verdana" w:hAnsi="Verdana" w:cs="Segoe UI"/>
                <w:sz w:val="17"/>
                <w:szCs w:val="17"/>
                <w:lang w:val="en-GB"/>
              </w:rPr>
              <w:t>.</w:t>
            </w:r>
          </w:p>
        </w:tc>
        <w:tc>
          <w:tcPr>
            <w:tcW w:w="2693" w:type="dxa"/>
          </w:tcPr>
          <w:p w14:paraId="6FAAB5D4" w14:textId="6588D28F" w:rsidR="00247DCE" w:rsidRDefault="00247DCE" w:rsidP="001E7B95">
            <w:pPr>
              <w:autoSpaceDE w:val="0"/>
              <w:autoSpaceDN w:val="0"/>
              <w:adjustRightInd w:val="0"/>
              <w:spacing w:after="0" w:line="240" w:lineRule="auto"/>
              <w:rPr>
                <w:rFonts w:ascii="Verdana" w:hAnsi="Verdana" w:cs="Segoe UI"/>
                <w:b/>
                <w:sz w:val="17"/>
                <w:szCs w:val="17"/>
                <w:lang w:val="en-GB"/>
              </w:rPr>
            </w:pPr>
            <w:r w:rsidRPr="00B30FE1">
              <w:rPr>
                <w:rFonts w:ascii="Verdana" w:hAnsi="Verdana" w:cs="Segoe UI"/>
                <w:b/>
                <w:sz w:val="17"/>
                <w:szCs w:val="17"/>
                <w:lang w:val="en-GB"/>
              </w:rPr>
              <w:lastRenderedPageBreak/>
              <w:t xml:space="preserve">Mental </w:t>
            </w:r>
            <w:r>
              <w:rPr>
                <w:rFonts w:ascii="Verdana" w:hAnsi="Verdana" w:cs="Segoe UI"/>
                <w:b/>
                <w:sz w:val="17"/>
                <w:szCs w:val="17"/>
                <w:lang w:val="en-GB"/>
              </w:rPr>
              <w:t>H</w:t>
            </w:r>
            <w:r w:rsidRPr="00B30FE1">
              <w:rPr>
                <w:rFonts w:ascii="Verdana" w:hAnsi="Verdana" w:cs="Segoe UI"/>
                <w:b/>
                <w:sz w:val="17"/>
                <w:szCs w:val="17"/>
                <w:lang w:val="en-GB"/>
              </w:rPr>
              <w:t xml:space="preserve">ealth </w:t>
            </w:r>
            <w:r>
              <w:rPr>
                <w:rFonts w:ascii="Verdana" w:hAnsi="Verdana" w:cs="Segoe UI"/>
                <w:b/>
                <w:sz w:val="17"/>
                <w:szCs w:val="17"/>
                <w:lang w:val="en-GB"/>
              </w:rPr>
              <w:t>Li</w:t>
            </w:r>
            <w:r w:rsidRPr="00B30FE1">
              <w:rPr>
                <w:rFonts w:ascii="Verdana" w:hAnsi="Verdana" w:cs="Segoe UI"/>
                <w:b/>
                <w:sz w:val="17"/>
                <w:szCs w:val="17"/>
                <w:lang w:val="en-GB"/>
              </w:rPr>
              <w:t>teracy</w:t>
            </w:r>
            <w:r>
              <w:rPr>
                <w:rFonts w:ascii="Verdana" w:hAnsi="Verdana" w:cs="Segoe UI"/>
                <w:b/>
                <w:sz w:val="17"/>
                <w:szCs w:val="17"/>
                <w:lang w:val="en-GB"/>
              </w:rPr>
              <w:t xml:space="preserve"> (MHL)</w:t>
            </w:r>
            <w:r w:rsidRPr="00B30FE1">
              <w:rPr>
                <w:rFonts w:ascii="Verdana" w:hAnsi="Verdana" w:cs="Segoe UI"/>
                <w:b/>
                <w:sz w:val="17"/>
                <w:szCs w:val="17"/>
                <w:lang w:val="en-GB"/>
              </w:rPr>
              <w:t xml:space="preserve"> programs</w:t>
            </w:r>
            <w:r>
              <w:rPr>
                <w:rFonts w:ascii="Verdana" w:hAnsi="Verdana" w:cs="Segoe UI"/>
                <w:b/>
                <w:sz w:val="17"/>
                <w:szCs w:val="17"/>
                <w:lang w:val="en-GB"/>
              </w:rPr>
              <w:t>:</w:t>
            </w:r>
          </w:p>
          <w:p w14:paraId="02EDEDFA" w14:textId="12EF21B0" w:rsidR="00E8483A" w:rsidRDefault="00D6345A" w:rsidP="001E7B95">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School-based intervention</w:t>
            </w:r>
            <w:r w:rsidR="006B16E3">
              <w:rPr>
                <w:rFonts w:ascii="Verdana" w:hAnsi="Verdana" w:cs="Segoe UI"/>
                <w:sz w:val="17"/>
                <w:szCs w:val="17"/>
                <w:lang w:val="en-GB"/>
              </w:rPr>
              <w:t xml:space="preserve"> with two strategies: </w:t>
            </w:r>
          </w:p>
          <w:p w14:paraId="3B93CFAC" w14:textId="7F8D730D" w:rsidR="00B30118" w:rsidRDefault="00E8483A" w:rsidP="00C7090B">
            <w:pPr>
              <w:pStyle w:val="Lijstalinea"/>
              <w:numPr>
                <w:ilvl w:val="0"/>
                <w:numId w:val="17"/>
              </w:numPr>
              <w:autoSpaceDE w:val="0"/>
              <w:autoSpaceDN w:val="0"/>
              <w:adjustRightInd w:val="0"/>
              <w:spacing w:after="0" w:line="240" w:lineRule="auto"/>
              <w:rPr>
                <w:rFonts w:ascii="Verdana" w:hAnsi="Verdana" w:cs="Segoe UI"/>
                <w:sz w:val="17"/>
                <w:szCs w:val="17"/>
                <w:lang w:val="en-GB"/>
              </w:rPr>
            </w:pPr>
            <w:r w:rsidRPr="00E8483A">
              <w:rPr>
                <w:rFonts w:ascii="Verdana" w:hAnsi="Verdana" w:cs="Segoe UI"/>
                <w:sz w:val="17"/>
                <w:szCs w:val="17"/>
                <w:lang w:val="en-GB"/>
              </w:rPr>
              <w:t>E</w:t>
            </w:r>
            <w:r w:rsidR="006B16E3" w:rsidRPr="00E8483A">
              <w:rPr>
                <w:rFonts w:ascii="Verdana" w:hAnsi="Verdana" w:cs="Segoe UI"/>
                <w:sz w:val="17"/>
                <w:szCs w:val="17"/>
                <w:lang w:val="en-GB"/>
              </w:rPr>
              <w:t xml:space="preserve">ducation stand-alone </w:t>
            </w:r>
            <w:r w:rsidRPr="00E8483A">
              <w:rPr>
                <w:rFonts w:ascii="Verdana" w:hAnsi="Verdana" w:cs="Segoe UI"/>
                <w:sz w:val="17"/>
                <w:szCs w:val="17"/>
                <w:lang w:val="en-GB"/>
              </w:rPr>
              <w:t>interventio</w:t>
            </w:r>
            <w:r>
              <w:rPr>
                <w:rFonts w:ascii="Verdana" w:hAnsi="Verdana" w:cs="Segoe UI"/>
                <w:sz w:val="17"/>
                <w:szCs w:val="17"/>
                <w:lang w:val="en-GB"/>
              </w:rPr>
              <w:t>n (4 studies)</w:t>
            </w:r>
            <w:r w:rsidR="00B30118">
              <w:rPr>
                <w:rFonts w:ascii="Verdana" w:hAnsi="Verdana" w:cs="Segoe UI"/>
                <w:sz w:val="17"/>
                <w:szCs w:val="17"/>
                <w:lang w:val="en-GB"/>
              </w:rPr>
              <w:t xml:space="preserve">: </w:t>
            </w:r>
          </w:p>
          <w:p w14:paraId="7083AFE2" w14:textId="2E1E4F4F" w:rsidR="001077BF" w:rsidRPr="001077BF" w:rsidRDefault="001077BF" w:rsidP="00C7090B">
            <w:pPr>
              <w:pStyle w:val="Lijstalinea"/>
              <w:numPr>
                <w:ilvl w:val="0"/>
                <w:numId w:val="20"/>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for Everyone” program</w:t>
            </w:r>
            <w:r w:rsidR="00686266">
              <w:rPr>
                <w:rFonts w:ascii="Verdana" w:hAnsi="Verdana" w:cs="Segoe UI"/>
                <w:sz w:val="17"/>
                <w:szCs w:val="17"/>
                <w:lang w:val="en-GB"/>
              </w:rPr>
              <w:t xml:space="preserve"> provided by</w:t>
            </w:r>
            <w:r>
              <w:rPr>
                <w:rFonts w:ascii="Verdana" w:hAnsi="Verdana" w:cs="Segoe UI"/>
                <w:sz w:val="17"/>
                <w:szCs w:val="17"/>
                <w:lang w:val="en-GB"/>
              </w:rPr>
              <w:t xml:space="preserve"> </w:t>
            </w:r>
            <w:r w:rsidR="00686266">
              <w:rPr>
                <w:rFonts w:ascii="Verdana" w:hAnsi="Verdana" w:cs="Segoe UI"/>
                <w:sz w:val="17"/>
                <w:szCs w:val="17"/>
                <w:lang w:val="en-GB"/>
              </w:rPr>
              <w:t xml:space="preserve">trained teachers or researchers </w:t>
            </w:r>
            <w:r>
              <w:rPr>
                <w:rFonts w:ascii="Verdana" w:hAnsi="Verdana" w:cs="Segoe UI"/>
                <w:sz w:val="17"/>
                <w:szCs w:val="17"/>
                <w:lang w:val="en-GB"/>
              </w:rPr>
              <w:t>vs classes as usual.</w:t>
            </w:r>
          </w:p>
          <w:p w14:paraId="44D685EB" w14:textId="22616842" w:rsidR="00B30118" w:rsidRDefault="00B30118" w:rsidP="00C7090B">
            <w:pPr>
              <w:pStyle w:val="Lijstalinea"/>
              <w:numPr>
                <w:ilvl w:val="0"/>
                <w:numId w:val="1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“HeadStrong” program</w:t>
            </w:r>
            <w:r w:rsidR="00686266">
              <w:rPr>
                <w:rFonts w:ascii="Verdana" w:hAnsi="Verdana" w:cs="Segoe UI"/>
                <w:sz w:val="17"/>
                <w:szCs w:val="17"/>
                <w:lang w:val="en-GB"/>
              </w:rPr>
              <w:t xml:space="preserve"> provided by schoolteacher </w:t>
            </w:r>
            <w:r>
              <w:rPr>
                <w:rFonts w:ascii="Verdana" w:hAnsi="Verdana" w:cs="Segoe UI"/>
                <w:sz w:val="17"/>
                <w:szCs w:val="17"/>
                <w:lang w:val="en-GB"/>
              </w:rPr>
              <w:lastRenderedPageBreak/>
              <w:t>vs classes as usual.</w:t>
            </w:r>
          </w:p>
          <w:p w14:paraId="50DF0133" w14:textId="1D6723B3" w:rsidR="00C677BE" w:rsidRDefault="00686266" w:rsidP="00C7090B">
            <w:pPr>
              <w:pStyle w:val="Lijstalinea"/>
              <w:numPr>
                <w:ilvl w:val="0"/>
                <w:numId w:val="1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and High School Curriculum Guide” delivered by trained teachers vs teaching as usual.</w:t>
            </w:r>
          </w:p>
          <w:p w14:paraId="18D150EA" w14:textId="6BDDA685" w:rsidR="00A428EF" w:rsidRDefault="00A428EF" w:rsidP="00C7090B">
            <w:pPr>
              <w:pStyle w:val="Lijstalinea"/>
              <w:numPr>
                <w:ilvl w:val="0"/>
                <w:numId w:val="19"/>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“Adolescent Depression Awareness Program (ADAP)” delivered by trained teachers vs routine health curriculum.</w:t>
            </w:r>
          </w:p>
          <w:p w14:paraId="0A9FC6B0" w14:textId="77777777" w:rsidR="001077BF" w:rsidRDefault="001077BF" w:rsidP="001077BF">
            <w:pPr>
              <w:pStyle w:val="Lijstalinea"/>
              <w:autoSpaceDE w:val="0"/>
              <w:autoSpaceDN w:val="0"/>
              <w:adjustRightInd w:val="0"/>
              <w:spacing w:after="0" w:line="240" w:lineRule="auto"/>
              <w:rPr>
                <w:rFonts w:ascii="Verdana" w:hAnsi="Verdana" w:cs="Segoe UI"/>
                <w:sz w:val="17"/>
                <w:szCs w:val="17"/>
                <w:lang w:val="en-GB"/>
              </w:rPr>
            </w:pPr>
          </w:p>
          <w:p w14:paraId="6E26468E" w14:textId="032AC73C" w:rsidR="00D6345A" w:rsidRDefault="00AA7A31" w:rsidP="00C7090B">
            <w:pPr>
              <w:pStyle w:val="Lijstalinea"/>
              <w:numPr>
                <w:ilvl w:val="0"/>
                <w:numId w:val="17"/>
              </w:numPr>
              <w:autoSpaceDE w:val="0"/>
              <w:autoSpaceDN w:val="0"/>
              <w:adjustRightInd w:val="0"/>
              <w:spacing w:after="0" w:line="240" w:lineRule="auto"/>
              <w:rPr>
                <w:rFonts w:ascii="Verdana" w:hAnsi="Verdana" w:cs="Segoe UI"/>
                <w:sz w:val="17"/>
                <w:szCs w:val="17"/>
                <w:lang w:val="en-GB"/>
              </w:rPr>
            </w:pPr>
            <w:r w:rsidRPr="00AA7A31">
              <w:rPr>
                <w:rFonts w:ascii="Verdana" w:hAnsi="Verdana" w:cs="Segoe UI"/>
                <w:sz w:val="17"/>
                <w:szCs w:val="17"/>
                <w:lang w:val="en-GB"/>
              </w:rPr>
              <w:t>Educational program on mental health complemented with contact module vs educational program on mental health alone</w:t>
            </w:r>
            <w:r w:rsidR="00E8483A">
              <w:rPr>
                <w:rFonts w:ascii="Verdana" w:hAnsi="Verdana" w:cs="Segoe UI"/>
                <w:sz w:val="17"/>
                <w:szCs w:val="17"/>
                <w:lang w:val="en-GB"/>
              </w:rPr>
              <w:t xml:space="preserve"> (1 study)</w:t>
            </w:r>
            <w:r>
              <w:rPr>
                <w:rFonts w:ascii="Verdana" w:hAnsi="Verdana" w:cs="Segoe UI"/>
                <w:sz w:val="17"/>
                <w:szCs w:val="17"/>
                <w:lang w:val="en-GB"/>
              </w:rPr>
              <w:t>:</w:t>
            </w:r>
          </w:p>
          <w:p w14:paraId="1B29FFA6" w14:textId="580C91F1" w:rsidR="00AA7A31" w:rsidRPr="00E8483A" w:rsidRDefault="00A35691" w:rsidP="00AA7A31">
            <w:pPr>
              <w:pStyle w:val="Lijstalinea"/>
              <w:autoSpaceDE w:val="0"/>
              <w:autoSpaceDN w:val="0"/>
              <w:adjustRightInd w:val="0"/>
              <w:spacing w:after="0" w:line="240" w:lineRule="auto"/>
              <w:ind w:left="360"/>
              <w:rPr>
                <w:rFonts w:ascii="Verdana" w:hAnsi="Verdana" w:cs="Segoe UI"/>
                <w:sz w:val="17"/>
                <w:szCs w:val="17"/>
                <w:lang w:val="en-GB"/>
              </w:rPr>
            </w:pPr>
            <w:r>
              <w:rPr>
                <w:rFonts w:ascii="Verdana" w:hAnsi="Verdana" w:cs="Segoe UI"/>
                <w:sz w:val="17"/>
                <w:szCs w:val="17"/>
                <w:lang w:val="en-GB"/>
              </w:rPr>
              <w:t>The intervention included an interactive session with a young person with experience of mental illness.</w:t>
            </w:r>
          </w:p>
          <w:p w14:paraId="56E1E9AC" w14:textId="77777777" w:rsidR="00D60A69" w:rsidRDefault="00D60A69" w:rsidP="001E7B95">
            <w:pPr>
              <w:autoSpaceDE w:val="0"/>
              <w:autoSpaceDN w:val="0"/>
              <w:adjustRightInd w:val="0"/>
              <w:spacing w:after="0" w:line="240" w:lineRule="auto"/>
              <w:rPr>
                <w:rFonts w:ascii="Verdana" w:hAnsi="Verdana" w:cs="Segoe UI"/>
                <w:sz w:val="17"/>
                <w:szCs w:val="17"/>
                <w:lang w:val="en-GB"/>
              </w:rPr>
            </w:pPr>
          </w:p>
          <w:p w14:paraId="1C3423CE" w14:textId="1A8D9D80" w:rsidR="00B4465B" w:rsidRDefault="00247DCE" w:rsidP="001E7B95">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m</w:t>
            </w:r>
            <w:r w:rsidR="00B4465B">
              <w:rPr>
                <w:rFonts w:ascii="Verdana" w:hAnsi="Verdana" w:cs="Segoe UI"/>
                <w:sz w:val="17"/>
                <w:szCs w:val="17"/>
                <w:lang w:val="en-GB"/>
              </w:rPr>
              <w:t>ain procedure of all studies was focused on imparting the information about mental illness and available mental health resources for adolescents.</w:t>
            </w:r>
          </w:p>
          <w:p w14:paraId="5DF9840B" w14:textId="77777777" w:rsidR="00247DCE" w:rsidRDefault="00247DCE" w:rsidP="001E7B95">
            <w:pPr>
              <w:autoSpaceDE w:val="0"/>
              <w:autoSpaceDN w:val="0"/>
              <w:adjustRightInd w:val="0"/>
              <w:spacing w:after="0" w:line="240" w:lineRule="auto"/>
              <w:rPr>
                <w:rFonts w:ascii="Verdana" w:hAnsi="Verdana" w:cs="Segoe UI"/>
                <w:sz w:val="17"/>
                <w:szCs w:val="17"/>
                <w:lang w:val="en-GB"/>
              </w:rPr>
            </w:pPr>
          </w:p>
          <w:p w14:paraId="5BAE4A50" w14:textId="689852F8" w:rsidR="00D6345A" w:rsidRDefault="00247DCE" w:rsidP="001E7B95">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w:t>
            </w:r>
            <w:r w:rsidR="00A35691">
              <w:rPr>
                <w:rFonts w:ascii="Verdana" w:hAnsi="Verdana" w:cs="Segoe UI"/>
                <w:sz w:val="17"/>
                <w:szCs w:val="17"/>
                <w:lang w:val="en-GB"/>
              </w:rPr>
              <w:t xml:space="preserve">MHL </w:t>
            </w:r>
            <w:r>
              <w:rPr>
                <w:rFonts w:ascii="Verdana" w:hAnsi="Verdana" w:cs="Segoe UI"/>
                <w:sz w:val="17"/>
                <w:szCs w:val="17"/>
                <w:lang w:val="en-GB"/>
              </w:rPr>
              <w:t>program</w:t>
            </w:r>
            <w:r w:rsidR="00A35691">
              <w:rPr>
                <w:rFonts w:ascii="Verdana" w:hAnsi="Verdana" w:cs="Segoe UI"/>
                <w:sz w:val="17"/>
                <w:szCs w:val="17"/>
                <w:lang w:val="en-GB"/>
              </w:rPr>
              <w:t xml:space="preserve">s </w:t>
            </w:r>
            <w:r>
              <w:rPr>
                <w:rFonts w:ascii="Verdana" w:hAnsi="Verdana" w:cs="Segoe UI"/>
                <w:sz w:val="17"/>
                <w:szCs w:val="17"/>
                <w:lang w:val="en-GB"/>
              </w:rPr>
              <w:t>included i</w:t>
            </w:r>
            <w:r w:rsidR="00D6345A">
              <w:rPr>
                <w:rFonts w:ascii="Verdana" w:hAnsi="Verdana" w:cs="Segoe UI"/>
                <w:sz w:val="17"/>
                <w:szCs w:val="17"/>
                <w:lang w:val="en-GB"/>
              </w:rPr>
              <w:t>nteractive teaching methods, use of various media such as group discussion, videos and movies.</w:t>
            </w:r>
          </w:p>
          <w:p w14:paraId="3750131E" w14:textId="77777777" w:rsidR="004D101A" w:rsidRPr="001077BF" w:rsidRDefault="004D101A" w:rsidP="001077BF">
            <w:pPr>
              <w:autoSpaceDE w:val="0"/>
              <w:autoSpaceDN w:val="0"/>
              <w:adjustRightInd w:val="0"/>
              <w:spacing w:after="0" w:line="240" w:lineRule="auto"/>
              <w:rPr>
                <w:rFonts w:ascii="Verdana" w:hAnsi="Verdana" w:cs="Segoe UI"/>
                <w:sz w:val="17"/>
                <w:szCs w:val="17"/>
                <w:lang w:val="en-US"/>
              </w:rPr>
            </w:pPr>
          </w:p>
          <w:p w14:paraId="36D118EB" w14:textId="2D8ED5A1" w:rsidR="001E7B95" w:rsidRDefault="0065289A" w:rsidP="001E7B95">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[Community-based interventions </w:t>
            </w:r>
            <w:r w:rsidR="00A35691">
              <w:rPr>
                <w:rFonts w:ascii="Verdana" w:hAnsi="Verdana" w:cs="Segoe UI"/>
                <w:sz w:val="17"/>
                <w:szCs w:val="17"/>
                <w:lang w:val="en-GB"/>
              </w:rPr>
              <w:t>were not included</w:t>
            </w:r>
            <w:r>
              <w:rPr>
                <w:rFonts w:ascii="Verdana" w:hAnsi="Verdana" w:cs="Segoe UI"/>
                <w:sz w:val="17"/>
                <w:szCs w:val="17"/>
                <w:lang w:val="en-GB"/>
              </w:rPr>
              <w:t>]</w:t>
            </w:r>
          </w:p>
        </w:tc>
        <w:tc>
          <w:tcPr>
            <w:tcW w:w="1956" w:type="dxa"/>
          </w:tcPr>
          <w:p w14:paraId="09D2DEF6" w14:textId="1967B232" w:rsidR="00523E9D" w:rsidRDefault="00523E9D" w:rsidP="001E7B95">
            <w:pPr>
              <w:pStyle w:val="Default"/>
              <w:rPr>
                <w:rFonts w:ascii="Verdana" w:hAnsi="Verdana"/>
                <w:sz w:val="17"/>
                <w:szCs w:val="17"/>
                <w:lang w:val="en-GB"/>
              </w:rPr>
            </w:pPr>
            <w:r>
              <w:rPr>
                <w:rFonts w:ascii="Verdana" w:hAnsi="Verdana"/>
                <w:sz w:val="17"/>
                <w:szCs w:val="17"/>
                <w:lang w:val="en-GB"/>
              </w:rPr>
              <w:lastRenderedPageBreak/>
              <w:t>Search date: December 2019</w:t>
            </w:r>
          </w:p>
          <w:p w14:paraId="3A2BE395" w14:textId="77777777" w:rsidR="00523E9D" w:rsidRDefault="00523E9D" w:rsidP="001E7B95">
            <w:pPr>
              <w:pStyle w:val="Default"/>
              <w:rPr>
                <w:rFonts w:ascii="Verdana" w:hAnsi="Verdana"/>
                <w:sz w:val="17"/>
                <w:szCs w:val="17"/>
                <w:lang w:val="en-GB"/>
              </w:rPr>
            </w:pPr>
          </w:p>
          <w:p w14:paraId="1401A90B" w14:textId="77777777" w:rsidR="001E7B95" w:rsidRDefault="00852B82" w:rsidP="001E7B95">
            <w:pPr>
              <w:pStyle w:val="Default"/>
              <w:rPr>
                <w:rFonts w:ascii="Verdana" w:hAnsi="Verdana"/>
                <w:sz w:val="17"/>
                <w:szCs w:val="17"/>
                <w:lang w:val="en-GB"/>
              </w:rPr>
            </w:pPr>
            <w:r w:rsidRPr="006055A6">
              <w:rPr>
                <w:rFonts w:ascii="Verdana" w:hAnsi="Verdana"/>
                <w:sz w:val="17"/>
                <w:szCs w:val="17"/>
                <w:lang w:val="en-GB"/>
              </w:rPr>
              <w:t>Databases searched:</w:t>
            </w:r>
            <w:r w:rsidR="00523E9D">
              <w:rPr>
                <w:rFonts w:ascii="Verdana" w:hAnsi="Verdana"/>
                <w:sz w:val="17"/>
                <w:szCs w:val="17"/>
                <w:lang w:val="en-GB"/>
              </w:rPr>
              <w:t xml:space="preserve"> ScienceDirect, Scopus, PubMed, Cochrane and CINHAL.</w:t>
            </w:r>
          </w:p>
          <w:p w14:paraId="198C37E1" w14:textId="77777777" w:rsidR="006C0EF6" w:rsidRDefault="006C0EF6" w:rsidP="001E7B95">
            <w:pPr>
              <w:pStyle w:val="Default"/>
              <w:rPr>
                <w:rFonts w:ascii="Verdana" w:hAnsi="Verdana"/>
                <w:sz w:val="17"/>
                <w:szCs w:val="17"/>
                <w:lang w:val="en-GB"/>
              </w:rPr>
            </w:pPr>
          </w:p>
          <w:p w14:paraId="52B99C16" w14:textId="59ACB14B" w:rsidR="001B2EA9" w:rsidRPr="00CA1826" w:rsidRDefault="001B2EA9" w:rsidP="001B2EA9">
            <w:pPr>
              <w:pStyle w:val="Default"/>
              <w:rPr>
                <w:rFonts w:ascii="Verdana" w:hAnsi="Verdana"/>
                <w:sz w:val="17"/>
                <w:szCs w:val="17"/>
                <w:lang w:val="en-GB"/>
              </w:rPr>
            </w:pPr>
            <w:r w:rsidRPr="00CA1826">
              <w:rPr>
                <w:rFonts w:ascii="Verdana" w:hAnsi="Verdana"/>
                <w:sz w:val="17"/>
                <w:szCs w:val="17"/>
                <w:lang w:val="en-GB"/>
              </w:rPr>
              <w:t xml:space="preserve">This systematic review was used as a source of studies as not all studies fulfilled our selection criteria. We used the following studies: </w:t>
            </w:r>
            <w:r>
              <w:rPr>
                <w:rFonts w:ascii="Verdana" w:hAnsi="Verdana"/>
                <w:sz w:val="17"/>
                <w:szCs w:val="17"/>
                <w:lang w:val="en-GB"/>
              </w:rPr>
              <w:lastRenderedPageBreak/>
              <w:t>Skre 2013</w:t>
            </w:r>
            <w:r w:rsidRPr="00CA1826">
              <w:rPr>
                <w:rFonts w:ascii="Verdana" w:hAnsi="Verdana"/>
                <w:sz w:val="17"/>
                <w:szCs w:val="17"/>
                <w:lang w:val="en-GB"/>
              </w:rPr>
              <w:t xml:space="preserve">, </w:t>
            </w:r>
            <w:r>
              <w:rPr>
                <w:rFonts w:ascii="Verdana" w:hAnsi="Verdana"/>
                <w:sz w:val="17"/>
                <w:szCs w:val="17"/>
                <w:lang w:val="en-GB"/>
              </w:rPr>
              <w:t>Perry 2014</w:t>
            </w:r>
            <w:r w:rsidRPr="00CA1826">
              <w:rPr>
                <w:rFonts w:ascii="Verdana" w:hAnsi="Verdana"/>
                <w:sz w:val="17"/>
                <w:szCs w:val="17"/>
                <w:lang w:val="en-GB"/>
              </w:rPr>
              <w:t xml:space="preserve">, </w:t>
            </w:r>
            <w:r>
              <w:rPr>
                <w:rFonts w:ascii="Verdana" w:hAnsi="Verdana"/>
                <w:sz w:val="17"/>
                <w:szCs w:val="17"/>
                <w:lang w:val="en-GB"/>
              </w:rPr>
              <w:t>Milin 2016, Swartz 2017 and Chisholm 2016.</w:t>
            </w:r>
          </w:p>
          <w:p w14:paraId="6C3F47FD" w14:textId="77777777" w:rsidR="001B2EA9" w:rsidRDefault="001B2EA9" w:rsidP="001E7B95">
            <w:pPr>
              <w:pStyle w:val="Default"/>
              <w:rPr>
                <w:rFonts w:ascii="Verdana" w:hAnsi="Verdana"/>
                <w:sz w:val="17"/>
                <w:szCs w:val="17"/>
                <w:lang w:val="en-GB"/>
              </w:rPr>
            </w:pPr>
          </w:p>
          <w:p w14:paraId="06CBA3EB" w14:textId="663A2DDC" w:rsidR="006C0EF6" w:rsidRDefault="006C0EF6" w:rsidP="001E7B95">
            <w:pPr>
              <w:pStyle w:val="Default"/>
              <w:rPr>
                <w:rFonts w:ascii="Verdana" w:hAnsi="Verdana"/>
                <w:sz w:val="17"/>
                <w:szCs w:val="17"/>
                <w:lang w:val="en-GB"/>
              </w:rPr>
            </w:pPr>
            <w:r>
              <w:rPr>
                <w:rFonts w:ascii="Verdana" w:hAnsi="Verdana"/>
                <w:sz w:val="17"/>
                <w:szCs w:val="17"/>
                <w:lang w:val="en-GB"/>
              </w:rPr>
              <w:t xml:space="preserve">Outcomes: </w:t>
            </w:r>
            <w:r w:rsidR="004D569D">
              <w:rPr>
                <w:rFonts w:ascii="Verdana" w:hAnsi="Verdana"/>
                <w:sz w:val="17"/>
                <w:szCs w:val="17"/>
                <w:lang w:val="en-GB"/>
              </w:rPr>
              <w:t>mental health knowledge, attitudes or stigma</w:t>
            </w:r>
            <w:r w:rsidR="00CC2A11">
              <w:rPr>
                <w:rFonts w:ascii="Verdana" w:hAnsi="Verdana"/>
                <w:sz w:val="17"/>
                <w:szCs w:val="17"/>
                <w:lang w:val="en-GB"/>
              </w:rPr>
              <w:t xml:space="preserve">, </w:t>
            </w:r>
            <w:r w:rsidR="004D569D">
              <w:rPr>
                <w:rFonts w:ascii="Verdana" w:hAnsi="Verdana"/>
                <w:sz w:val="17"/>
                <w:szCs w:val="17"/>
                <w:lang w:val="en-GB"/>
              </w:rPr>
              <w:t>help-seeking efficacies</w:t>
            </w:r>
            <w:r w:rsidR="00CC2A11">
              <w:rPr>
                <w:rFonts w:ascii="Verdana" w:hAnsi="Verdana"/>
                <w:sz w:val="17"/>
                <w:szCs w:val="17"/>
                <w:lang w:val="en-GB"/>
              </w:rPr>
              <w:t>, resilience and emotional well-being.</w:t>
            </w:r>
          </w:p>
          <w:p w14:paraId="4D5C2332" w14:textId="20A4107E" w:rsidR="004D569D" w:rsidRDefault="004D569D" w:rsidP="004D569D">
            <w:pPr>
              <w:pStyle w:val="Default"/>
              <w:rPr>
                <w:rFonts w:ascii="Verdana" w:hAnsi="Verdana"/>
                <w:sz w:val="17"/>
                <w:szCs w:val="17"/>
                <w:lang w:val="en-GB"/>
              </w:rPr>
            </w:pPr>
            <w:r>
              <w:rPr>
                <w:rFonts w:ascii="Verdana" w:hAnsi="Verdana"/>
                <w:sz w:val="17"/>
                <w:szCs w:val="17"/>
                <w:lang w:val="en-GB"/>
              </w:rPr>
              <w:t>Measured via:</w:t>
            </w:r>
          </w:p>
          <w:p w14:paraId="51782365" w14:textId="6976E875" w:rsidR="004D569D" w:rsidRDefault="004D569D" w:rsidP="00C7090B">
            <w:pPr>
              <w:pStyle w:val="Default"/>
              <w:numPr>
                <w:ilvl w:val="0"/>
                <w:numId w:val="18"/>
              </w:numPr>
              <w:rPr>
                <w:rFonts w:ascii="Verdana" w:hAnsi="Verdana"/>
                <w:sz w:val="17"/>
                <w:szCs w:val="17"/>
                <w:lang w:val="en-GB"/>
              </w:rPr>
            </w:pPr>
            <w:r>
              <w:rPr>
                <w:rFonts w:ascii="Verdana" w:hAnsi="Verdana"/>
                <w:sz w:val="17"/>
                <w:szCs w:val="17"/>
                <w:lang w:val="en-GB"/>
              </w:rPr>
              <w:t>A 66-item questionnaire</w:t>
            </w:r>
            <w:r w:rsidR="00B30118">
              <w:rPr>
                <w:rFonts w:ascii="Verdana" w:hAnsi="Verdana"/>
                <w:sz w:val="17"/>
                <w:szCs w:val="17"/>
                <w:lang w:val="en-GB"/>
              </w:rPr>
              <w:t>, o</w:t>
            </w:r>
            <w:r w:rsidR="006D2E03">
              <w:rPr>
                <w:rFonts w:ascii="Verdana" w:hAnsi="Verdana"/>
                <w:sz w:val="17"/>
                <w:szCs w:val="17"/>
                <w:lang w:val="en-GB"/>
              </w:rPr>
              <w:t xml:space="preserve">utcome </w:t>
            </w:r>
            <w:r w:rsidR="00223A95">
              <w:rPr>
                <w:rFonts w:ascii="Verdana" w:hAnsi="Verdana"/>
                <w:sz w:val="17"/>
                <w:szCs w:val="17"/>
                <w:lang w:val="en-GB"/>
              </w:rPr>
              <w:t xml:space="preserve">measured </w:t>
            </w:r>
            <w:r w:rsidR="006D2E03">
              <w:rPr>
                <w:rFonts w:ascii="Verdana" w:hAnsi="Verdana"/>
                <w:sz w:val="17"/>
                <w:szCs w:val="17"/>
                <w:lang w:val="en-GB"/>
              </w:rPr>
              <w:t>at 2</w:t>
            </w:r>
            <w:r w:rsidR="00B30118">
              <w:rPr>
                <w:rFonts w:ascii="Verdana" w:hAnsi="Verdana"/>
                <w:sz w:val="17"/>
                <w:szCs w:val="17"/>
                <w:lang w:val="en-GB"/>
              </w:rPr>
              <w:t>-</w:t>
            </w:r>
            <w:r w:rsidR="006D2E03">
              <w:rPr>
                <w:rFonts w:ascii="Verdana" w:hAnsi="Verdana"/>
                <w:sz w:val="17"/>
                <w:szCs w:val="17"/>
                <w:lang w:val="en-GB"/>
              </w:rPr>
              <w:t>month</w:t>
            </w:r>
            <w:r w:rsidR="00B30118">
              <w:rPr>
                <w:rFonts w:ascii="Verdana" w:hAnsi="Verdana"/>
                <w:sz w:val="17"/>
                <w:szCs w:val="17"/>
                <w:lang w:val="en-GB"/>
              </w:rPr>
              <w:t xml:space="preserve"> follow-up </w:t>
            </w:r>
            <w:r w:rsidR="008518B3">
              <w:rPr>
                <w:rFonts w:ascii="Verdana" w:hAnsi="Verdana"/>
                <w:sz w:val="17"/>
                <w:szCs w:val="17"/>
                <w:lang w:val="en-GB"/>
              </w:rPr>
              <w:t>(Skre, 2013)</w:t>
            </w:r>
            <w:r w:rsidR="00B30118">
              <w:rPr>
                <w:rFonts w:ascii="Verdana" w:hAnsi="Verdana"/>
                <w:sz w:val="17"/>
                <w:szCs w:val="17"/>
                <w:lang w:val="en-GB"/>
              </w:rPr>
              <w:t>.</w:t>
            </w:r>
          </w:p>
          <w:p w14:paraId="4FAEB7E7" w14:textId="19C479B3" w:rsidR="00B30118" w:rsidRDefault="00B30118" w:rsidP="00C7090B">
            <w:pPr>
              <w:pStyle w:val="Default"/>
              <w:numPr>
                <w:ilvl w:val="0"/>
                <w:numId w:val="18"/>
              </w:numPr>
              <w:rPr>
                <w:rFonts w:ascii="Verdana" w:hAnsi="Verdana"/>
                <w:sz w:val="17"/>
                <w:szCs w:val="17"/>
                <w:lang w:val="en-GB"/>
              </w:rPr>
            </w:pPr>
            <w:r>
              <w:rPr>
                <w:rFonts w:ascii="Verdana" w:hAnsi="Verdana"/>
                <w:sz w:val="17"/>
                <w:szCs w:val="17"/>
                <w:lang w:val="en-GB"/>
              </w:rPr>
              <w:t xml:space="preserve">A Depression Literacy Scale, a Depression Stigma Scale and the Inventory of Attitudes towards Seeking Mental Health Services, outcome </w:t>
            </w:r>
            <w:r w:rsidR="00223A95">
              <w:rPr>
                <w:rFonts w:ascii="Verdana" w:hAnsi="Verdana"/>
                <w:sz w:val="17"/>
                <w:szCs w:val="17"/>
                <w:lang w:val="en-GB"/>
              </w:rPr>
              <w:t>measured</w:t>
            </w:r>
            <w:r>
              <w:rPr>
                <w:rFonts w:ascii="Verdana" w:hAnsi="Verdana"/>
                <w:sz w:val="17"/>
                <w:szCs w:val="17"/>
                <w:lang w:val="en-GB"/>
              </w:rPr>
              <w:t xml:space="preserve"> at post-intervention and 6-month follow-up (Perry, 2014)</w:t>
            </w:r>
          </w:p>
          <w:p w14:paraId="7A6E20F5" w14:textId="77777777" w:rsidR="00686266" w:rsidRDefault="00686266" w:rsidP="00C7090B">
            <w:pPr>
              <w:pStyle w:val="Default"/>
              <w:numPr>
                <w:ilvl w:val="0"/>
                <w:numId w:val="18"/>
              </w:numPr>
              <w:rPr>
                <w:rFonts w:ascii="Verdana" w:hAnsi="Verdana"/>
                <w:sz w:val="17"/>
                <w:szCs w:val="17"/>
                <w:lang w:val="en-GB"/>
              </w:rPr>
            </w:pPr>
            <w:r>
              <w:rPr>
                <w:rFonts w:ascii="Verdana" w:hAnsi="Verdana"/>
                <w:sz w:val="17"/>
                <w:szCs w:val="17"/>
                <w:lang w:val="en-GB"/>
              </w:rPr>
              <w:t>A questionnaire consisting of 15 multiple choice questions (mental health knowledge) and 8 statements rated on a Likert scale (stigma)</w:t>
            </w:r>
            <w:r w:rsidR="00223A95">
              <w:rPr>
                <w:rFonts w:ascii="Verdana" w:hAnsi="Verdana"/>
                <w:sz w:val="17"/>
                <w:szCs w:val="17"/>
                <w:lang w:val="en-GB"/>
              </w:rPr>
              <w:t>, outcome measured at post-intervention</w:t>
            </w:r>
            <w:r w:rsidR="006F6CB5">
              <w:rPr>
                <w:rFonts w:ascii="Verdana" w:hAnsi="Verdana"/>
                <w:sz w:val="17"/>
                <w:szCs w:val="17"/>
                <w:lang w:val="en-GB"/>
              </w:rPr>
              <w:t xml:space="preserve"> (Milin, 2016)</w:t>
            </w:r>
            <w:r w:rsidR="007B1948">
              <w:rPr>
                <w:rFonts w:ascii="Verdana" w:hAnsi="Verdana"/>
                <w:sz w:val="17"/>
                <w:szCs w:val="17"/>
                <w:lang w:val="en-GB"/>
              </w:rPr>
              <w:t>.</w:t>
            </w:r>
          </w:p>
          <w:p w14:paraId="5692B5D2" w14:textId="77777777" w:rsidR="007B1948" w:rsidRDefault="008E0419" w:rsidP="00C7090B">
            <w:pPr>
              <w:pStyle w:val="Default"/>
              <w:numPr>
                <w:ilvl w:val="0"/>
                <w:numId w:val="18"/>
              </w:numPr>
              <w:rPr>
                <w:rFonts w:ascii="Verdana" w:hAnsi="Verdana"/>
                <w:sz w:val="17"/>
                <w:szCs w:val="17"/>
                <w:lang w:val="en-GB"/>
              </w:rPr>
            </w:pPr>
            <w:r>
              <w:rPr>
                <w:rFonts w:ascii="Verdana" w:hAnsi="Verdana"/>
                <w:sz w:val="17"/>
                <w:szCs w:val="17"/>
                <w:lang w:val="en-GB"/>
              </w:rPr>
              <w:t>An Adolescent Depression Knowledge Questionnaire and a modified Reported and Intended Behaviour Scale</w:t>
            </w:r>
            <w:r w:rsidR="00286845">
              <w:rPr>
                <w:rFonts w:ascii="Verdana" w:hAnsi="Verdana"/>
                <w:sz w:val="17"/>
                <w:szCs w:val="17"/>
                <w:lang w:val="en-GB"/>
              </w:rPr>
              <w:t>, outcome measured at 6</w:t>
            </w:r>
            <w:r w:rsidR="00C05D5B">
              <w:rPr>
                <w:rFonts w:ascii="Verdana" w:hAnsi="Verdana"/>
                <w:sz w:val="17"/>
                <w:szCs w:val="17"/>
                <w:lang w:val="en-GB"/>
              </w:rPr>
              <w:t>-</w:t>
            </w:r>
            <w:r w:rsidR="00286845">
              <w:rPr>
                <w:rFonts w:ascii="Verdana" w:hAnsi="Verdana"/>
                <w:sz w:val="17"/>
                <w:szCs w:val="17"/>
                <w:lang w:val="en-GB"/>
              </w:rPr>
              <w:t xml:space="preserve">week postintervention and 4-month </w:t>
            </w:r>
            <w:r w:rsidR="00286845">
              <w:rPr>
                <w:rFonts w:ascii="Verdana" w:hAnsi="Verdana"/>
                <w:sz w:val="17"/>
                <w:szCs w:val="17"/>
                <w:lang w:val="en-GB"/>
              </w:rPr>
              <w:lastRenderedPageBreak/>
              <w:t>follow-up (Swartz, 2017).</w:t>
            </w:r>
          </w:p>
          <w:p w14:paraId="0EB5C864" w14:textId="3360C64F" w:rsidR="00CC2A11" w:rsidRPr="00203F1E" w:rsidRDefault="00472036" w:rsidP="00C7090B">
            <w:pPr>
              <w:pStyle w:val="Default"/>
              <w:numPr>
                <w:ilvl w:val="0"/>
                <w:numId w:val="18"/>
              </w:numPr>
              <w:rPr>
                <w:rFonts w:ascii="Verdana" w:hAnsi="Verdana"/>
                <w:sz w:val="17"/>
                <w:szCs w:val="17"/>
                <w:lang w:val="en-GB"/>
              </w:rPr>
            </w:pPr>
            <w:r>
              <w:rPr>
                <w:rFonts w:ascii="Verdana" w:hAnsi="Verdana"/>
                <w:sz w:val="17"/>
                <w:szCs w:val="17"/>
                <w:lang w:val="en-GB"/>
              </w:rPr>
              <w:t xml:space="preserve">The </w:t>
            </w:r>
            <w:r w:rsidR="00CC2A11">
              <w:rPr>
                <w:rFonts w:ascii="Verdana" w:hAnsi="Verdana"/>
                <w:sz w:val="17"/>
                <w:szCs w:val="17"/>
                <w:lang w:val="en-GB"/>
              </w:rPr>
              <w:t xml:space="preserve">Mental Health Knowledge Schedule, </w:t>
            </w:r>
            <w:r>
              <w:rPr>
                <w:rFonts w:ascii="Verdana" w:hAnsi="Verdana"/>
                <w:sz w:val="17"/>
                <w:szCs w:val="17"/>
                <w:lang w:val="en-GB"/>
              </w:rPr>
              <w:t xml:space="preserve">the Reported and Intended Behaviour Scale (stigma), </w:t>
            </w:r>
            <w:r w:rsidR="00462EE3">
              <w:rPr>
                <w:rFonts w:ascii="Verdana" w:hAnsi="Verdana"/>
                <w:sz w:val="17"/>
                <w:szCs w:val="17"/>
                <w:lang w:val="en-GB"/>
              </w:rPr>
              <w:t xml:space="preserve">a questionnaire on attitudes to help-seeking, </w:t>
            </w:r>
            <w:r>
              <w:rPr>
                <w:rFonts w:ascii="Verdana" w:hAnsi="Verdana"/>
                <w:sz w:val="17"/>
                <w:szCs w:val="17"/>
                <w:lang w:val="en-GB"/>
              </w:rPr>
              <w:t>a 15-item version of the Resilience Scale</w:t>
            </w:r>
            <w:r w:rsidR="00462EE3">
              <w:rPr>
                <w:rFonts w:ascii="Verdana" w:hAnsi="Verdana"/>
                <w:sz w:val="17"/>
                <w:szCs w:val="17"/>
                <w:lang w:val="en-GB"/>
              </w:rPr>
              <w:t xml:space="preserve"> and </w:t>
            </w:r>
            <w:r w:rsidR="00CC2A11">
              <w:rPr>
                <w:rFonts w:ascii="Verdana" w:hAnsi="Verdana"/>
                <w:sz w:val="17"/>
                <w:szCs w:val="17"/>
                <w:lang w:val="en-GB"/>
              </w:rPr>
              <w:t>Strength and Difficulties questionnaire (emotional well-being)</w:t>
            </w:r>
            <w:r w:rsidR="00462EE3">
              <w:rPr>
                <w:rFonts w:ascii="Verdana" w:hAnsi="Verdana"/>
                <w:sz w:val="17"/>
                <w:szCs w:val="17"/>
                <w:lang w:val="en-GB"/>
              </w:rPr>
              <w:t>, outcome measured at 2-week follow-up (Chisholm, 2016).</w:t>
            </w:r>
          </w:p>
        </w:tc>
      </w:tr>
      <w:tr w:rsidR="00B30118" w:rsidRPr="002D7B25" w14:paraId="3FD238E3" w14:textId="77777777" w:rsidTr="00CA1826">
        <w:tc>
          <w:tcPr>
            <w:tcW w:w="1546" w:type="dxa"/>
            <w:shd w:val="clear" w:color="auto" w:fill="auto"/>
          </w:tcPr>
          <w:p w14:paraId="3C86996B" w14:textId="0BAF16E6" w:rsidR="001E7B95" w:rsidRPr="00FD0DC3" w:rsidRDefault="001E7B95" w:rsidP="001E7B95">
            <w:pPr>
              <w:autoSpaceDE w:val="0"/>
              <w:autoSpaceDN w:val="0"/>
              <w:adjustRightInd w:val="0"/>
              <w:spacing w:after="0" w:line="240" w:lineRule="auto"/>
              <w:rPr>
                <w:rFonts w:ascii="Verdana" w:hAnsi="Verdana" w:cs="Segoe UI"/>
                <w:sz w:val="17"/>
                <w:szCs w:val="17"/>
                <w:lang w:val="en-GB"/>
              </w:rPr>
            </w:pPr>
            <w:r w:rsidRPr="00FD0DC3">
              <w:rPr>
                <w:rFonts w:ascii="Verdana" w:hAnsi="Verdana" w:cs="Segoe UI"/>
                <w:sz w:val="17"/>
                <w:szCs w:val="17"/>
                <w:lang w:val="en-GB"/>
              </w:rPr>
              <w:lastRenderedPageBreak/>
              <w:t>Tejada</w:t>
            </w:r>
            <w:r w:rsidR="00606A39">
              <w:rPr>
                <w:rFonts w:ascii="Verdana" w:hAnsi="Verdana" w:cs="Segoe UI"/>
                <w:sz w:val="17"/>
                <w:szCs w:val="17"/>
                <w:lang w:val="en-GB"/>
              </w:rPr>
              <w:t>-</w:t>
            </w:r>
            <w:r w:rsidRPr="00FD0DC3">
              <w:rPr>
                <w:rFonts w:ascii="Verdana" w:hAnsi="Verdana" w:cs="Segoe UI"/>
                <w:sz w:val="17"/>
                <w:szCs w:val="17"/>
                <w:lang w:val="en-GB"/>
              </w:rPr>
              <w:t>Gallardo, 2020</w:t>
            </w:r>
            <w:r w:rsidR="00857715">
              <w:rPr>
                <w:rFonts w:ascii="Verdana" w:hAnsi="Verdana" w:cs="Segoe UI"/>
                <w:sz w:val="17"/>
                <w:szCs w:val="17"/>
                <w:lang w:val="en-GB"/>
              </w:rPr>
              <w:t>, Spain</w:t>
            </w:r>
          </w:p>
        </w:tc>
        <w:tc>
          <w:tcPr>
            <w:tcW w:w="1431" w:type="dxa"/>
          </w:tcPr>
          <w:p w14:paraId="12B8856D" w14:textId="3D344022" w:rsidR="001E7B95" w:rsidRPr="000A659B" w:rsidRDefault="001E7B95" w:rsidP="001E7B95">
            <w:pPr>
              <w:autoSpaceDE w:val="0"/>
              <w:autoSpaceDN w:val="0"/>
              <w:adjustRightInd w:val="0"/>
              <w:spacing w:after="0" w:line="240" w:lineRule="auto"/>
              <w:rPr>
                <w:rFonts w:ascii="Verdana" w:hAnsi="Verdana" w:cs="Segoe UI"/>
                <w:sz w:val="17"/>
                <w:szCs w:val="17"/>
                <w:lang w:val="en-GB"/>
              </w:rPr>
            </w:pPr>
            <w:r w:rsidRPr="009625DE">
              <w:rPr>
                <w:rFonts w:ascii="Verdana" w:hAnsi="Verdana" w:cs="Segoe UI"/>
                <w:sz w:val="17"/>
                <w:szCs w:val="17"/>
                <w:lang w:val="en-GB"/>
              </w:rPr>
              <w:t>Systematic review</w:t>
            </w:r>
            <w:r w:rsidR="00857715" w:rsidRPr="009625DE">
              <w:rPr>
                <w:rFonts w:ascii="Verdana" w:hAnsi="Verdana" w:cs="Segoe UI"/>
                <w:sz w:val="17"/>
                <w:szCs w:val="17"/>
                <w:lang w:val="en-GB"/>
              </w:rPr>
              <w:t xml:space="preserve"> of 9 </w:t>
            </w:r>
            <w:r w:rsidR="00DE03BF">
              <w:rPr>
                <w:rFonts w:ascii="Verdana" w:hAnsi="Verdana" w:cs="Segoe UI"/>
                <w:sz w:val="17"/>
                <w:szCs w:val="17"/>
                <w:lang w:val="en-GB"/>
              </w:rPr>
              <w:t xml:space="preserve">experimental </w:t>
            </w:r>
            <w:r w:rsidR="00857715" w:rsidRPr="009625DE">
              <w:rPr>
                <w:rFonts w:ascii="Verdana" w:hAnsi="Verdana" w:cs="Segoe UI"/>
                <w:sz w:val="17"/>
                <w:szCs w:val="17"/>
                <w:lang w:val="en-GB"/>
              </w:rPr>
              <w:t>studies</w:t>
            </w:r>
            <w:r w:rsidR="009625DE" w:rsidRPr="009625DE">
              <w:rPr>
                <w:rFonts w:ascii="Verdana" w:hAnsi="Verdana" w:cs="Segoe UI"/>
                <w:sz w:val="17"/>
                <w:szCs w:val="17"/>
                <w:lang w:val="en-GB"/>
              </w:rPr>
              <w:t xml:space="preserve"> </w:t>
            </w:r>
            <w:r w:rsidR="00857715" w:rsidRPr="009625DE">
              <w:rPr>
                <w:rFonts w:ascii="Verdana" w:hAnsi="Verdana" w:cs="Segoe UI"/>
                <w:sz w:val="17"/>
                <w:szCs w:val="17"/>
                <w:lang w:val="en-GB"/>
              </w:rPr>
              <w:t>(</w:t>
            </w:r>
            <w:r w:rsidR="009625DE" w:rsidRPr="009625DE">
              <w:rPr>
                <w:rFonts w:ascii="Verdana" w:hAnsi="Verdana" w:cs="Segoe UI"/>
                <w:sz w:val="17"/>
                <w:szCs w:val="17"/>
                <w:lang w:val="en-GB"/>
              </w:rPr>
              <w:t>7</w:t>
            </w:r>
            <w:r w:rsidR="00857715" w:rsidRPr="009625DE">
              <w:rPr>
                <w:rFonts w:ascii="Verdana" w:hAnsi="Verdana" w:cs="Segoe UI"/>
                <w:sz w:val="17"/>
                <w:szCs w:val="17"/>
                <w:lang w:val="en-GB"/>
              </w:rPr>
              <w:t xml:space="preserve"> RCTs</w:t>
            </w:r>
            <w:r w:rsidR="009625DE" w:rsidRPr="009625DE">
              <w:rPr>
                <w:rFonts w:ascii="Verdana" w:hAnsi="Verdana" w:cs="Segoe UI"/>
                <w:sz w:val="17"/>
                <w:szCs w:val="17"/>
                <w:lang w:val="en-GB"/>
              </w:rPr>
              <w:t xml:space="preserve"> a</w:t>
            </w:r>
            <w:r w:rsidR="00857715" w:rsidRPr="009625DE">
              <w:rPr>
                <w:rFonts w:ascii="Verdana" w:hAnsi="Verdana" w:cs="Segoe UI"/>
                <w:sz w:val="17"/>
                <w:szCs w:val="17"/>
                <w:lang w:val="en-GB"/>
              </w:rPr>
              <w:t xml:space="preserve">nd </w:t>
            </w:r>
            <w:r w:rsidR="009625DE" w:rsidRPr="009625DE">
              <w:rPr>
                <w:rFonts w:ascii="Verdana" w:hAnsi="Verdana" w:cs="Segoe UI"/>
                <w:sz w:val="17"/>
                <w:szCs w:val="17"/>
                <w:lang w:val="en-GB"/>
              </w:rPr>
              <w:t xml:space="preserve">2 </w:t>
            </w:r>
            <w:r w:rsidR="00857715" w:rsidRPr="009625DE">
              <w:rPr>
                <w:rFonts w:ascii="Verdana" w:hAnsi="Verdana" w:cs="Segoe UI"/>
                <w:sz w:val="17"/>
                <w:szCs w:val="17"/>
                <w:lang w:val="en-GB"/>
              </w:rPr>
              <w:t>non-RCT</w:t>
            </w:r>
            <w:r w:rsidR="009625DE" w:rsidRPr="009625DE">
              <w:rPr>
                <w:rFonts w:ascii="Verdana" w:hAnsi="Verdana" w:cs="Segoe UI"/>
                <w:sz w:val="17"/>
                <w:szCs w:val="17"/>
                <w:lang w:val="en-GB"/>
              </w:rPr>
              <w:t>s</w:t>
            </w:r>
            <w:r w:rsidR="00857715" w:rsidRPr="009625DE">
              <w:rPr>
                <w:rFonts w:ascii="Verdana" w:hAnsi="Verdana" w:cs="Segoe UI"/>
                <w:sz w:val="17"/>
                <w:szCs w:val="17"/>
                <w:lang w:val="en-GB"/>
              </w:rPr>
              <w:t>)</w:t>
            </w:r>
          </w:p>
        </w:tc>
        <w:tc>
          <w:tcPr>
            <w:tcW w:w="1843" w:type="dxa"/>
          </w:tcPr>
          <w:p w14:paraId="670A6166" w14:textId="3864F5DF" w:rsidR="00333948" w:rsidRDefault="00333948" w:rsidP="00333948">
            <w:pPr>
              <w:autoSpaceDE w:val="0"/>
              <w:autoSpaceDN w:val="0"/>
              <w:adjustRightInd w:val="0"/>
              <w:spacing w:after="0" w:line="240" w:lineRule="auto"/>
              <w:rPr>
                <w:rFonts w:ascii="Verdana" w:hAnsi="Verdana" w:cs="Segoe UI"/>
                <w:sz w:val="17"/>
                <w:szCs w:val="17"/>
                <w:lang w:val="en-GB"/>
              </w:rPr>
            </w:pPr>
            <w:r w:rsidRPr="00A86AA6">
              <w:rPr>
                <w:rFonts w:ascii="Verdana" w:hAnsi="Verdana" w:cs="Segoe UI"/>
                <w:sz w:val="17"/>
                <w:szCs w:val="17"/>
                <w:lang w:val="en-GB"/>
              </w:rPr>
              <w:t>Studies included</w:t>
            </w:r>
            <w:r>
              <w:rPr>
                <w:rFonts w:ascii="Verdana" w:hAnsi="Verdana" w:cs="Segoe UI"/>
                <w:sz w:val="17"/>
                <w:szCs w:val="17"/>
                <w:lang w:val="en-GB"/>
              </w:rPr>
              <w:t xml:space="preserve"> </w:t>
            </w:r>
            <w:r w:rsidR="00DD3F92" w:rsidRPr="00DD3F92">
              <w:rPr>
                <w:rFonts w:ascii="Verdana" w:hAnsi="Verdana" w:cs="Segoe UI"/>
                <w:sz w:val="17"/>
                <w:szCs w:val="17"/>
                <w:lang w:val="en-GB"/>
              </w:rPr>
              <w:t>4898</w:t>
            </w:r>
            <w:r w:rsidRPr="00C12B16">
              <w:rPr>
                <w:rFonts w:ascii="Verdana" w:hAnsi="Verdana" w:cs="Segoe UI"/>
                <w:sz w:val="17"/>
                <w:szCs w:val="17"/>
                <w:lang w:val="en-GB"/>
              </w:rPr>
              <w:t xml:space="preserve"> </w:t>
            </w:r>
            <w:r w:rsidRPr="00705760">
              <w:rPr>
                <w:rFonts w:ascii="Verdana" w:hAnsi="Verdana" w:cs="Segoe UI"/>
                <w:sz w:val="17"/>
                <w:szCs w:val="17"/>
                <w:lang w:val="en-GB"/>
              </w:rPr>
              <w:t>adolescents</w:t>
            </w:r>
            <w:r w:rsidRPr="00A86AA6">
              <w:rPr>
                <w:rFonts w:ascii="Verdana" w:hAnsi="Verdana" w:cs="Segoe UI"/>
                <w:sz w:val="17"/>
                <w:szCs w:val="17"/>
                <w:lang w:val="en-GB"/>
              </w:rPr>
              <w:t xml:space="preserve"> between 1</w:t>
            </w:r>
            <w:r>
              <w:rPr>
                <w:rFonts w:ascii="Verdana" w:hAnsi="Verdana" w:cs="Segoe UI"/>
                <w:sz w:val="17"/>
                <w:szCs w:val="17"/>
                <w:lang w:val="en-GB"/>
              </w:rPr>
              <w:t>0</w:t>
            </w:r>
            <w:r w:rsidRPr="00A86AA6">
              <w:rPr>
                <w:rFonts w:ascii="Verdana" w:hAnsi="Verdana" w:cs="Segoe UI"/>
                <w:sz w:val="17"/>
                <w:szCs w:val="17"/>
                <w:lang w:val="en-GB"/>
              </w:rPr>
              <w:t xml:space="preserve"> and 1</w:t>
            </w:r>
            <w:r>
              <w:rPr>
                <w:rFonts w:ascii="Verdana" w:hAnsi="Verdana" w:cs="Segoe UI"/>
                <w:sz w:val="17"/>
                <w:szCs w:val="17"/>
                <w:lang w:val="en-GB"/>
              </w:rPr>
              <w:t>8</w:t>
            </w:r>
            <w:r w:rsidRPr="00A86AA6">
              <w:rPr>
                <w:rFonts w:ascii="Verdana" w:hAnsi="Verdana" w:cs="Segoe UI"/>
                <w:sz w:val="17"/>
                <w:szCs w:val="17"/>
                <w:lang w:val="en-GB"/>
              </w:rPr>
              <w:t xml:space="preserve"> years old.</w:t>
            </w:r>
          </w:p>
          <w:p w14:paraId="14393931" w14:textId="7253C3B8" w:rsidR="00A0416D" w:rsidRDefault="00A0416D" w:rsidP="00333948">
            <w:pPr>
              <w:autoSpaceDE w:val="0"/>
              <w:autoSpaceDN w:val="0"/>
              <w:adjustRightInd w:val="0"/>
              <w:spacing w:after="0" w:line="240" w:lineRule="auto"/>
              <w:rPr>
                <w:rFonts w:ascii="Verdana" w:hAnsi="Verdana" w:cs="Segoe UI"/>
                <w:sz w:val="17"/>
                <w:szCs w:val="17"/>
                <w:lang w:val="en-GB"/>
              </w:rPr>
            </w:pPr>
          </w:p>
          <w:p w14:paraId="12886F85" w14:textId="6000299F" w:rsidR="00A0416D" w:rsidRPr="00A86AA6" w:rsidRDefault="00A0416D" w:rsidP="00333948">
            <w:pPr>
              <w:autoSpaceDE w:val="0"/>
              <w:autoSpaceDN w:val="0"/>
              <w:adjustRightInd w:val="0"/>
              <w:spacing w:after="0" w:line="240" w:lineRule="auto"/>
              <w:rPr>
                <w:rFonts w:ascii="Verdana" w:hAnsi="Verdana" w:cs="Segoe UI"/>
                <w:sz w:val="17"/>
                <w:szCs w:val="17"/>
                <w:lang w:val="en-GB"/>
              </w:rPr>
            </w:pPr>
            <w:r w:rsidRPr="00196E54">
              <w:rPr>
                <w:rFonts w:ascii="Verdana" w:hAnsi="Verdana" w:cs="YvvkbyAdvTT86d47313"/>
                <w:color w:val="131413"/>
                <w:sz w:val="17"/>
                <w:szCs w:val="17"/>
                <w:lang w:val="en-US" w:eastAsia="nl-NL"/>
              </w:rPr>
              <w:t>Studies were conducted in</w:t>
            </w:r>
            <w:r>
              <w:rPr>
                <w:rFonts w:ascii="Verdana" w:hAnsi="Verdana" w:cs="YvvkbyAdvTT86d47313"/>
                <w:color w:val="131413"/>
                <w:sz w:val="17"/>
                <w:szCs w:val="17"/>
                <w:lang w:val="en-US" w:eastAsia="nl-NL"/>
              </w:rPr>
              <w:t xml:space="preserve"> Australia, Israel, Italy, Portugal, UK and USA.</w:t>
            </w:r>
          </w:p>
          <w:p w14:paraId="4BE35B1F" w14:textId="06617501" w:rsidR="005E3478" w:rsidRPr="004B0985" w:rsidRDefault="005E3478" w:rsidP="005E3478">
            <w:pPr>
              <w:autoSpaceDE w:val="0"/>
              <w:autoSpaceDN w:val="0"/>
              <w:adjustRightInd w:val="0"/>
              <w:spacing w:after="0" w:line="240" w:lineRule="auto"/>
              <w:rPr>
                <w:rFonts w:ascii="Verdana" w:hAnsi="Verdana" w:cs="Segoe UI"/>
                <w:sz w:val="17"/>
                <w:szCs w:val="17"/>
                <w:lang w:val="en-GB"/>
              </w:rPr>
            </w:pPr>
          </w:p>
        </w:tc>
        <w:tc>
          <w:tcPr>
            <w:tcW w:w="2693" w:type="dxa"/>
          </w:tcPr>
          <w:p w14:paraId="738FF88A" w14:textId="303525EB" w:rsidR="005E3478" w:rsidRPr="00D70DCD" w:rsidRDefault="005E3478" w:rsidP="005E3478">
            <w:pPr>
              <w:autoSpaceDE w:val="0"/>
              <w:autoSpaceDN w:val="0"/>
              <w:adjustRightInd w:val="0"/>
              <w:spacing w:after="0" w:line="240" w:lineRule="auto"/>
              <w:rPr>
                <w:rFonts w:ascii="Verdana" w:hAnsi="Verdana" w:cs="Segoe UI"/>
                <w:b/>
                <w:sz w:val="17"/>
                <w:szCs w:val="17"/>
                <w:lang w:val="en-GB"/>
              </w:rPr>
            </w:pPr>
            <w:r w:rsidRPr="00D70DCD">
              <w:rPr>
                <w:rFonts w:ascii="Verdana" w:hAnsi="Verdana" w:cs="Segoe UI"/>
                <w:b/>
                <w:sz w:val="17"/>
                <w:szCs w:val="17"/>
                <w:lang w:val="en-GB"/>
              </w:rPr>
              <w:t xml:space="preserve">Multicomponent Positive Psychology Intervention </w:t>
            </w:r>
            <w:r w:rsidR="00DE19B2" w:rsidRPr="00D70DCD">
              <w:rPr>
                <w:rFonts w:ascii="Verdana" w:hAnsi="Verdana" w:cs="Segoe UI"/>
                <w:b/>
                <w:sz w:val="17"/>
                <w:szCs w:val="17"/>
                <w:lang w:val="en-GB"/>
              </w:rPr>
              <w:t xml:space="preserve">program </w:t>
            </w:r>
            <w:r w:rsidRPr="00D70DCD">
              <w:rPr>
                <w:rFonts w:ascii="Verdana" w:hAnsi="Verdana" w:cs="Segoe UI"/>
                <w:b/>
                <w:sz w:val="17"/>
                <w:szCs w:val="17"/>
                <w:lang w:val="en-GB"/>
              </w:rPr>
              <w:t xml:space="preserve">(MPPI) vs </w:t>
            </w:r>
            <w:r w:rsidR="00D70DCD" w:rsidRPr="00D70DCD">
              <w:rPr>
                <w:rFonts w:ascii="Verdana" w:hAnsi="Verdana" w:cs="Segoe UI"/>
                <w:b/>
                <w:sz w:val="17"/>
                <w:szCs w:val="17"/>
                <w:lang w:val="en-GB"/>
              </w:rPr>
              <w:t>placebo program or waiting list control</w:t>
            </w:r>
          </w:p>
          <w:p w14:paraId="02715868" w14:textId="51594441" w:rsidR="005E3478" w:rsidRPr="00D70DCD" w:rsidRDefault="005E3478" w:rsidP="005E3478">
            <w:pPr>
              <w:autoSpaceDE w:val="0"/>
              <w:autoSpaceDN w:val="0"/>
              <w:adjustRightInd w:val="0"/>
              <w:spacing w:after="0" w:line="240" w:lineRule="auto"/>
              <w:rPr>
                <w:rFonts w:ascii="Verdana" w:hAnsi="Verdana" w:cs="Segoe UI"/>
                <w:sz w:val="17"/>
                <w:szCs w:val="17"/>
                <w:lang w:val="en-GB"/>
              </w:rPr>
            </w:pPr>
          </w:p>
          <w:p w14:paraId="1C376B81" w14:textId="280F8E9C" w:rsidR="00C44912" w:rsidRPr="00D70DCD" w:rsidRDefault="005E3478" w:rsidP="005E3478">
            <w:pPr>
              <w:autoSpaceDE w:val="0"/>
              <w:autoSpaceDN w:val="0"/>
              <w:adjustRightInd w:val="0"/>
              <w:spacing w:after="0" w:line="240" w:lineRule="auto"/>
              <w:rPr>
                <w:rFonts w:ascii="Verdana" w:hAnsi="Verdana" w:cs="Segoe UI"/>
                <w:sz w:val="17"/>
                <w:szCs w:val="17"/>
                <w:lang w:val="en-GB"/>
              </w:rPr>
            </w:pPr>
            <w:r w:rsidRPr="00D70DCD">
              <w:rPr>
                <w:rFonts w:ascii="Verdana" w:hAnsi="Verdana" w:cs="Segoe UI"/>
                <w:sz w:val="17"/>
                <w:szCs w:val="17"/>
                <w:lang w:val="en-GB"/>
              </w:rPr>
              <w:t xml:space="preserve">The MPPI </w:t>
            </w:r>
            <w:r w:rsidR="00C02575" w:rsidRPr="00D70DCD">
              <w:rPr>
                <w:rFonts w:ascii="Verdana" w:hAnsi="Verdana" w:cs="Segoe UI"/>
                <w:sz w:val="17"/>
                <w:szCs w:val="17"/>
                <w:lang w:val="en-GB"/>
              </w:rPr>
              <w:t xml:space="preserve">program </w:t>
            </w:r>
            <w:r w:rsidRPr="00D70DCD">
              <w:rPr>
                <w:rFonts w:ascii="Verdana" w:hAnsi="Verdana" w:cs="Segoe UI"/>
                <w:sz w:val="17"/>
                <w:szCs w:val="17"/>
                <w:lang w:val="en-GB"/>
              </w:rPr>
              <w:t xml:space="preserve">in the included studies </w:t>
            </w:r>
            <w:r w:rsidR="00D81F36">
              <w:rPr>
                <w:rFonts w:ascii="Verdana" w:hAnsi="Verdana" w:cs="Segoe UI"/>
                <w:sz w:val="17"/>
                <w:szCs w:val="17"/>
                <w:lang w:val="en-GB"/>
              </w:rPr>
              <w:t xml:space="preserve">is </w:t>
            </w:r>
            <w:r w:rsidRPr="00D70DCD">
              <w:rPr>
                <w:rFonts w:ascii="Verdana" w:hAnsi="Verdana" w:cs="Segoe UI"/>
                <w:sz w:val="17"/>
                <w:szCs w:val="17"/>
                <w:lang w:val="en-GB"/>
              </w:rPr>
              <w:t>based on a variety of individual exercises targeting at least two theoretically relevant well-being components</w:t>
            </w:r>
            <w:r w:rsidR="002A71EC" w:rsidRPr="00D70DCD">
              <w:rPr>
                <w:rFonts w:ascii="Verdana" w:hAnsi="Verdana" w:cs="Segoe UI"/>
                <w:sz w:val="17"/>
                <w:szCs w:val="17"/>
                <w:lang w:val="en-GB"/>
              </w:rPr>
              <w:t xml:space="preserve"> (subjective and psychological well-being)</w:t>
            </w:r>
            <w:r w:rsidRPr="00D70DCD">
              <w:rPr>
                <w:rFonts w:ascii="Verdana" w:hAnsi="Verdana" w:cs="Segoe UI"/>
                <w:sz w:val="17"/>
                <w:szCs w:val="17"/>
                <w:lang w:val="en-GB"/>
              </w:rPr>
              <w:t>.</w:t>
            </w:r>
            <w:r w:rsidR="00C44912" w:rsidRPr="00D70DCD">
              <w:rPr>
                <w:rFonts w:ascii="Verdana" w:hAnsi="Verdana" w:cs="Segoe UI"/>
                <w:sz w:val="17"/>
                <w:szCs w:val="17"/>
                <w:lang w:val="en-GB"/>
              </w:rPr>
              <w:t xml:space="preserve"> </w:t>
            </w:r>
          </w:p>
          <w:p w14:paraId="689C4D7A" w14:textId="23B0D52D" w:rsidR="005E3478" w:rsidRDefault="00C44912" w:rsidP="005E3478">
            <w:pPr>
              <w:autoSpaceDE w:val="0"/>
              <w:autoSpaceDN w:val="0"/>
              <w:adjustRightInd w:val="0"/>
              <w:spacing w:after="0" w:line="240" w:lineRule="auto"/>
              <w:rPr>
                <w:rFonts w:ascii="Verdana" w:hAnsi="Verdana" w:cs="Segoe UI"/>
                <w:sz w:val="17"/>
                <w:szCs w:val="17"/>
                <w:lang w:val="en-GB"/>
              </w:rPr>
            </w:pPr>
            <w:r w:rsidRPr="00D70DCD">
              <w:rPr>
                <w:rFonts w:ascii="Verdana" w:hAnsi="Verdana" w:cs="Segoe UI"/>
                <w:sz w:val="17"/>
                <w:szCs w:val="17"/>
                <w:lang w:val="en-GB"/>
              </w:rPr>
              <w:t>Two of the included studies were combined with another technique, i.e. acceptance and commitment therapy and positive youth development.</w:t>
            </w:r>
          </w:p>
          <w:p w14:paraId="51EEE960" w14:textId="557BF365" w:rsidR="00CF1AC8" w:rsidRDefault="00CF1AC8" w:rsidP="005E3478">
            <w:pPr>
              <w:autoSpaceDE w:val="0"/>
              <w:autoSpaceDN w:val="0"/>
              <w:adjustRightInd w:val="0"/>
              <w:spacing w:after="0" w:line="240" w:lineRule="auto"/>
              <w:rPr>
                <w:rFonts w:ascii="Verdana" w:hAnsi="Verdana" w:cs="Segoe UI"/>
                <w:sz w:val="17"/>
                <w:szCs w:val="17"/>
                <w:lang w:val="en-GB"/>
              </w:rPr>
            </w:pPr>
          </w:p>
          <w:p w14:paraId="0F355CA2" w14:textId="5940CD49" w:rsidR="00CF1AC8" w:rsidRDefault="00CF1AC8" w:rsidP="005E3478">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number of sessions varied between 6 and 18 and the duration of the program ranged from 4 to 30 weeks.</w:t>
            </w:r>
          </w:p>
          <w:p w14:paraId="68BD101A" w14:textId="381F9A86" w:rsidR="00D70DCD" w:rsidRDefault="00D70DCD" w:rsidP="005E3478">
            <w:pPr>
              <w:autoSpaceDE w:val="0"/>
              <w:autoSpaceDN w:val="0"/>
              <w:adjustRightInd w:val="0"/>
              <w:spacing w:after="0" w:line="240" w:lineRule="auto"/>
              <w:rPr>
                <w:rFonts w:ascii="Verdana" w:hAnsi="Verdana" w:cs="Segoe UI"/>
                <w:sz w:val="17"/>
                <w:szCs w:val="17"/>
                <w:lang w:val="en-GB"/>
              </w:rPr>
            </w:pPr>
          </w:p>
          <w:p w14:paraId="2F77E1CB" w14:textId="77DEEC7A" w:rsidR="00D70DCD" w:rsidRDefault="00D70DCD" w:rsidP="005E3478">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Controls:</w:t>
            </w:r>
          </w:p>
          <w:p w14:paraId="3E22FB9B" w14:textId="5DDCBA79" w:rsidR="00D70DCD" w:rsidRPr="00CF1AC8" w:rsidRDefault="00D70DCD" w:rsidP="00C7090B">
            <w:pPr>
              <w:pStyle w:val="Lijstalinea"/>
              <w:numPr>
                <w:ilvl w:val="0"/>
                <w:numId w:val="21"/>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Placebo (</w:t>
            </w:r>
            <w:r w:rsidR="00CF1AC8">
              <w:rPr>
                <w:rFonts w:ascii="Verdana" w:hAnsi="Verdana" w:cs="Segoe UI"/>
                <w:sz w:val="17"/>
                <w:szCs w:val="17"/>
                <w:lang w:val="en-GB"/>
              </w:rPr>
              <w:t>5 studies)</w:t>
            </w:r>
            <w:r w:rsidRPr="00CF1AC8">
              <w:rPr>
                <w:rFonts w:ascii="Verdana" w:hAnsi="Verdana" w:cs="Segoe UI"/>
                <w:sz w:val="17"/>
                <w:szCs w:val="17"/>
                <w:lang w:val="en-GB"/>
              </w:rPr>
              <w:t>: anxiety-management school protocol</w:t>
            </w:r>
          </w:p>
          <w:p w14:paraId="6C2B9AC3" w14:textId="0875440D" w:rsidR="001E7B95" w:rsidRPr="008D5DE8" w:rsidRDefault="00D70DCD" w:rsidP="00C7090B">
            <w:pPr>
              <w:pStyle w:val="Lijstalinea"/>
              <w:numPr>
                <w:ilvl w:val="0"/>
                <w:numId w:val="21"/>
              </w:num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Waiting list (</w:t>
            </w:r>
            <w:r w:rsidR="00CF1AC8">
              <w:rPr>
                <w:rFonts w:ascii="Verdana" w:hAnsi="Verdana" w:cs="Segoe UI"/>
                <w:sz w:val="17"/>
                <w:szCs w:val="17"/>
                <w:lang w:val="en-GB"/>
              </w:rPr>
              <w:t>4 studies</w:t>
            </w:r>
            <w:r>
              <w:rPr>
                <w:rFonts w:ascii="Verdana" w:hAnsi="Verdana" w:cs="Segoe UI"/>
                <w:sz w:val="17"/>
                <w:szCs w:val="17"/>
                <w:lang w:val="en-GB"/>
              </w:rPr>
              <w:t>)</w:t>
            </w:r>
          </w:p>
        </w:tc>
        <w:tc>
          <w:tcPr>
            <w:tcW w:w="1956" w:type="dxa"/>
          </w:tcPr>
          <w:p w14:paraId="348008B1" w14:textId="4AA142F8" w:rsidR="009706AF" w:rsidRDefault="009706AF" w:rsidP="009706AF">
            <w:pPr>
              <w:pStyle w:val="Default"/>
              <w:rPr>
                <w:rFonts w:ascii="Verdana" w:hAnsi="Verdana"/>
                <w:sz w:val="17"/>
                <w:szCs w:val="17"/>
                <w:lang w:val="en-GB"/>
              </w:rPr>
            </w:pPr>
            <w:r>
              <w:rPr>
                <w:rFonts w:ascii="Verdana" w:hAnsi="Verdana"/>
                <w:sz w:val="17"/>
                <w:szCs w:val="17"/>
                <w:lang w:val="en-GB"/>
              </w:rPr>
              <w:t xml:space="preserve">Search date: </w:t>
            </w:r>
            <w:r w:rsidR="00727C2B">
              <w:rPr>
                <w:rFonts w:ascii="Verdana" w:hAnsi="Verdana"/>
                <w:sz w:val="17"/>
                <w:szCs w:val="17"/>
                <w:lang w:val="en-GB"/>
              </w:rPr>
              <w:t>July</w:t>
            </w:r>
            <w:r>
              <w:rPr>
                <w:rFonts w:ascii="Verdana" w:hAnsi="Verdana"/>
                <w:sz w:val="17"/>
                <w:szCs w:val="17"/>
                <w:lang w:val="en-GB"/>
              </w:rPr>
              <w:t xml:space="preserve"> 2019</w:t>
            </w:r>
          </w:p>
          <w:p w14:paraId="2EDA3615" w14:textId="77777777" w:rsidR="009706AF" w:rsidRDefault="009706AF" w:rsidP="009706AF">
            <w:pPr>
              <w:pStyle w:val="Default"/>
              <w:rPr>
                <w:rFonts w:ascii="Verdana" w:hAnsi="Verdana"/>
                <w:sz w:val="17"/>
                <w:szCs w:val="17"/>
                <w:lang w:val="en-GB"/>
              </w:rPr>
            </w:pPr>
          </w:p>
          <w:p w14:paraId="5AA1FC82" w14:textId="2C1D9BC1" w:rsidR="009706AF" w:rsidRDefault="009706AF" w:rsidP="009706AF">
            <w:pPr>
              <w:pStyle w:val="Default"/>
              <w:rPr>
                <w:rFonts w:ascii="Verdana" w:hAnsi="Verdana"/>
                <w:sz w:val="17"/>
                <w:szCs w:val="17"/>
                <w:lang w:val="en-GB"/>
              </w:rPr>
            </w:pPr>
            <w:r w:rsidRPr="006055A6">
              <w:rPr>
                <w:rFonts w:ascii="Verdana" w:hAnsi="Verdana"/>
                <w:sz w:val="17"/>
                <w:szCs w:val="17"/>
                <w:lang w:val="en-GB"/>
              </w:rPr>
              <w:t>Databases searched:</w:t>
            </w:r>
            <w:r w:rsidR="00727C2B">
              <w:rPr>
                <w:rFonts w:ascii="Verdana" w:hAnsi="Verdana"/>
                <w:sz w:val="17"/>
                <w:szCs w:val="17"/>
                <w:lang w:val="en-GB"/>
              </w:rPr>
              <w:t xml:space="preserve"> PsycINFO, PubMed and Scopus databases.</w:t>
            </w:r>
          </w:p>
          <w:p w14:paraId="078470E5" w14:textId="77777777" w:rsidR="009706AF" w:rsidRDefault="009706AF" w:rsidP="001E7B95">
            <w:pPr>
              <w:pStyle w:val="Default"/>
              <w:rPr>
                <w:rFonts w:ascii="Verdana" w:hAnsi="Verdana"/>
                <w:sz w:val="17"/>
                <w:szCs w:val="17"/>
                <w:lang w:val="en-GB"/>
              </w:rPr>
            </w:pPr>
          </w:p>
          <w:p w14:paraId="5D42A8BD" w14:textId="77777777" w:rsidR="008D5DE8" w:rsidRDefault="00220CCA" w:rsidP="001E7B95">
            <w:pPr>
              <w:pStyle w:val="Default"/>
              <w:rPr>
                <w:rFonts w:ascii="Verdana" w:hAnsi="Verdana"/>
                <w:sz w:val="17"/>
                <w:szCs w:val="17"/>
                <w:lang w:val="en-GB"/>
              </w:rPr>
            </w:pPr>
            <w:r>
              <w:rPr>
                <w:rFonts w:ascii="Verdana" w:hAnsi="Verdana"/>
                <w:sz w:val="17"/>
                <w:szCs w:val="17"/>
                <w:lang w:val="en-GB"/>
              </w:rPr>
              <w:t xml:space="preserve">Outcomes: </w:t>
            </w:r>
          </w:p>
          <w:p w14:paraId="5D23225C" w14:textId="77777777" w:rsidR="008D5DE8" w:rsidRDefault="008D5DE8" w:rsidP="001E7B95">
            <w:pPr>
              <w:pStyle w:val="Default"/>
              <w:rPr>
                <w:rFonts w:ascii="Verdana" w:hAnsi="Verdana"/>
                <w:sz w:val="17"/>
                <w:szCs w:val="17"/>
                <w:lang w:val="en-GB"/>
              </w:rPr>
            </w:pPr>
          </w:p>
          <w:p w14:paraId="6C5B2970" w14:textId="7B65E62A" w:rsidR="008D5DE8" w:rsidRDefault="008D5DE8" w:rsidP="00C7090B">
            <w:pPr>
              <w:pStyle w:val="Default"/>
              <w:numPr>
                <w:ilvl w:val="0"/>
                <w:numId w:val="22"/>
              </w:numPr>
              <w:rPr>
                <w:rFonts w:ascii="Verdana" w:hAnsi="Verdana"/>
                <w:sz w:val="17"/>
                <w:szCs w:val="17"/>
                <w:lang w:val="en-GB"/>
              </w:rPr>
            </w:pPr>
            <w:r>
              <w:rPr>
                <w:rFonts w:ascii="Verdana" w:hAnsi="Verdana"/>
                <w:sz w:val="17"/>
                <w:szCs w:val="17"/>
                <w:lang w:val="en-GB"/>
              </w:rPr>
              <w:t>S</w:t>
            </w:r>
            <w:r w:rsidR="00220CCA">
              <w:rPr>
                <w:rFonts w:ascii="Verdana" w:hAnsi="Verdana"/>
                <w:sz w:val="17"/>
                <w:szCs w:val="17"/>
                <w:lang w:val="en-GB"/>
              </w:rPr>
              <w:t>ubjective well-being</w:t>
            </w:r>
            <w:r>
              <w:rPr>
                <w:rFonts w:ascii="Verdana" w:hAnsi="Verdana"/>
                <w:sz w:val="17"/>
                <w:szCs w:val="17"/>
                <w:lang w:val="en-GB"/>
              </w:rPr>
              <w:t>: satisfaction with life, positive affect, student’s life satisfaction.</w:t>
            </w:r>
          </w:p>
          <w:p w14:paraId="1719A691" w14:textId="05D2B2DB" w:rsidR="001E7B95" w:rsidRDefault="008D5DE8" w:rsidP="00C7090B">
            <w:pPr>
              <w:pStyle w:val="Default"/>
              <w:numPr>
                <w:ilvl w:val="0"/>
                <w:numId w:val="22"/>
              </w:numPr>
              <w:rPr>
                <w:rFonts w:ascii="Verdana" w:hAnsi="Verdana"/>
                <w:sz w:val="17"/>
                <w:szCs w:val="17"/>
                <w:lang w:val="en-GB"/>
              </w:rPr>
            </w:pPr>
            <w:r>
              <w:rPr>
                <w:rFonts w:ascii="Verdana" w:hAnsi="Verdana"/>
                <w:sz w:val="17"/>
                <w:szCs w:val="17"/>
                <w:lang w:val="en-GB"/>
              </w:rPr>
              <w:t>Ps</w:t>
            </w:r>
            <w:r w:rsidR="00220CCA">
              <w:rPr>
                <w:rFonts w:ascii="Verdana" w:hAnsi="Verdana"/>
                <w:sz w:val="17"/>
                <w:szCs w:val="17"/>
                <w:lang w:val="en-GB"/>
              </w:rPr>
              <w:t>ychological well-being</w:t>
            </w:r>
            <w:r>
              <w:rPr>
                <w:rFonts w:ascii="Verdana" w:hAnsi="Verdana"/>
                <w:sz w:val="17"/>
                <w:szCs w:val="17"/>
                <w:lang w:val="en-GB"/>
              </w:rPr>
              <w:t>: i.a. self-efficacy, autonomy, environmental well-being, personal growth, positive relationships, purpose in life and self-acceptance.</w:t>
            </w:r>
          </w:p>
          <w:p w14:paraId="7F243746" w14:textId="487C31AE" w:rsidR="00EB6A93" w:rsidRDefault="00EB6A93" w:rsidP="00EB6A93">
            <w:pPr>
              <w:pStyle w:val="Default"/>
              <w:rPr>
                <w:rFonts w:ascii="Verdana" w:hAnsi="Verdana"/>
                <w:sz w:val="17"/>
                <w:szCs w:val="17"/>
                <w:lang w:val="en-GB"/>
              </w:rPr>
            </w:pPr>
            <w:r w:rsidRPr="004F5827">
              <w:rPr>
                <w:rFonts w:ascii="Verdana" w:hAnsi="Verdana"/>
                <w:sz w:val="17"/>
                <w:szCs w:val="17"/>
                <w:lang w:val="en-GB"/>
              </w:rPr>
              <w:t>Six of the included studies</w:t>
            </w:r>
            <w:r w:rsidR="00955949" w:rsidRPr="004F5827">
              <w:rPr>
                <w:rFonts w:ascii="Verdana" w:hAnsi="Verdana"/>
                <w:sz w:val="17"/>
                <w:szCs w:val="17"/>
                <w:lang w:val="en-GB"/>
              </w:rPr>
              <w:t xml:space="preserve"> also</w:t>
            </w:r>
            <w:r w:rsidRPr="004F5827">
              <w:rPr>
                <w:rFonts w:ascii="Verdana" w:hAnsi="Verdana"/>
                <w:sz w:val="17"/>
                <w:szCs w:val="17"/>
                <w:lang w:val="en-GB"/>
              </w:rPr>
              <w:t xml:space="preserve"> </w:t>
            </w:r>
            <w:r w:rsidR="00955949" w:rsidRPr="004F5827">
              <w:rPr>
                <w:rFonts w:ascii="Verdana" w:hAnsi="Verdana"/>
                <w:sz w:val="17"/>
                <w:szCs w:val="17"/>
                <w:lang w:val="en-GB"/>
              </w:rPr>
              <w:t>performed follow-up measurements which ranged from 5 weeks to 12 months.</w:t>
            </w:r>
          </w:p>
          <w:p w14:paraId="5FDD1742" w14:textId="5CF2C355" w:rsidR="00F3173A" w:rsidRPr="00203F1E" w:rsidRDefault="00F3173A" w:rsidP="00F3173A">
            <w:pPr>
              <w:pStyle w:val="Default"/>
              <w:rPr>
                <w:rFonts w:ascii="Verdana" w:hAnsi="Verdana"/>
                <w:sz w:val="17"/>
                <w:szCs w:val="17"/>
                <w:lang w:val="en-GB"/>
              </w:rPr>
            </w:pPr>
          </w:p>
        </w:tc>
      </w:tr>
    </w:tbl>
    <w:p w14:paraId="5FDBE953" w14:textId="77777777" w:rsidR="0057433C" w:rsidRPr="00936BFB" w:rsidRDefault="0057433C" w:rsidP="008A5D3C">
      <w:pPr>
        <w:spacing w:after="0" w:line="240" w:lineRule="auto"/>
        <w:rPr>
          <w:rFonts w:ascii="Verdana" w:hAnsi="Verdana" w:cs="Segoe UI"/>
          <w:sz w:val="17"/>
          <w:szCs w:val="17"/>
          <w:lang w:val="en-GB"/>
        </w:rPr>
      </w:pPr>
    </w:p>
    <w:p w14:paraId="2A6E71DE" w14:textId="77777777" w:rsidR="0057433C" w:rsidRPr="00936BFB" w:rsidRDefault="0057433C" w:rsidP="008A5D3C">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Synthesis of findings</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3"/>
        <w:gridCol w:w="1709"/>
        <w:gridCol w:w="2977"/>
        <w:gridCol w:w="1843"/>
        <w:gridCol w:w="1276"/>
      </w:tblGrid>
      <w:tr w:rsidR="00AA0FF3" w:rsidRPr="00936BFB" w14:paraId="092BBD6A" w14:textId="77777777" w:rsidTr="00A141C3">
        <w:tc>
          <w:tcPr>
            <w:tcW w:w="1683" w:type="dxa"/>
            <w:shd w:val="clear" w:color="auto" w:fill="BFBFBF"/>
          </w:tcPr>
          <w:p w14:paraId="6A13292A" w14:textId="77777777" w:rsidR="00AA0FF3" w:rsidRPr="00936BFB" w:rsidRDefault="00AA0FF3" w:rsidP="008A5D3C">
            <w:pPr>
              <w:autoSpaceDE w:val="0"/>
              <w:autoSpaceDN w:val="0"/>
              <w:adjustRightInd w:val="0"/>
              <w:spacing w:after="0" w:line="240" w:lineRule="auto"/>
              <w:rPr>
                <w:rFonts w:ascii="Verdana" w:hAnsi="Verdana" w:cs="Segoe UI"/>
                <w:sz w:val="17"/>
                <w:szCs w:val="17"/>
                <w:lang w:val="en-GB"/>
              </w:rPr>
            </w:pPr>
            <w:bookmarkStart w:id="0" w:name="_Hlk89155339"/>
            <w:r w:rsidRPr="00936BFB">
              <w:rPr>
                <w:rFonts w:ascii="Verdana" w:hAnsi="Verdana" w:cs="Segoe UI"/>
                <w:b/>
                <w:bCs/>
                <w:sz w:val="17"/>
                <w:szCs w:val="17"/>
                <w:lang w:val="en-GB"/>
              </w:rPr>
              <w:lastRenderedPageBreak/>
              <w:t>Outcome</w:t>
            </w:r>
          </w:p>
        </w:tc>
        <w:tc>
          <w:tcPr>
            <w:tcW w:w="1709" w:type="dxa"/>
            <w:shd w:val="clear" w:color="auto" w:fill="BFBFBF"/>
          </w:tcPr>
          <w:p w14:paraId="7C1F1016" w14:textId="7F2258D5" w:rsidR="00AA0FF3" w:rsidRPr="00936BFB" w:rsidRDefault="00AA0FF3" w:rsidP="008A5D3C">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Comparison</w:t>
            </w:r>
          </w:p>
        </w:tc>
        <w:tc>
          <w:tcPr>
            <w:tcW w:w="2977" w:type="dxa"/>
            <w:shd w:val="clear" w:color="auto" w:fill="BFBFBF"/>
          </w:tcPr>
          <w:p w14:paraId="4EB92868" w14:textId="77777777" w:rsidR="00AA0FF3" w:rsidRPr="00936BFB" w:rsidRDefault="00AA0FF3"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Effect Size</w:t>
            </w:r>
          </w:p>
        </w:tc>
        <w:tc>
          <w:tcPr>
            <w:tcW w:w="1843" w:type="dxa"/>
            <w:shd w:val="clear" w:color="auto" w:fill="BFBFBF"/>
          </w:tcPr>
          <w:p w14:paraId="305006E8" w14:textId="77777777" w:rsidR="00AA0FF3" w:rsidRPr="00936BFB" w:rsidRDefault="00AA0FF3"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#studies, # participants</w:t>
            </w:r>
          </w:p>
        </w:tc>
        <w:tc>
          <w:tcPr>
            <w:tcW w:w="1276" w:type="dxa"/>
            <w:shd w:val="clear" w:color="auto" w:fill="BFBFBF"/>
          </w:tcPr>
          <w:p w14:paraId="0925C60E" w14:textId="77777777" w:rsidR="00AA0FF3" w:rsidRPr="00936BFB" w:rsidRDefault="00AA0FF3"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Reference</w:t>
            </w:r>
          </w:p>
        </w:tc>
      </w:tr>
      <w:tr w:rsidR="00E937DB" w:rsidRPr="002D7B25" w14:paraId="172F1F51" w14:textId="77777777" w:rsidTr="00AA0FF3">
        <w:tc>
          <w:tcPr>
            <w:tcW w:w="9488" w:type="dxa"/>
            <w:gridSpan w:val="5"/>
          </w:tcPr>
          <w:p w14:paraId="2755872A" w14:textId="394163D8" w:rsidR="00E937DB" w:rsidRPr="003C36E9" w:rsidRDefault="00AE10EC" w:rsidP="00AE10EC">
            <w:pPr>
              <w:autoSpaceDE w:val="0"/>
              <w:autoSpaceDN w:val="0"/>
              <w:adjustRightInd w:val="0"/>
              <w:spacing w:after="0" w:line="240" w:lineRule="auto"/>
              <w:rPr>
                <w:rFonts w:ascii="Verdana" w:hAnsi="Verdana" w:cs="MvnkkvAdvTTb5929f4c"/>
                <w:b/>
                <w:color w:val="131413"/>
                <w:sz w:val="17"/>
                <w:szCs w:val="17"/>
                <w:lang w:val="en-US" w:eastAsia="nl-NL"/>
              </w:rPr>
            </w:pPr>
            <w:r w:rsidRPr="00A86AA6">
              <w:rPr>
                <w:rFonts w:ascii="Verdana" w:hAnsi="Verdana" w:cs="MvnkkvAdvTTb5929f4c"/>
                <w:b/>
                <w:color w:val="131413"/>
                <w:sz w:val="17"/>
                <w:szCs w:val="17"/>
                <w:lang w:val="en-US" w:eastAsia="nl-NL"/>
              </w:rPr>
              <w:t>Interventions targeting</w:t>
            </w:r>
            <w:r w:rsidR="003C36E9">
              <w:rPr>
                <w:rFonts w:ascii="Verdana" w:hAnsi="Verdana" w:cs="MvnkkvAdvTTb5929f4c"/>
                <w:b/>
                <w:color w:val="131413"/>
                <w:sz w:val="17"/>
                <w:szCs w:val="17"/>
                <w:lang w:val="en-US" w:eastAsia="nl-NL"/>
              </w:rPr>
              <w:t xml:space="preserve"> </w:t>
            </w:r>
            <w:r w:rsidRPr="00A86AA6">
              <w:rPr>
                <w:rFonts w:ascii="Verdana" w:hAnsi="Verdana" w:cs="MvnkkvAdvTTb5929f4c"/>
                <w:b/>
                <w:color w:val="131413"/>
                <w:sz w:val="17"/>
                <w:szCs w:val="17"/>
                <w:lang w:val="en-US" w:eastAsia="nl-NL"/>
              </w:rPr>
              <w:t>help-seeking</w:t>
            </w:r>
            <w:r w:rsidRPr="00A86AA6">
              <w:rPr>
                <w:rFonts w:ascii="Verdana" w:hAnsi="Verdana" w:cs="MvnkkvAdvTTb5929f4c"/>
                <w:color w:val="131413"/>
                <w:sz w:val="17"/>
                <w:szCs w:val="17"/>
                <w:lang w:val="en-US" w:eastAsia="nl-NL"/>
              </w:rPr>
              <w:t xml:space="preserve"> </w:t>
            </w:r>
            <w:r w:rsidRPr="003C36E9">
              <w:rPr>
                <w:rFonts w:ascii="Verdana" w:hAnsi="Verdana" w:cs="MvnkkvAdvTTb5929f4c"/>
                <w:b/>
                <w:color w:val="131413"/>
                <w:sz w:val="17"/>
                <w:szCs w:val="17"/>
                <w:lang w:val="en-US" w:eastAsia="nl-NL"/>
              </w:rPr>
              <w:t>for common mental health problems</w:t>
            </w:r>
          </w:p>
        </w:tc>
      </w:tr>
      <w:tr w:rsidR="00426A41" w:rsidRPr="0026560D" w14:paraId="6EED5802" w14:textId="77777777" w:rsidTr="00A141C3">
        <w:tc>
          <w:tcPr>
            <w:tcW w:w="1683" w:type="dxa"/>
          </w:tcPr>
          <w:p w14:paraId="1DCD3D98" w14:textId="24D4AB44"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Help-seeking behaviour at 12 months</w:t>
            </w:r>
          </w:p>
        </w:tc>
        <w:tc>
          <w:tcPr>
            <w:tcW w:w="1709" w:type="dxa"/>
            <w:vMerge w:val="restart"/>
          </w:tcPr>
          <w:p w14:paraId="65C0A005" w14:textId="4DE8DEE4"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MvnkkvAdvTTb5929f4c"/>
                <w:color w:val="131413"/>
                <w:sz w:val="17"/>
                <w:szCs w:val="17"/>
                <w:lang w:val="en-US" w:eastAsia="nl-NL"/>
              </w:rPr>
              <w:t>MAKINGtheLINK program vs waiting list</w:t>
            </w:r>
          </w:p>
        </w:tc>
        <w:tc>
          <w:tcPr>
            <w:tcW w:w="2977" w:type="dxa"/>
          </w:tcPr>
          <w:p w14:paraId="0169CB21" w14:textId="3F560439"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1ECC85C" w14:textId="25A7FFD1"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243/1130 vs 271/1317</w:t>
            </w:r>
          </w:p>
          <w:p w14:paraId="60F5EB5B" w14:textId="58ED3087"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1.00, 95%CI [0.70;1.42] ¥</w:t>
            </w:r>
          </w:p>
          <w:p w14:paraId="29C7DBAD" w14:textId="02F42E67" w:rsidR="00426A41" w:rsidRPr="00726052"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(p=0.99)</w:t>
            </w:r>
          </w:p>
        </w:tc>
        <w:tc>
          <w:tcPr>
            <w:tcW w:w="1843" w:type="dxa"/>
          </w:tcPr>
          <w:p w14:paraId="734338FD" w14:textId="63CB0CA8"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1130 vs 1317</w:t>
            </w:r>
          </w:p>
        </w:tc>
        <w:tc>
          <w:tcPr>
            <w:tcW w:w="1276" w:type="dxa"/>
            <w:vMerge w:val="restart"/>
          </w:tcPr>
          <w:p w14:paraId="4F36852B" w14:textId="77777777"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Aguirre Velasco, 2020</w:t>
            </w:r>
          </w:p>
          <w:p w14:paraId="74EE2423" w14:textId="40C551A9" w:rsidR="00426A41" w:rsidRPr="003C74F7" w:rsidRDefault="00426A41" w:rsidP="00E937DB">
            <w:pPr>
              <w:autoSpaceDE w:val="0"/>
              <w:autoSpaceDN w:val="0"/>
              <w:adjustRightInd w:val="0"/>
              <w:spacing w:after="0" w:line="240" w:lineRule="auto"/>
              <w:rPr>
                <w:rFonts w:ascii="Verdana" w:hAnsi="Verdana" w:cs="Segoe UI"/>
                <w:sz w:val="17"/>
                <w:szCs w:val="17"/>
                <w:lang w:val="en-GB"/>
              </w:rPr>
            </w:pPr>
            <w:r w:rsidRPr="003C74F7">
              <w:rPr>
                <w:rFonts w:ascii="Verdana" w:hAnsi="Verdana" w:cs="Segoe UI"/>
                <w:sz w:val="17"/>
                <w:szCs w:val="17"/>
                <w:lang w:val="en-GB"/>
              </w:rPr>
              <w:t>(Lubman, 2016</w:t>
            </w:r>
            <w:r>
              <w:rPr>
                <w:rFonts w:ascii="Verdana" w:hAnsi="Verdana" w:cs="Segoe UI"/>
                <w:sz w:val="17"/>
                <w:szCs w:val="17"/>
                <w:lang w:val="en-GB"/>
              </w:rPr>
              <w:t>, Lubman 2020</w:t>
            </w:r>
            <w:r w:rsidRPr="003C74F7">
              <w:rPr>
                <w:rFonts w:ascii="Verdana" w:hAnsi="Verdana" w:cs="Segoe UI"/>
                <w:sz w:val="17"/>
                <w:szCs w:val="17"/>
                <w:lang w:val="en-GB"/>
              </w:rPr>
              <w:t>)</w:t>
            </w:r>
          </w:p>
        </w:tc>
      </w:tr>
      <w:tr w:rsidR="00426A41" w:rsidRPr="005A3C82" w14:paraId="38C216BD" w14:textId="77777777" w:rsidTr="00A141C3">
        <w:tc>
          <w:tcPr>
            <w:tcW w:w="1683" w:type="dxa"/>
          </w:tcPr>
          <w:p w14:paraId="2CE2FCC8" w14:textId="1167A618" w:rsidR="00426A41" w:rsidRPr="004F17CC"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US"/>
              </w:rPr>
              <w:t>H</w:t>
            </w:r>
            <w:r w:rsidRPr="004F17CC">
              <w:rPr>
                <w:rFonts w:ascii="Verdana" w:hAnsi="Verdana"/>
                <w:sz w:val="17"/>
                <w:szCs w:val="17"/>
                <w:lang w:val="en-US"/>
              </w:rPr>
              <w:t>elp-seeking from formal sources (vs informal sources)</w:t>
            </w:r>
          </w:p>
        </w:tc>
        <w:tc>
          <w:tcPr>
            <w:tcW w:w="1709" w:type="dxa"/>
            <w:vMerge/>
          </w:tcPr>
          <w:p w14:paraId="1B084F23" w14:textId="77777777" w:rsidR="00426A41" w:rsidRPr="00E937DB" w:rsidRDefault="00426A41" w:rsidP="00E937DB">
            <w:pPr>
              <w:autoSpaceDE w:val="0"/>
              <w:autoSpaceDN w:val="0"/>
              <w:adjustRightInd w:val="0"/>
              <w:spacing w:after="0" w:line="240" w:lineRule="auto"/>
              <w:rPr>
                <w:rFonts w:ascii="Verdana" w:hAnsi="Verdana" w:cs="MvnkkvAdvTTb5929f4c"/>
                <w:color w:val="131413"/>
                <w:sz w:val="17"/>
                <w:szCs w:val="17"/>
                <w:lang w:val="en-GB" w:eastAsia="nl-NL"/>
              </w:rPr>
            </w:pPr>
          </w:p>
        </w:tc>
        <w:tc>
          <w:tcPr>
            <w:tcW w:w="2977" w:type="dxa"/>
          </w:tcPr>
          <w:p w14:paraId="02508680" w14:textId="77777777" w:rsidR="00426A41" w:rsidRDefault="00426A41" w:rsidP="00E937DB">
            <w:pPr>
              <w:autoSpaceDE w:val="0"/>
              <w:autoSpaceDN w:val="0"/>
              <w:adjustRightInd w:val="0"/>
              <w:spacing w:after="0" w:line="240" w:lineRule="auto"/>
              <w:rPr>
                <w:rFonts w:ascii="Verdana" w:hAnsi="Verdana" w:cs="Segoe UI"/>
                <w:sz w:val="17"/>
                <w:szCs w:val="17"/>
                <w:u w:val="single"/>
                <w:lang w:val="en-GB"/>
              </w:rPr>
            </w:pPr>
            <w:r w:rsidRPr="004E48DE">
              <w:rPr>
                <w:rFonts w:ascii="Verdana" w:hAnsi="Verdana" w:cs="Segoe UI"/>
                <w:sz w:val="17"/>
                <w:szCs w:val="17"/>
                <w:u w:val="single"/>
                <w:lang w:val="en-GB"/>
              </w:rPr>
              <w:t>Statistically significant:</w:t>
            </w:r>
          </w:p>
          <w:p w14:paraId="762339F0" w14:textId="61C4E6BE"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109/243 vs 83/271</w:t>
            </w:r>
            <w:r w:rsidR="004E090B">
              <w:rPr>
                <w:rFonts w:ascii="Verdana" w:hAnsi="Verdana" w:cs="Segoe UI"/>
                <w:sz w:val="17"/>
                <w:szCs w:val="17"/>
                <w:lang w:val="en-GB"/>
              </w:rPr>
              <w:t xml:space="preserve"> §</w:t>
            </w:r>
          </w:p>
          <w:p w14:paraId="1643A83B" w14:textId="7866617C"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1.81, 95%CI [1.19;2.75]</w:t>
            </w:r>
          </w:p>
          <w:p w14:paraId="6DF92C4E" w14:textId="77777777"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(p=0.005)</w:t>
            </w:r>
          </w:p>
          <w:p w14:paraId="28D0BA52" w14:textId="43FD1060" w:rsidR="00426A41" w:rsidRPr="004E48DE" w:rsidRDefault="00426A41" w:rsidP="00E937DB">
            <w:pPr>
              <w:autoSpaceDE w:val="0"/>
              <w:autoSpaceDN w:val="0"/>
              <w:adjustRightInd w:val="0"/>
              <w:spacing w:after="0" w:line="240" w:lineRule="auto"/>
              <w:rPr>
                <w:rFonts w:ascii="Verdana" w:hAnsi="Verdana" w:cs="Segoe UI"/>
                <w:i/>
                <w:sz w:val="17"/>
                <w:szCs w:val="17"/>
                <w:lang w:val="en-GB"/>
              </w:rPr>
            </w:pPr>
            <w:r w:rsidRPr="004E48DE">
              <w:rPr>
                <w:rFonts w:ascii="Verdana" w:hAnsi="Verdana" w:cs="Segoe UI"/>
                <w:i/>
                <w:sz w:val="17"/>
                <w:szCs w:val="17"/>
                <w:lang w:val="en-GB"/>
              </w:rPr>
              <w:t>In favour of help-seeking from formal sources</w:t>
            </w:r>
          </w:p>
        </w:tc>
        <w:tc>
          <w:tcPr>
            <w:tcW w:w="1843" w:type="dxa"/>
          </w:tcPr>
          <w:p w14:paraId="6A88B600" w14:textId="78C3C2EA" w:rsidR="00426A41" w:rsidRDefault="00426A4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243 vs 271</w:t>
            </w:r>
          </w:p>
        </w:tc>
        <w:tc>
          <w:tcPr>
            <w:tcW w:w="1276" w:type="dxa"/>
            <w:vMerge/>
          </w:tcPr>
          <w:p w14:paraId="19BB1284" w14:textId="77777777" w:rsidR="00426A41" w:rsidRDefault="00426A41" w:rsidP="00E937DB">
            <w:pPr>
              <w:autoSpaceDE w:val="0"/>
              <w:autoSpaceDN w:val="0"/>
              <w:adjustRightInd w:val="0"/>
              <w:spacing w:after="0" w:line="240" w:lineRule="auto"/>
              <w:rPr>
                <w:rFonts w:ascii="Verdana" w:hAnsi="Verdana" w:cs="Segoe UI"/>
                <w:sz w:val="17"/>
                <w:szCs w:val="17"/>
                <w:lang w:val="en-GB"/>
              </w:rPr>
            </w:pPr>
          </w:p>
        </w:tc>
      </w:tr>
      <w:tr w:rsidR="00E937DB" w:rsidRPr="006E547D" w14:paraId="7D599921" w14:textId="77777777" w:rsidTr="00A141C3">
        <w:tc>
          <w:tcPr>
            <w:tcW w:w="1683" w:type="dxa"/>
          </w:tcPr>
          <w:p w14:paraId="2D0035FA" w14:textId="0F42E1A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Help-seeking behaviour</w:t>
            </w:r>
          </w:p>
        </w:tc>
        <w:tc>
          <w:tcPr>
            <w:tcW w:w="1709" w:type="dxa"/>
          </w:tcPr>
          <w:p w14:paraId="7C237183" w14:textId="1B35FAB1" w:rsidR="00E937DB" w:rsidRPr="006E547D" w:rsidRDefault="00E937DB" w:rsidP="00E937DB">
            <w:pPr>
              <w:autoSpaceDE w:val="0"/>
              <w:autoSpaceDN w:val="0"/>
              <w:adjustRightInd w:val="0"/>
              <w:spacing w:after="0" w:line="240" w:lineRule="auto"/>
              <w:rPr>
                <w:rFonts w:ascii="Verdana" w:hAnsi="Verdana" w:cs="Segoe UI"/>
                <w:sz w:val="17"/>
                <w:szCs w:val="17"/>
                <w:lang w:val="nl-BE"/>
              </w:rPr>
            </w:pPr>
            <w:r w:rsidRPr="006E547D">
              <w:rPr>
                <w:rFonts w:ascii="Verdana" w:hAnsi="Verdana" w:cs="MvnkkvAdvTTb5929f4c"/>
                <w:color w:val="131413"/>
                <w:sz w:val="17"/>
                <w:szCs w:val="17"/>
                <w:lang w:val="nl-BE" w:eastAsia="nl-NL"/>
              </w:rPr>
              <w:t>Student booklet vs waiting l</w:t>
            </w:r>
            <w:r>
              <w:rPr>
                <w:rFonts w:ascii="Verdana" w:hAnsi="Verdana" w:cs="MvnkkvAdvTTb5929f4c"/>
                <w:color w:val="131413"/>
                <w:sz w:val="17"/>
                <w:szCs w:val="17"/>
                <w:lang w:val="nl-BE" w:eastAsia="nl-NL"/>
              </w:rPr>
              <w:t>ist</w:t>
            </w:r>
          </w:p>
        </w:tc>
        <w:tc>
          <w:tcPr>
            <w:tcW w:w="2977" w:type="dxa"/>
          </w:tcPr>
          <w:p w14:paraId="54ADD607" w14:textId="28FC8D82"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31615C7" w14:textId="17CBC3E4" w:rsidR="00E937DB" w:rsidRPr="00041741"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11B6BB13" w14:textId="4032E5F2" w:rsidR="00E937DB" w:rsidRPr="00041741"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OR: 1.01, 95%CI [0.95;1.07]</w:t>
            </w:r>
          </w:p>
          <w:p w14:paraId="76C6A98B" w14:textId="0ACCDD9F" w:rsidR="00E937DB" w:rsidRPr="00AD08E5" w:rsidRDefault="00E937DB" w:rsidP="00E937DB">
            <w:pPr>
              <w:autoSpaceDE w:val="0"/>
              <w:autoSpaceDN w:val="0"/>
              <w:adjustRightInd w:val="0"/>
              <w:spacing w:after="0" w:line="240" w:lineRule="auto"/>
              <w:rPr>
                <w:rFonts w:ascii="Verdana" w:hAnsi="Verdana" w:cs="Segoe UI"/>
                <w:sz w:val="17"/>
                <w:szCs w:val="17"/>
                <w:lang w:val="nl-BE"/>
              </w:rPr>
            </w:pPr>
            <w:r>
              <w:rPr>
                <w:rFonts w:ascii="Verdana" w:hAnsi="Verdana" w:cs="Segoe UI"/>
                <w:sz w:val="17"/>
                <w:szCs w:val="17"/>
                <w:lang w:val="nl-BE"/>
              </w:rPr>
              <w:t>(p&gt;0.05)</w:t>
            </w:r>
          </w:p>
        </w:tc>
        <w:tc>
          <w:tcPr>
            <w:tcW w:w="1843" w:type="dxa"/>
          </w:tcPr>
          <w:p w14:paraId="3E633C8C" w14:textId="6848C094" w:rsidR="00E937DB" w:rsidRPr="006E547D" w:rsidRDefault="00E937DB" w:rsidP="00E937DB">
            <w:pPr>
              <w:autoSpaceDE w:val="0"/>
              <w:autoSpaceDN w:val="0"/>
              <w:adjustRightInd w:val="0"/>
              <w:spacing w:after="0" w:line="240" w:lineRule="auto"/>
              <w:rPr>
                <w:rFonts w:ascii="Verdana" w:hAnsi="Verdana" w:cs="Segoe UI"/>
                <w:sz w:val="17"/>
                <w:szCs w:val="17"/>
                <w:lang w:val="nl-BE"/>
              </w:rPr>
            </w:pPr>
            <w:r>
              <w:rPr>
                <w:rFonts w:ascii="Verdana" w:hAnsi="Verdana" w:cs="Segoe UI"/>
                <w:sz w:val="17"/>
                <w:szCs w:val="17"/>
                <w:lang w:val="nl-BE"/>
              </w:rPr>
              <w:t>1, 4865 vs 1686</w:t>
            </w:r>
          </w:p>
        </w:tc>
        <w:tc>
          <w:tcPr>
            <w:tcW w:w="1276" w:type="dxa"/>
          </w:tcPr>
          <w:p w14:paraId="59FB9351"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Aguirre Velasco, 2020</w:t>
            </w:r>
          </w:p>
          <w:p w14:paraId="001694DD" w14:textId="782BAE73" w:rsidR="00E937DB" w:rsidRPr="006E547D" w:rsidRDefault="00E937DB" w:rsidP="00E937DB">
            <w:pPr>
              <w:autoSpaceDE w:val="0"/>
              <w:autoSpaceDN w:val="0"/>
              <w:adjustRightInd w:val="0"/>
              <w:spacing w:after="0" w:line="240" w:lineRule="auto"/>
              <w:rPr>
                <w:rFonts w:ascii="Verdana" w:hAnsi="Verdana" w:cs="Segoe UI"/>
                <w:sz w:val="17"/>
                <w:szCs w:val="17"/>
                <w:lang w:val="nl-BE"/>
              </w:rPr>
            </w:pPr>
            <w:r>
              <w:rPr>
                <w:rFonts w:ascii="Verdana" w:hAnsi="Verdana" w:cs="Segoe UI"/>
                <w:sz w:val="17"/>
                <w:szCs w:val="17"/>
                <w:lang w:val="nl-BE"/>
              </w:rPr>
              <w:t>(Sharpe, 2016)</w:t>
            </w:r>
          </w:p>
        </w:tc>
      </w:tr>
      <w:tr w:rsidR="00E937DB" w:rsidRPr="00CC4465" w14:paraId="56D1BF4A" w14:textId="77777777" w:rsidTr="00A141C3">
        <w:tc>
          <w:tcPr>
            <w:tcW w:w="1683" w:type="dxa"/>
          </w:tcPr>
          <w:p w14:paraId="63982B9B" w14:textId="3DE2B24D" w:rsidR="00E937DB" w:rsidRPr="001A7E93" w:rsidRDefault="00E937DB" w:rsidP="00E937DB">
            <w:pPr>
              <w:autoSpaceDE w:val="0"/>
              <w:autoSpaceDN w:val="0"/>
              <w:adjustRightInd w:val="0"/>
              <w:spacing w:after="0" w:line="240" w:lineRule="auto"/>
              <w:rPr>
                <w:rFonts w:ascii="Verdana" w:hAnsi="Verdana" w:cs="Segoe UI"/>
                <w:sz w:val="17"/>
                <w:szCs w:val="17"/>
                <w:lang w:val="en-US"/>
              </w:rPr>
            </w:pPr>
            <w:r w:rsidRPr="001A7E93">
              <w:rPr>
                <w:rFonts w:ascii="Verdana" w:hAnsi="Verdana" w:cs="Segoe UI"/>
                <w:sz w:val="17"/>
                <w:szCs w:val="17"/>
                <w:lang w:val="en-US"/>
              </w:rPr>
              <w:t>Willingness to seek help</w:t>
            </w:r>
          </w:p>
        </w:tc>
        <w:tc>
          <w:tcPr>
            <w:tcW w:w="1709" w:type="dxa"/>
          </w:tcPr>
          <w:p w14:paraId="5FCDC68D" w14:textId="0D10C735" w:rsidR="00E937DB" w:rsidRDefault="00E937DB" w:rsidP="00E937DB">
            <w:pPr>
              <w:autoSpaceDE w:val="0"/>
              <w:autoSpaceDN w:val="0"/>
              <w:adjustRightInd w:val="0"/>
              <w:spacing w:after="0" w:line="240" w:lineRule="auto"/>
              <w:rPr>
                <w:rFonts w:ascii="Verdana" w:hAnsi="Verdana" w:cs="MvnkkvAdvTTb5929f4c"/>
                <w:color w:val="131413"/>
                <w:sz w:val="17"/>
                <w:szCs w:val="17"/>
                <w:lang w:val="en-US" w:eastAsia="nl-NL"/>
              </w:rPr>
            </w:pPr>
            <w:r>
              <w:rPr>
                <w:rFonts w:ascii="Verdana" w:hAnsi="Verdana" w:cs="MvnkkvAdvTTb5929f4c"/>
                <w:color w:val="131413"/>
                <w:sz w:val="17"/>
                <w:szCs w:val="17"/>
                <w:lang w:val="en-US" w:eastAsia="nl-NL"/>
              </w:rPr>
              <w:t>Stigma-based interactive session and video vs another presentation</w:t>
            </w:r>
          </w:p>
        </w:tc>
        <w:tc>
          <w:tcPr>
            <w:tcW w:w="2977" w:type="dxa"/>
          </w:tcPr>
          <w:p w14:paraId="4C4AC6B0" w14:textId="285F1BEC" w:rsidR="00E937DB" w:rsidRPr="00696A52" w:rsidRDefault="00696A52" w:rsidP="00E937DB">
            <w:pPr>
              <w:autoSpaceDE w:val="0"/>
              <w:autoSpaceDN w:val="0"/>
              <w:adjustRightInd w:val="0"/>
              <w:spacing w:after="0" w:line="240" w:lineRule="auto"/>
              <w:rPr>
                <w:rFonts w:ascii="Verdana" w:hAnsi="Verdana" w:cs="Segoe UI"/>
                <w:sz w:val="17"/>
                <w:szCs w:val="17"/>
                <w:u w:val="single"/>
                <w:lang w:val="en-US"/>
              </w:rPr>
            </w:pPr>
            <w:r w:rsidRPr="00696A52">
              <w:rPr>
                <w:rFonts w:ascii="Verdana" w:hAnsi="Verdana" w:cs="Segoe UI"/>
                <w:sz w:val="17"/>
                <w:szCs w:val="17"/>
                <w:u w:val="single"/>
                <w:lang w:val="en-US"/>
              </w:rPr>
              <w:t>S</w:t>
            </w:r>
            <w:r w:rsidR="00E937DB" w:rsidRPr="00696A52">
              <w:rPr>
                <w:rFonts w:ascii="Verdana" w:hAnsi="Verdana" w:cs="Segoe UI"/>
                <w:sz w:val="17"/>
                <w:szCs w:val="17"/>
                <w:u w:val="single"/>
                <w:lang w:val="en-US"/>
              </w:rPr>
              <w:t>tatistically significant:</w:t>
            </w:r>
          </w:p>
          <w:p w14:paraId="23416592" w14:textId="5B46DC79"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24.6±5.6 vs 23.6±5.9</w:t>
            </w:r>
          </w:p>
          <w:p w14:paraId="2A254644" w14:textId="2EF3CF0A" w:rsidR="00696A52" w:rsidRDefault="00696A52" w:rsidP="00696A52">
            <w:pPr>
              <w:autoSpaceDE w:val="0"/>
              <w:autoSpaceDN w:val="0"/>
              <w:adjustRightInd w:val="0"/>
              <w:spacing w:after="0" w:line="240" w:lineRule="auto"/>
              <w:rPr>
                <w:rFonts w:ascii="Verdana" w:hAnsi="Verdana" w:cs="Segoe UI"/>
                <w:sz w:val="17"/>
                <w:szCs w:val="17"/>
                <w:lang w:val="en-US"/>
              </w:rPr>
            </w:pPr>
            <w:r>
              <w:rPr>
                <w:rFonts w:ascii="Verdana" w:hAnsi="Verdana" w:cs="Segoe UI"/>
                <w:i/>
                <w:sz w:val="17"/>
                <w:szCs w:val="17"/>
                <w:lang w:val="en-US"/>
              </w:rPr>
              <w:t>F</w:t>
            </w:r>
            <w:r>
              <w:rPr>
                <w:rFonts w:ascii="Verdana" w:hAnsi="Verdana" w:cs="Segoe UI"/>
                <w:sz w:val="17"/>
                <w:szCs w:val="17"/>
                <w:vertAlign w:val="subscript"/>
                <w:lang w:val="en-US"/>
              </w:rPr>
              <w:t>(1, 146)</w:t>
            </w:r>
            <w:r>
              <w:rPr>
                <w:rFonts w:ascii="Verdana" w:hAnsi="Verdana" w:cs="Segoe UI"/>
                <w:sz w:val="17"/>
                <w:szCs w:val="17"/>
                <w:lang w:val="en-US"/>
              </w:rPr>
              <w:t>=6.64, η</w:t>
            </w:r>
            <w:r>
              <w:rPr>
                <w:rFonts w:ascii="Verdana" w:hAnsi="Verdana" w:cs="Segoe UI"/>
                <w:sz w:val="17"/>
                <w:szCs w:val="17"/>
                <w:vertAlign w:val="superscript"/>
                <w:lang w:val="en-US"/>
              </w:rPr>
              <w:t>2</w:t>
            </w:r>
            <w:r>
              <w:rPr>
                <w:rFonts w:ascii="Verdana" w:hAnsi="Verdana" w:cs="Segoe UI"/>
                <w:sz w:val="17"/>
                <w:szCs w:val="17"/>
                <w:vertAlign w:val="subscript"/>
                <w:lang w:val="en-US"/>
              </w:rPr>
              <w:t>p</w:t>
            </w:r>
            <w:r>
              <w:rPr>
                <w:rFonts w:ascii="Verdana" w:hAnsi="Verdana" w:cs="Segoe UI"/>
                <w:sz w:val="17"/>
                <w:szCs w:val="17"/>
                <w:lang w:val="en-US"/>
              </w:rPr>
              <w:t>=0.04 ¤</w:t>
            </w:r>
          </w:p>
          <w:p w14:paraId="730558B2" w14:textId="77777777" w:rsidR="00696A52" w:rsidRDefault="00696A52" w:rsidP="00696A52">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(p=0.01)</w:t>
            </w:r>
          </w:p>
          <w:p w14:paraId="744708FA" w14:textId="2F289522" w:rsidR="00E937DB" w:rsidRPr="0028552A" w:rsidRDefault="00696A52" w:rsidP="00696A52">
            <w:pPr>
              <w:autoSpaceDE w:val="0"/>
              <w:autoSpaceDN w:val="0"/>
              <w:adjustRightInd w:val="0"/>
              <w:spacing w:after="0" w:line="240" w:lineRule="auto"/>
              <w:rPr>
                <w:rFonts w:ascii="Verdana" w:hAnsi="Verdana" w:cs="Segoe UI"/>
                <w:sz w:val="17"/>
                <w:szCs w:val="17"/>
                <w:lang w:val="en-US"/>
              </w:rPr>
            </w:pPr>
            <w:r>
              <w:rPr>
                <w:rFonts w:ascii="Verdana" w:hAnsi="Verdana" w:cs="Segoe UI"/>
                <w:i/>
                <w:sz w:val="17"/>
                <w:szCs w:val="17"/>
                <w:lang w:val="en-US"/>
              </w:rPr>
              <w:t>In favour of stigma-based interactive session and video</w:t>
            </w:r>
          </w:p>
        </w:tc>
        <w:tc>
          <w:tcPr>
            <w:tcW w:w="1843" w:type="dxa"/>
          </w:tcPr>
          <w:p w14:paraId="64306564" w14:textId="5F0425E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80 vs 76 §</w:t>
            </w:r>
          </w:p>
        </w:tc>
        <w:tc>
          <w:tcPr>
            <w:tcW w:w="1276" w:type="dxa"/>
          </w:tcPr>
          <w:p w14:paraId="5CF98435"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Aguirre Velasco, 2020</w:t>
            </w:r>
          </w:p>
          <w:p w14:paraId="2FAE8FDC" w14:textId="4A5DACE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(Saporito, 2013)</w:t>
            </w:r>
          </w:p>
        </w:tc>
      </w:tr>
      <w:tr w:rsidR="00E937DB" w:rsidRPr="0026560D" w14:paraId="0E3F9B5A" w14:textId="77777777" w:rsidTr="00AA0FF3">
        <w:tc>
          <w:tcPr>
            <w:tcW w:w="9488" w:type="dxa"/>
            <w:gridSpan w:val="5"/>
          </w:tcPr>
          <w:p w14:paraId="7F7D8AB7" w14:textId="767B5708" w:rsidR="00E937DB" w:rsidRPr="00B30FE1" w:rsidRDefault="00E937DB" w:rsidP="00E937DB">
            <w:pPr>
              <w:autoSpaceDE w:val="0"/>
              <w:autoSpaceDN w:val="0"/>
              <w:adjustRightInd w:val="0"/>
              <w:spacing w:after="0" w:line="240" w:lineRule="auto"/>
              <w:rPr>
                <w:rFonts w:ascii="Verdana" w:hAnsi="Verdana" w:cs="Segoe UI"/>
                <w:b/>
                <w:sz w:val="17"/>
                <w:szCs w:val="17"/>
                <w:lang w:val="en-GB"/>
              </w:rPr>
            </w:pPr>
            <w:r w:rsidRPr="00B30FE1">
              <w:rPr>
                <w:rFonts w:ascii="Verdana" w:hAnsi="Verdana" w:cs="Segoe UI"/>
                <w:b/>
                <w:sz w:val="17"/>
                <w:szCs w:val="17"/>
                <w:lang w:val="en-GB"/>
              </w:rPr>
              <w:t>Social skills training programs</w:t>
            </w:r>
          </w:p>
        </w:tc>
      </w:tr>
      <w:tr w:rsidR="00E937DB" w:rsidRPr="004D626F" w14:paraId="122BE9D7" w14:textId="77777777" w:rsidTr="00A141C3">
        <w:tc>
          <w:tcPr>
            <w:tcW w:w="1683" w:type="dxa"/>
          </w:tcPr>
          <w:p w14:paraId="04D40FE4" w14:textId="2B543FFB" w:rsidR="00E937DB" w:rsidRPr="004D626F"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en-US" w:eastAsia="nl-NL"/>
              </w:rPr>
              <w:t>Interpersonal skills</w:t>
            </w:r>
          </w:p>
        </w:tc>
        <w:tc>
          <w:tcPr>
            <w:tcW w:w="1709" w:type="dxa"/>
            <w:vMerge w:val="restart"/>
          </w:tcPr>
          <w:p w14:paraId="56725D97" w14:textId="53DEA16E" w:rsidR="00E937DB" w:rsidRDefault="00E937DB" w:rsidP="00E937DB">
            <w:pPr>
              <w:autoSpaceDE w:val="0"/>
              <w:autoSpaceDN w:val="0"/>
              <w:adjustRightInd w:val="0"/>
              <w:spacing w:after="0" w:line="240" w:lineRule="auto"/>
              <w:rPr>
                <w:rFonts w:ascii="Verdana" w:hAnsi="Verdana" w:cs="Segoe UI"/>
                <w:sz w:val="17"/>
                <w:szCs w:val="17"/>
                <w:lang w:val="en-GB"/>
              </w:rPr>
            </w:pPr>
            <w:r w:rsidRPr="004D626F">
              <w:rPr>
                <w:rFonts w:ascii="Verdana" w:hAnsi="Verdana" w:cs="STIX-Regular"/>
                <w:sz w:val="17"/>
                <w:szCs w:val="17"/>
                <w:lang w:val="en-US" w:eastAsia="nl-NL"/>
              </w:rPr>
              <w:t>Social skills training programs vs no social skills training programs</w:t>
            </w:r>
          </w:p>
        </w:tc>
        <w:tc>
          <w:tcPr>
            <w:tcW w:w="2977" w:type="dxa"/>
          </w:tcPr>
          <w:p w14:paraId="5308868A"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46817822" w14:textId="0FA53884"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4FD0F54D" w14:textId="5E977543"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0.386, 95%CI [0.288;0.484]</w:t>
            </w:r>
          </w:p>
          <w:p w14:paraId="1E5F5B99"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(p&lt;0.001)</w:t>
            </w:r>
          </w:p>
          <w:p w14:paraId="7C7D59CC" w14:textId="0672F0D4"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i/>
                <w:sz w:val="17"/>
                <w:szCs w:val="17"/>
                <w:lang w:val="en-US"/>
              </w:rPr>
              <w:t>In favour of social skills training programs</w:t>
            </w:r>
          </w:p>
        </w:tc>
        <w:tc>
          <w:tcPr>
            <w:tcW w:w="1843" w:type="dxa"/>
          </w:tcPr>
          <w:p w14:paraId="6FEACF2F" w14:textId="0C0E1B9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68,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val="restart"/>
          </w:tcPr>
          <w:p w14:paraId="1E1B2374" w14:textId="205386DD"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de Mooij, 2020</w:t>
            </w:r>
          </w:p>
        </w:tc>
      </w:tr>
      <w:tr w:rsidR="00E937DB" w:rsidRPr="004D626F" w14:paraId="6061DB71" w14:textId="77777777" w:rsidTr="00A141C3">
        <w:tc>
          <w:tcPr>
            <w:tcW w:w="1683" w:type="dxa"/>
          </w:tcPr>
          <w:p w14:paraId="62691142" w14:textId="4F16EC77" w:rsidR="00E937DB"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en-US" w:eastAsia="nl-NL"/>
              </w:rPr>
              <w:t>Emotional skills</w:t>
            </w:r>
          </w:p>
        </w:tc>
        <w:tc>
          <w:tcPr>
            <w:tcW w:w="1709" w:type="dxa"/>
            <w:vMerge/>
          </w:tcPr>
          <w:p w14:paraId="73C80F01" w14:textId="77777777" w:rsidR="00E937DB" w:rsidRPr="004D626F" w:rsidRDefault="00E937DB" w:rsidP="00E937DB">
            <w:pPr>
              <w:autoSpaceDE w:val="0"/>
              <w:autoSpaceDN w:val="0"/>
              <w:adjustRightInd w:val="0"/>
              <w:spacing w:after="0" w:line="240" w:lineRule="auto"/>
              <w:rPr>
                <w:rFonts w:ascii="Verdana" w:hAnsi="Verdana" w:cs="STIX-Regular"/>
                <w:sz w:val="17"/>
                <w:szCs w:val="17"/>
                <w:lang w:val="en-US" w:eastAsia="nl-NL"/>
              </w:rPr>
            </w:pPr>
          </w:p>
        </w:tc>
        <w:tc>
          <w:tcPr>
            <w:tcW w:w="2977" w:type="dxa"/>
          </w:tcPr>
          <w:p w14:paraId="466136E9"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1A846389" w14:textId="68A0A160"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3EB3EE8" w14:textId="51AE567E"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0.328, 95%CI [0.225;0.431]</w:t>
            </w:r>
          </w:p>
          <w:p w14:paraId="52D936B4"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(p&lt;0.001)</w:t>
            </w:r>
          </w:p>
          <w:p w14:paraId="5CF48722" w14:textId="72146ADC"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i/>
                <w:sz w:val="17"/>
                <w:szCs w:val="17"/>
                <w:lang w:val="en-US"/>
              </w:rPr>
              <w:t>In favour of social skills training programs</w:t>
            </w:r>
          </w:p>
        </w:tc>
        <w:tc>
          <w:tcPr>
            <w:tcW w:w="1843" w:type="dxa"/>
          </w:tcPr>
          <w:p w14:paraId="2BF1013D" w14:textId="7AB5D62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38,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57C94B7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4D626F" w14:paraId="7D713DD2" w14:textId="77777777" w:rsidTr="00A141C3">
        <w:tc>
          <w:tcPr>
            <w:tcW w:w="1683" w:type="dxa"/>
          </w:tcPr>
          <w:p w14:paraId="01504E29" w14:textId="5EFC0086" w:rsidR="00E937DB"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en-US" w:eastAsia="nl-NL"/>
              </w:rPr>
              <w:t>Peer relationships problems</w:t>
            </w:r>
          </w:p>
        </w:tc>
        <w:tc>
          <w:tcPr>
            <w:tcW w:w="1709" w:type="dxa"/>
            <w:vMerge/>
          </w:tcPr>
          <w:p w14:paraId="00D31DAA" w14:textId="77777777" w:rsidR="00E937DB" w:rsidRPr="004D626F" w:rsidRDefault="00E937DB" w:rsidP="00E937DB">
            <w:pPr>
              <w:autoSpaceDE w:val="0"/>
              <w:autoSpaceDN w:val="0"/>
              <w:adjustRightInd w:val="0"/>
              <w:spacing w:after="0" w:line="240" w:lineRule="auto"/>
              <w:rPr>
                <w:rFonts w:ascii="Verdana" w:hAnsi="Verdana" w:cs="STIX-Regular"/>
                <w:sz w:val="17"/>
                <w:szCs w:val="17"/>
                <w:lang w:val="en-US" w:eastAsia="nl-NL"/>
              </w:rPr>
            </w:pPr>
          </w:p>
        </w:tc>
        <w:tc>
          <w:tcPr>
            <w:tcW w:w="2977" w:type="dxa"/>
          </w:tcPr>
          <w:p w14:paraId="626DF37D"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2F22FA72" w14:textId="130CAEF5"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BEEC0CD" w14:textId="4C316343"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0.255, 95%CI [0.095;0.415]</w:t>
            </w:r>
          </w:p>
          <w:p w14:paraId="41676D10" w14:textId="4261CE7F"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w:t>
            </w:r>
            <w:r w:rsidRPr="00D943DC">
              <w:rPr>
                <w:rFonts w:ascii="Verdana" w:hAnsi="Verdana" w:cs="Segoe UI"/>
                <w:sz w:val="17"/>
                <w:szCs w:val="17"/>
                <w:lang w:val="en-US"/>
              </w:rPr>
              <w:t>0.00</w:t>
            </w:r>
            <w:r>
              <w:rPr>
                <w:rFonts w:ascii="Verdana" w:hAnsi="Verdana" w:cs="Segoe UI"/>
                <w:sz w:val="17"/>
                <w:szCs w:val="17"/>
                <w:lang w:val="en-US"/>
              </w:rPr>
              <w:t>2</w:t>
            </w:r>
            <w:r w:rsidRPr="00D943DC">
              <w:rPr>
                <w:rFonts w:ascii="Verdana" w:hAnsi="Verdana" w:cs="Segoe UI"/>
                <w:sz w:val="17"/>
                <w:szCs w:val="17"/>
                <w:lang w:val="en-US"/>
              </w:rPr>
              <w:t>)</w:t>
            </w:r>
          </w:p>
          <w:p w14:paraId="3E25C106" w14:textId="37CFCA91"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i/>
                <w:sz w:val="17"/>
                <w:szCs w:val="17"/>
                <w:lang w:val="en-US"/>
              </w:rPr>
              <w:t>In favour of social skills training programs</w:t>
            </w:r>
          </w:p>
        </w:tc>
        <w:tc>
          <w:tcPr>
            <w:tcW w:w="1843" w:type="dxa"/>
          </w:tcPr>
          <w:p w14:paraId="496AE658" w14:textId="386808F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27,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2513A36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4D626F" w14:paraId="55550AD5" w14:textId="77777777" w:rsidTr="00A141C3">
        <w:tc>
          <w:tcPr>
            <w:tcW w:w="1683" w:type="dxa"/>
          </w:tcPr>
          <w:p w14:paraId="0328BF38" w14:textId="697374C8" w:rsidR="00E937DB"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en-US" w:eastAsia="nl-NL"/>
              </w:rPr>
              <w:t>Internalizing problem behaviour</w:t>
            </w:r>
          </w:p>
        </w:tc>
        <w:tc>
          <w:tcPr>
            <w:tcW w:w="1709" w:type="dxa"/>
            <w:vMerge/>
          </w:tcPr>
          <w:p w14:paraId="4D3C80F7" w14:textId="77777777" w:rsidR="00E937DB" w:rsidRPr="004D626F" w:rsidRDefault="00E937DB" w:rsidP="00E937DB">
            <w:pPr>
              <w:autoSpaceDE w:val="0"/>
              <w:autoSpaceDN w:val="0"/>
              <w:adjustRightInd w:val="0"/>
              <w:spacing w:after="0" w:line="240" w:lineRule="auto"/>
              <w:rPr>
                <w:rFonts w:ascii="Verdana" w:hAnsi="Verdana" w:cs="STIX-Regular"/>
                <w:sz w:val="17"/>
                <w:szCs w:val="17"/>
                <w:lang w:val="en-US" w:eastAsia="nl-NL"/>
              </w:rPr>
            </w:pPr>
          </w:p>
        </w:tc>
        <w:tc>
          <w:tcPr>
            <w:tcW w:w="2977" w:type="dxa"/>
          </w:tcPr>
          <w:p w14:paraId="70B31789"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219AC946" w14:textId="755BDECD" w:rsidR="00E937DB" w:rsidRDefault="00E937DB" w:rsidP="001023B4">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4A28487D" w14:textId="5B3B2BE5"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0.233, 95%CI [0.159;0.306]</w:t>
            </w:r>
          </w:p>
          <w:p w14:paraId="0671B6E2" w14:textId="65F9796B"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(p&lt;0.001)</w:t>
            </w:r>
          </w:p>
          <w:p w14:paraId="252C515C" w14:textId="5381BCEA"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i/>
                <w:sz w:val="17"/>
                <w:szCs w:val="17"/>
                <w:lang w:val="en-US"/>
              </w:rPr>
              <w:t>In favour of social skills training programs</w:t>
            </w:r>
          </w:p>
        </w:tc>
        <w:tc>
          <w:tcPr>
            <w:tcW w:w="1843" w:type="dxa"/>
          </w:tcPr>
          <w:p w14:paraId="303A07CC" w14:textId="7E51274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52,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3D49DAA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4D626F" w14:paraId="4DD66F45" w14:textId="77777777" w:rsidTr="00A141C3">
        <w:tc>
          <w:tcPr>
            <w:tcW w:w="1683" w:type="dxa"/>
          </w:tcPr>
          <w:p w14:paraId="09756D92" w14:textId="3C02E630" w:rsidR="00E937DB"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en-US" w:eastAsia="nl-NL"/>
              </w:rPr>
              <w:t>Externalizing problem behaviour</w:t>
            </w:r>
          </w:p>
        </w:tc>
        <w:tc>
          <w:tcPr>
            <w:tcW w:w="1709" w:type="dxa"/>
            <w:vMerge/>
          </w:tcPr>
          <w:p w14:paraId="78F93022" w14:textId="77777777" w:rsidR="00E937DB" w:rsidRPr="004D626F" w:rsidRDefault="00E937DB" w:rsidP="00E937DB">
            <w:pPr>
              <w:autoSpaceDE w:val="0"/>
              <w:autoSpaceDN w:val="0"/>
              <w:adjustRightInd w:val="0"/>
              <w:spacing w:after="0" w:line="240" w:lineRule="auto"/>
              <w:rPr>
                <w:rFonts w:ascii="Verdana" w:hAnsi="Verdana" w:cs="STIX-Regular"/>
                <w:sz w:val="17"/>
                <w:szCs w:val="17"/>
                <w:lang w:val="en-US" w:eastAsia="nl-NL"/>
              </w:rPr>
            </w:pPr>
          </w:p>
        </w:tc>
        <w:tc>
          <w:tcPr>
            <w:tcW w:w="2977" w:type="dxa"/>
          </w:tcPr>
          <w:p w14:paraId="27467BF8"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560E8FB7" w14:textId="0720DEB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07AC4948" w14:textId="6AA34B2E"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0.172, 95%CI [0.078;0.266]</w:t>
            </w:r>
          </w:p>
          <w:p w14:paraId="778414E9"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(p&lt;0.001)</w:t>
            </w:r>
          </w:p>
          <w:p w14:paraId="0AB88E1A" w14:textId="212332F8"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i/>
                <w:sz w:val="17"/>
                <w:szCs w:val="17"/>
                <w:lang w:val="en-US"/>
              </w:rPr>
              <w:t>In favour of social skills training programs</w:t>
            </w:r>
          </w:p>
        </w:tc>
        <w:tc>
          <w:tcPr>
            <w:tcW w:w="1843" w:type="dxa"/>
          </w:tcPr>
          <w:p w14:paraId="653037C3" w14:textId="41FB674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60,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05D8162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6560D" w14:paraId="202CF936" w14:textId="77777777" w:rsidTr="00A141C3">
        <w:tc>
          <w:tcPr>
            <w:tcW w:w="1683" w:type="dxa"/>
          </w:tcPr>
          <w:p w14:paraId="17184109" w14:textId="7AD8FA40"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TIX-Regular"/>
                <w:sz w:val="17"/>
                <w:szCs w:val="17"/>
                <w:lang w:val="nl-BE" w:eastAsia="nl-NL"/>
              </w:rPr>
              <w:t>In</w:t>
            </w:r>
            <w:r w:rsidRPr="00B30FE1">
              <w:rPr>
                <w:rFonts w:ascii="Verdana" w:hAnsi="Verdana" w:cs="STIX-Regular"/>
                <w:sz w:val="17"/>
                <w:szCs w:val="17"/>
                <w:lang w:val="nl-BE" w:eastAsia="nl-NL"/>
              </w:rPr>
              <w:t>terpersonal skills</w:t>
            </w:r>
          </w:p>
        </w:tc>
        <w:tc>
          <w:tcPr>
            <w:tcW w:w="1709" w:type="dxa"/>
            <w:vMerge w:val="restart"/>
          </w:tcPr>
          <w:p w14:paraId="1883A28E" w14:textId="626B8D84" w:rsidR="00E937DB" w:rsidRPr="00FB630E"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w:t>
            </w:r>
            <w:r w:rsidRPr="001B5577">
              <w:rPr>
                <w:rFonts w:ascii="Verdana" w:hAnsi="Verdana" w:cs="Segoe UI"/>
                <w:sz w:val="17"/>
                <w:szCs w:val="17"/>
                <w:lang w:val="en-GB"/>
              </w:rPr>
              <w:t>ocial-emotional learning programs</w:t>
            </w:r>
            <w:r>
              <w:rPr>
                <w:rFonts w:ascii="Verdana" w:hAnsi="Verdana" w:cs="Segoe UI"/>
                <w:sz w:val="17"/>
                <w:szCs w:val="17"/>
                <w:lang w:val="en-GB"/>
              </w:rPr>
              <w:t xml:space="preserve"> vs no social-emotional learning programs</w:t>
            </w:r>
          </w:p>
        </w:tc>
        <w:tc>
          <w:tcPr>
            <w:tcW w:w="2977" w:type="dxa"/>
          </w:tcPr>
          <w:p w14:paraId="1EBF231E"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63049B26" w14:textId="607F5322"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304691F4" w14:textId="1320F61F"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0.290, 95%CI [0.187;0.393]</w:t>
            </w:r>
          </w:p>
          <w:p w14:paraId="3305B72A"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(p&lt;0.001)</w:t>
            </w:r>
          </w:p>
          <w:p w14:paraId="0CFFE27A" w14:textId="2F09FB9D" w:rsidR="00E937DB" w:rsidRPr="00D943DC"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i/>
                <w:sz w:val="17"/>
                <w:szCs w:val="17"/>
                <w:lang w:val="en-US"/>
              </w:rPr>
              <w:lastRenderedPageBreak/>
              <w:t>In favour of social-emotional learning programs</w:t>
            </w:r>
          </w:p>
        </w:tc>
        <w:tc>
          <w:tcPr>
            <w:tcW w:w="1843" w:type="dxa"/>
            <w:vMerge w:val="restart"/>
          </w:tcPr>
          <w:p w14:paraId="4FA02156" w14:textId="3E840D74"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42, 24278 vs 21276</w:t>
            </w:r>
          </w:p>
        </w:tc>
        <w:tc>
          <w:tcPr>
            <w:tcW w:w="1276" w:type="dxa"/>
            <w:vMerge/>
          </w:tcPr>
          <w:p w14:paraId="4D2BB0DD" w14:textId="4BE590F9"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D7B25" w14:paraId="5692FFD6" w14:textId="77777777" w:rsidTr="00A141C3">
        <w:tc>
          <w:tcPr>
            <w:tcW w:w="1683" w:type="dxa"/>
          </w:tcPr>
          <w:p w14:paraId="0AFCA0C1" w14:textId="64BE7D7B"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TIX-Regular"/>
                <w:sz w:val="17"/>
                <w:szCs w:val="17"/>
                <w:lang w:val="nl-BE" w:eastAsia="nl-NL"/>
              </w:rPr>
              <w:t>E</w:t>
            </w:r>
            <w:r w:rsidRPr="00B30FE1">
              <w:rPr>
                <w:rFonts w:ascii="Verdana" w:hAnsi="Verdana" w:cs="STIX-Regular"/>
                <w:sz w:val="17"/>
                <w:szCs w:val="17"/>
                <w:lang w:val="nl-BE" w:eastAsia="nl-NL"/>
              </w:rPr>
              <w:t>motional skills</w:t>
            </w:r>
          </w:p>
        </w:tc>
        <w:tc>
          <w:tcPr>
            <w:tcW w:w="1709" w:type="dxa"/>
            <w:vMerge/>
          </w:tcPr>
          <w:p w14:paraId="18AFBB19"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260246B"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6D621A99" w14:textId="19EBD39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7A357FD" w14:textId="43E2664B"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0.249, 95%CI [0.142;0.355]</w:t>
            </w:r>
          </w:p>
          <w:p w14:paraId="44AC1177"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(p&lt;0.001)</w:t>
            </w:r>
          </w:p>
          <w:p w14:paraId="28A95D4A" w14:textId="1826D7A7"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US"/>
              </w:rPr>
              <w:t>In favour of social-emotional learning programs</w:t>
            </w:r>
          </w:p>
        </w:tc>
        <w:tc>
          <w:tcPr>
            <w:tcW w:w="1843" w:type="dxa"/>
            <w:vMerge/>
          </w:tcPr>
          <w:p w14:paraId="046CA3FF"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6DC2562"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6560D" w14:paraId="46063A96" w14:textId="77777777" w:rsidTr="00A141C3">
        <w:tc>
          <w:tcPr>
            <w:tcW w:w="1683" w:type="dxa"/>
          </w:tcPr>
          <w:p w14:paraId="52373859" w14:textId="7231EE4C"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TIX-Regular"/>
                <w:sz w:val="17"/>
                <w:szCs w:val="17"/>
                <w:lang w:val="nl-BE" w:eastAsia="nl-NL"/>
              </w:rPr>
              <w:t>P</w:t>
            </w:r>
            <w:r w:rsidRPr="00B30FE1">
              <w:rPr>
                <w:rFonts w:ascii="Verdana" w:hAnsi="Verdana" w:cs="STIX-Regular"/>
                <w:sz w:val="17"/>
                <w:szCs w:val="17"/>
                <w:lang w:val="nl-BE" w:eastAsia="nl-NL"/>
              </w:rPr>
              <w:t>eer relationship problems</w:t>
            </w:r>
          </w:p>
        </w:tc>
        <w:tc>
          <w:tcPr>
            <w:tcW w:w="1709" w:type="dxa"/>
            <w:vMerge/>
          </w:tcPr>
          <w:p w14:paraId="2B7983E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453C296"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A2C9E19" w14:textId="50052489"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1CBA2D3B" w14:textId="505E6522"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0.249, 95%CI [0.142;0.355]</w:t>
            </w:r>
          </w:p>
          <w:p w14:paraId="6FC5F906" w14:textId="2D65E58F"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(p&lt;0.001)</w:t>
            </w:r>
          </w:p>
        </w:tc>
        <w:tc>
          <w:tcPr>
            <w:tcW w:w="1843" w:type="dxa"/>
            <w:vMerge/>
          </w:tcPr>
          <w:p w14:paraId="18EF5FA8"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23568E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D7B25" w14:paraId="4A4D257F" w14:textId="77777777" w:rsidTr="00A141C3">
        <w:tc>
          <w:tcPr>
            <w:tcW w:w="1683" w:type="dxa"/>
          </w:tcPr>
          <w:p w14:paraId="216F1789" w14:textId="286EDA94"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TIX-Regular"/>
                <w:sz w:val="17"/>
                <w:szCs w:val="17"/>
                <w:lang w:val="nl-BE" w:eastAsia="nl-NL"/>
              </w:rPr>
              <w:t>I</w:t>
            </w:r>
            <w:r w:rsidRPr="00B30FE1">
              <w:rPr>
                <w:rFonts w:ascii="Verdana" w:hAnsi="Verdana" w:cs="STIX-Regular"/>
                <w:sz w:val="17"/>
                <w:szCs w:val="17"/>
                <w:lang w:val="nl-BE" w:eastAsia="nl-NL"/>
              </w:rPr>
              <w:t>nternalizing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3DE6AAA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94D82FA"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7DA656CE" w14:textId="5723F7F2"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715D208F" w14:textId="194744AD"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0.171, 95%CI [0.000;0.342]</w:t>
            </w:r>
          </w:p>
          <w:p w14:paraId="1E043976"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p=0.05</w:t>
            </w:r>
            <w:r w:rsidRPr="00D943DC">
              <w:rPr>
                <w:rFonts w:ascii="Verdana" w:hAnsi="Verdana" w:cs="Segoe UI"/>
                <w:sz w:val="17"/>
                <w:szCs w:val="17"/>
                <w:lang w:val="en-US"/>
              </w:rPr>
              <w:t>)</w:t>
            </w:r>
          </w:p>
          <w:p w14:paraId="552C9D62" w14:textId="231D1BFE"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US"/>
              </w:rPr>
              <w:t>In favour of social-emotional learning programs</w:t>
            </w:r>
          </w:p>
        </w:tc>
        <w:tc>
          <w:tcPr>
            <w:tcW w:w="1843" w:type="dxa"/>
            <w:vMerge/>
          </w:tcPr>
          <w:p w14:paraId="2B9E899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C1199F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6560D" w14:paraId="6165FB18" w14:textId="77777777" w:rsidTr="00A141C3">
        <w:tc>
          <w:tcPr>
            <w:tcW w:w="1683" w:type="dxa"/>
          </w:tcPr>
          <w:p w14:paraId="4E318C41" w14:textId="591253E5"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TIX-Regular"/>
                <w:sz w:val="17"/>
                <w:szCs w:val="17"/>
                <w:lang w:val="nl-BE" w:eastAsia="nl-NL"/>
              </w:rPr>
              <w:t>E</w:t>
            </w:r>
            <w:r w:rsidRPr="00B30FE1">
              <w:rPr>
                <w:rFonts w:ascii="Verdana" w:hAnsi="Verdana" w:cs="STIX-Regular"/>
                <w:sz w:val="17"/>
                <w:szCs w:val="17"/>
                <w:lang w:val="nl-BE" w:eastAsia="nl-NL"/>
              </w:rPr>
              <w:t>xternalizing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5DDE6DE8"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DF873F4"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F8536F2" w14:textId="64F1A2BB"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3499E3EA" w14:textId="08132E91"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0.095, 95%CI [-0.007;0.197]</w:t>
            </w:r>
          </w:p>
          <w:p w14:paraId="392B4462" w14:textId="6F1A4DEB"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=0.067</w:t>
            </w:r>
            <w:r w:rsidRPr="00D943DC">
              <w:rPr>
                <w:rFonts w:ascii="Verdana" w:hAnsi="Verdana" w:cs="Segoe UI"/>
                <w:sz w:val="17"/>
                <w:szCs w:val="17"/>
                <w:lang w:val="en-US"/>
              </w:rPr>
              <w:t>)</w:t>
            </w:r>
          </w:p>
        </w:tc>
        <w:tc>
          <w:tcPr>
            <w:tcW w:w="1843" w:type="dxa"/>
            <w:vMerge/>
          </w:tcPr>
          <w:p w14:paraId="4BEB3B0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A44EDD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1D5F42" w14:paraId="109264F1" w14:textId="77777777" w:rsidTr="00A141C3">
        <w:tc>
          <w:tcPr>
            <w:tcW w:w="1683" w:type="dxa"/>
          </w:tcPr>
          <w:p w14:paraId="6CBBEF17" w14:textId="5CF70898" w:rsidR="00E937DB" w:rsidRPr="00B30FE1"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nterpersonal skills</w:t>
            </w:r>
          </w:p>
        </w:tc>
        <w:tc>
          <w:tcPr>
            <w:tcW w:w="1709" w:type="dxa"/>
            <w:vMerge w:val="restart"/>
          </w:tcPr>
          <w:p w14:paraId="00D03A3F" w14:textId="0B98306D"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w:t>
            </w:r>
            <w:r w:rsidRPr="001B5577">
              <w:rPr>
                <w:rFonts w:ascii="Verdana" w:hAnsi="Verdana" w:cs="Segoe UI"/>
                <w:sz w:val="17"/>
                <w:szCs w:val="17"/>
                <w:lang w:val="en-GB"/>
              </w:rPr>
              <w:t>rograms targeting bullying behaviour</w:t>
            </w:r>
            <w:r>
              <w:rPr>
                <w:rFonts w:ascii="Verdana" w:hAnsi="Verdana" w:cs="Segoe UI"/>
                <w:sz w:val="17"/>
                <w:szCs w:val="17"/>
                <w:lang w:val="en-GB"/>
              </w:rPr>
              <w:t xml:space="preserve"> vs no programs targeting bullying behaviour</w:t>
            </w:r>
          </w:p>
        </w:tc>
        <w:tc>
          <w:tcPr>
            <w:tcW w:w="2977" w:type="dxa"/>
          </w:tcPr>
          <w:p w14:paraId="071017C8"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0F6D00D7" w14:textId="2C65C42F"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3C5FFE3" w14:textId="399EE708"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0.709, 95%CI [0.367;1.050]</w:t>
            </w:r>
          </w:p>
          <w:p w14:paraId="3DF681C1"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p&lt;0.001</w:t>
            </w:r>
            <w:r w:rsidRPr="00D943DC">
              <w:rPr>
                <w:rFonts w:ascii="Verdana" w:hAnsi="Verdana" w:cs="Segoe UI"/>
                <w:sz w:val="17"/>
                <w:szCs w:val="17"/>
                <w:lang w:val="en-US"/>
              </w:rPr>
              <w:t>)</w:t>
            </w:r>
          </w:p>
          <w:p w14:paraId="4F574426" w14:textId="34DC9E3C"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bullying behaviour</w:t>
            </w:r>
          </w:p>
        </w:tc>
        <w:tc>
          <w:tcPr>
            <w:tcW w:w="1843" w:type="dxa"/>
            <w:vMerge w:val="restart"/>
          </w:tcPr>
          <w:p w14:paraId="61DE47A9" w14:textId="737AE836"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2975 vs 2524</w:t>
            </w:r>
          </w:p>
        </w:tc>
        <w:tc>
          <w:tcPr>
            <w:tcW w:w="1276" w:type="dxa"/>
            <w:vMerge/>
          </w:tcPr>
          <w:p w14:paraId="27700C3E"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D7B25" w14:paraId="3C2C0F85" w14:textId="77777777" w:rsidTr="00A141C3">
        <w:tc>
          <w:tcPr>
            <w:tcW w:w="1683" w:type="dxa"/>
          </w:tcPr>
          <w:p w14:paraId="03A03C95" w14:textId="37676E5B" w:rsidR="00E937DB" w:rsidRPr="00B30FE1"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motional skills</w:t>
            </w:r>
          </w:p>
        </w:tc>
        <w:tc>
          <w:tcPr>
            <w:tcW w:w="1709" w:type="dxa"/>
            <w:vMerge/>
          </w:tcPr>
          <w:p w14:paraId="3540CE9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8326509"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705AE9BA" w14:textId="6483B93A"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AC56E24" w14:textId="741BA2A4"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0.864, 95%CI [0.742;0.987]</w:t>
            </w:r>
          </w:p>
          <w:p w14:paraId="4C60596A"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p&lt;0.001</w:t>
            </w:r>
            <w:r w:rsidRPr="00D943DC">
              <w:rPr>
                <w:rFonts w:ascii="Verdana" w:hAnsi="Verdana" w:cs="Segoe UI"/>
                <w:sz w:val="17"/>
                <w:szCs w:val="17"/>
                <w:lang w:val="en-US"/>
              </w:rPr>
              <w:t>)</w:t>
            </w:r>
          </w:p>
          <w:p w14:paraId="12421BA6" w14:textId="3BF78DDE"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bullying behaviour</w:t>
            </w:r>
          </w:p>
        </w:tc>
        <w:tc>
          <w:tcPr>
            <w:tcW w:w="1843" w:type="dxa"/>
            <w:vMerge/>
          </w:tcPr>
          <w:p w14:paraId="0D2B69E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58A780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6560D" w14:paraId="28AC9699" w14:textId="77777777" w:rsidTr="00A141C3">
        <w:tc>
          <w:tcPr>
            <w:tcW w:w="1683" w:type="dxa"/>
          </w:tcPr>
          <w:p w14:paraId="53C33445" w14:textId="1B1BDADB" w:rsidR="00E937DB" w:rsidRPr="00B30FE1"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P</w:t>
            </w:r>
            <w:r w:rsidRPr="00B30FE1">
              <w:rPr>
                <w:rFonts w:ascii="Verdana" w:hAnsi="Verdana" w:cs="STIX-Regular"/>
                <w:sz w:val="17"/>
                <w:szCs w:val="17"/>
                <w:lang w:val="nl-BE" w:eastAsia="nl-NL"/>
              </w:rPr>
              <w:t>eer relationship problems</w:t>
            </w:r>
          </w:p>
        </w:tc>
        <w:tc>
          <w:tcPr>
            <w:tcW w:w="1709" w:type="dxa"/>
            <w:vMerge/>
          </w:tcPr>
          <w:p w14:paraId="02B9208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63AB4D6"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5386442" w14:textId="713AE67E"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0F6B351C" w14:textId="0576FBBB"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0.666, 95%CI [-0.010;1.342]</w:t>
            </w:r>
          </w:p>
          <w:p w14:paraId="132165E9" w14:textId="18CE6564"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=0.053</w:t>
            </w:r>
            <w:r w:rsidRPr="00D943DC">
              <w:rPr>
                <w:rFonts w:ascii="Verdana" w:hAnsi="Verdana" w:cs="Segoe UI"/>
                <w:sz w:val="17"/>
                <w:szCs w:val="17"/>
                <w:lang w:val="en-US"/>
              </w:rPr>
              <w:t>)</w:t>
            </w:r>
          </w:p>
        </w:tc>
        <w:tc>
          <w:tcPr>
            <w:tcW w:w="1843" w:type="dxa"/>
            <w:vMerge/>
          </w:tcPr>
          <w:p w14:paraId="034F5C1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68C8A91"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172AF3D0" w14:textId="77777777" w:rsidTr="00A141C3">
        <w:tc>
          <w:tcPr>
            <w:tcW w:w="1683" w:type="dxa"/>
          </w:tcPr>
          <w:p w14:paraId="24B5DF2D" w14:textId="48C2D28C" w:rsidR="00E937DB" w:rsidRPr="00B30FE1"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703F996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3905D1A"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3450988B" w14:textId="29D17BB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12F8EE21" w14:textId="025C5724"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0.846, 95%CI [0.583;1.110]</w:t>
            </w:r>
          </w:p>
          <w:p w14:paraId="72D43576"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p&lt;0.001</w:t>
            </w:r>
            <w:r w:rsidRPr="00D943DC">
              <w:rPr>
                <w:rFonts w:ascii="Verdana" w:hAnsi="Verdana" w:cs="Segoe UI"/>
                <w:sz w:val="17"/>
                <w:szCs w:val="17"/>
                <w:lang w:val="en-US"/>
              </w:rPr>
              <w:t>)</w:t>
            </w:r>
          </w:p>
          <w:p w14:paraId="52EC5536" w14:textId="5213E90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bullying behaviour</w:t>
            </w:r>
          </w:p>
        </w:tc>
        <w:tc>
          <w:tcPr>
            <w:tcW w:w="1843" w:type="dxa"/>
            <w:vMerge/>
          </w:tcPr>
          <w:p w14:paraId="4F8DE85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216FE6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0ED5DE28" w14:textId="77777777" w:rsidTr="00A141C3">
        <w:tc>
          <w:tcPr>
            <w:tcW w:w="1683" w:type="dxa"/>
          </w:tcPr>
          <w:p w14:paraId="3F74D4D8" w14:textId="1D172770" w:rsidR="00E937DB" w:rsidRPr="00B30FE1"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xternalizing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0016348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05BFFD7"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4472D012" w14:textId="741A2384"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03A50AC6" w14:textId="0B8C6133"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sz w:val="17"/>
                <w:szCs w:val="17"/>
                <w:lang w:val="en-US"/>
              </w:rPr>
              <w:t xml:space="preserve"> 0.774, 95%CI [0.099;1.448]</w:t>
            </w:r>
          </w:p>
          <w:p w14:paraId="6D9B054D" w14:textId="6735B28D"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p&lt;0.05</w:t>
            </w:r>
            <w:r w:rsidRPr="00D943DC">
              <w:rPr>
                <w:rFonts w:ascii="Verdana" w:hAnsi="Verdana" w:cs="Segoe UI"/>
                <w:sz w:val="17"/>
                <w:szCs w:val="17"/>
                <w:lang w:val="en-US"/>
              </w:rPr>
              <w:t>)</w:t>
            </w:r>
          </w:p>
          <w:p w14:paraId="6EE981D2" w14:textId="6F273DBA"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bullying behaviour</w:t>
            </w:r>
          </w:p>
        </w:tc>
        <w:tc>
          <w:tcPr>
            <w:tcW w:w="1843" w:type="dxa"/>
            <w:vMerge/>
          </w:tcPr>
          <w:p w14:paraId="0F26354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7D699C4"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43240C1D" w14:textId="77777777" w:rsidTr="00A141C3">
        <w:tc>
          <w:tcPr>
            <w:tcW w:w="1683" w:type="dxa"/>
          </w:tcPr>
          <w:p w14:paraId="5F08B4D9" w14:textId="7EBEFC4B" w:rsidR="00E937DB" w:rsidRPr="00380F08"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nterpersonal skills</w:t>
            </w:r>
          </w:p>
        </w:tc>
        <w:tc>
          <w:tcPr>
            <w:tcW w:w="1709" w:type="dxa"/>
            <w:vMerge w:val="restart"/>
          </w:tcPr>
          <w:p w14:paraId="6C0EC930" w14:textId="2871D201"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w:t>
            </w:r>
            <w:r w:rsidRPr="001B5577">
              <w:rPr>
                <w:rFonts w:ascii="Verdana" w:hAnsi="Verdana" w:cs="Segoe UI"/>
                <w:sz w:val="17"/>
                <w:szCs w:val="17"/>
                <w:lang w:val="en-GB"/>
              </w:rPr>
              <w:t>rograms targeting (social) anxiety</w:t>
            </w:r>
            <w:r>
              <w:rPr>
                <w:rFonts w:ascii="Verdana" w:hAnsi="Verdana" w:cs="Segoe UI"/>
                <w:sz w:val="17"/>
                <w:szCs w:val="17"/>
                <w:lang w:val="en-GB"/>
              </w:rPr>
              <w:t xml:space="preserve"> vs no programs targeting (social) anxiety</w:t>
            </w:r>
          </w:p>
        </w:tc>
        <w:tc>
          <w:tcPr>
            <w:tcW w:w="2977" w:type="dxa"/>
          </w:tcPr>
          <w:p w14:paraId="3FAF67A2"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7278F36" w14:textId="18D33ABA"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3ADF0E5" w14:textId="3959936C"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sz w:val="17"/>
                <w:szCs w:val="17"/>
                <w:lang w:val="en-US"/>
              </w:rPr>
              <w:t xml:space="preserve"> 0.259, 95%CI [-0.248;0.766]</w:t>
            </w:r>
          </w:p>
          <w:p w14:paraId="0E4926E9" w14:textId="5B4C016B"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=0.203</w:t>
            </w:r>
            <w:r w:rsidRPr="00D943DC">
              <w:rPr>
                <w:rFonts w:ascii="Verdana" w:hAnsi="Verdana" w:cs="Segoe UI"/>
                <w:sz w:val="17"/>
                <w:szCs w:val="17"/>
                <w:lang w:val="en-US"/>
              </w:rPr>
              <w:t>)</w:t>
            </w:r>
          </w:p>
        </w:tc>
        <w:tc>
          <w:tcPr>
            <w:tcW w:w="1843" w:type="dxa"/>
            <w:vMerge w:val="restart"/>
          </w:tcPr>
          <w:p w14:paraId="27665E7C" w14:textId="6B3CC858"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12, 652 vs 524</w:t>
            </w:r>
          </w:p>
        </w:tc>
        <w:tc>
          <w:tcPr>
            <w:tcW w:w="1276" w:type="dxa"/>
            <w:vMerge/>
          </w:tcPr>
          <w:p w14:paraId="1D438A79"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44EE1300" w14:textId="77777777" w:rsidTr="00A141C3">
        <w:tc>
          <w:tcPr>
            <w:tcW w:w="1683" w:type="dxa"/>
          </w:tcPr>
          <w:p w14:paraId="328D1D3F" w14:textId="10A07C71" w:rsidR="00E937DB" w:rsidRPr="00380F08"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motional skills</w:t>
            </w:r>
          </w:p>
        </w:tc>
        <w:tc>
          <w:tcPr>
            <w:tcW w:w="1709" w:type="dxa"/>
            <w:vMerge/>
          </w:tcPr>
          <w:p w14:paraId="6AA7C32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735C387"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049ADABA" w14:textId="0593045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lastRenderedPageBreak/>
              <w:t>£</w:t>
            </w:r>
          </w:p>
          <w:p w14:paraId="43C5CC64" w14:textId="7B8BA3ED"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0.264, 95%CI [0.082;0.447]</w:t>
            </w:r>
          </w:p>
          <w:p w14:paraId="163EE25C"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p&lt;0.05</w:t>
            </w:r>
            <w:r w:rsidRPr="00D943DC">
              <w:rPr>
                <w:rFonts w:ascii="Verdana" w:hAnsi="Verdana" w:cs="Segoe UI"/>
                <w:sz w:val="17"/>
                <w:szCs w:val="17"/>
                <w:lang w:val="en-US"/>
              </w:rPr>
              <w:t>)</w:t>
            </w:r>
          </w:p>
          <w:p w14:paraId="40F714D3" w14:textId="0AD26FE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(social) anxiety</w:t>
            </w:r>
          </w:p>
        </w:tc>
        <w:tc>
          <w:tcPr>
            <w:tcW w:w="1843" w:type="dxa"/>
            <w:vMerge/>
          </w:tcPr>
          <w:p w14:paraId="61E6B21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A4A716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28576E39" w14:textId="77777777" w:rsidTr="00A141C3">
        <w:tc>
          <w:tcPr>
            <w:tcW w:w="1683" w:type="dxa"/>
          </w:tcPr>
          <w:p w14:paraId="339F7C7D" w14:textId="5000D603" w:rsidR="00E937DB" w:rsidRPr="00380F08"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0877865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586A70EE"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067B478F" w14:textId="67E98B54"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4274FE68" w14:textId="5EABB186"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0.384, 95%CI [0.134;0.634]</w:t>
            </w:r>
          </w:p>
          <w:p w14:paraId="1D50C43C" w14:textId="5E136CA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p&lt;0.01</w:t>
            </w:r>
            <w:r w:rsidRPr="00D943DC">
              <w:rPr>
                <w:rFonts w:ascii="Verdana" w:hAnsi="Verdana" w:cs="Segoe UI"/>
                <w:sz w:val="17"/>
                <w:szCs w:val="17"/>
                <w:lang w:val="en-US"/>
              </w:rPr>
              <w:t>)</w:t>
            </w:r>
          </w:p>
          <w:p w14:paraId="6C69F459" w14:textId="3E84ED3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(social) anxiety</w:t>
            </w:r>
          </w:p>
        </w:tc>
        <w:tc>
          <w:tcPr>
            <w:tcW w:w="1843" w:type="dxa"/>
            <w:vMerge/>
          </w:tcPr>
          <w:p w14:paraId="37CFE96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E38E93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4CC76E17" w14:textId="77777777" w:rsidTr="00A141C3">
        <w:tc>
          <w:tcPr>
            <w:tcW w:w="1683" w:type="dxa"/>
          </w:tcPr>
          <w:p w14:paraId="7EE1B6B9" w14:textId="1B72B6F8" w:rsidR="00E937DB" w:rsidRPr="00380F08" w:rsidRDefault="00E937DB" w:rsidP="00E937DB">
            <w:pPr>
              <w:autoSpaceDE w:val="0"/>
              <w:autoSpaceDN w:val="0"/>
              <w:adjustRightInd w:val="0"/>
              <w:spacing w:after="0" w:line="240" w:lineRule="auto"/>
              <w:rPr>
                <w:rFonts w:ascii="Verdana" w:hAnsi="Verdana" w:cs="STIX-Regular"/>
                <w:sz w:val="17"/>
                <w:szCs w:val="17"/>
                <w:lang w:val="en-US"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xternalizing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342BE44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82F41BC"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7F99293" w14:textId="07321505"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C7903F7" w14:textId="401B4AED"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0.402, 95%CI [-1.852;2.692]</w:t>
            </w:r>
          </w:p>
          <w:p w14:paraId="12E212A6" w14:textId="3AB348FC"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=0.256</w:t>
            </w:r>
            <w:r w:rsidRPr="00D943DC">
              <w:rPr>
                <w:rFonts w:ascii="Verdana" w:hAnsi="Verdana" w:cs="Segoe UI"/>
                <w:sz w:val="17"/>
                <w:szCs w:val="17"/>
                <w:lang w:val="en-US"/>
              </w:rPr>
              <w:t>)</w:t>
            </w:r>
          </w:p>
        </w:tc>
        <w:tc>
          <w:tcPr>
            <w:tcW w:w="1843" w:type="dxa"/>
            <w:vMerge/>
          </w:tcPr>
          <w:p w14:paraId="05F23862"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869C56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3EBB6F1B" w14:textId="77777777" w:rsidTr="00A141C3">
        <w:tc>
          <w:tcPr>
            <w:tcW w:w="1683" w:type="dxa"/>
          </w:tcPr>
          <w:p w14:paraId="6952C69D" w14:textId="5472A3DA"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nterpersonal skills</w:t>
            </w:r>
          </w:p>
        </w:tc>
        <w:tc>
          <w:tcPr>
            <w:tcW w:w="1709" w:type="dxa"/>
            <w:vMerge w:val="restart"/>
          </w:tcPr>
          <w:p w14:paraId="279A644E" w14:textId="77C3FB8C"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w:t>
            </w:r>
            <w:r w:rsidRPr="001B5577">
              <w:rPr>
                <w:rFonts w:ascii="Verdana" w:hAnsi="Verdana" w:cs="Segoe UI"/>
                <w:sz w:val="17"/>
                <w:szCs w:val="17"/>
                <w:lang w:val="en-GB"/>
              </w:rPr>
              <w:t>rograms targeting disruptive behaviour</w:t>
            </w:r>
            <w:r>
              <w:rPr>
                <w:rFonts w:ascii="Verdana" w:hAnsi="Verdana" w:cs="Segoe UI"/>
                <w:sz w:val="17"/>
                <w:szCs w:val="17"/>
                <w:lang w:val="en-GB"/>
              </w:rPr>
              <w:t xml:space="preserve"> vs no programs targeting disruptive behaviour</w:t>
            </w:r>
          </w:p>
        </w:tc>
        <w:tc>
          <w:tcPr>
            <w:tcW w:w="2977" w:type="dxa"/>
          </w:tcPr>
          <w:p w14:paraId="153940AF"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5073337E" w14:textId="4696E39E"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E8B5245" w14:textId="462C325B"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0.253, 95%CI [0.127;0.378]</w:t>
            </w:r>
          </w:p>
          <w:p w14:paraId="71E017AD" w14:textId="473C18C0"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p&lt;0.001</w:t>
            </w:r>
            <w:r w:rsidRPr="00D943DC">
              <w:rPr>
                <w:rFonts w:ascii="Verdana" w:hAnsi="Verdana" w:cs="Segoe UI"/>
                <w:sz w:val="17"/>
                <w:szCs w:val="17"/>
                <w:lang w:val="en-US"/>
              </w:rPr>
              <w:t>)</w:t>
            </w:r>
          </w:p>
          <w:p w14:paraId="6906D40F" w14:textId="07DFF4B0"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disruptive behaviour</w:t>
            </w:r>
          </w:p>
        </w:tc>
        <w:tc>
          <w:tcPr>
            <w:tcW w:w="1843" w:type="dxa"/>
            <w:vMerge w:val="restart"/>
          </w:tcPr>
          <w:p w14:paraId="4602277A" w14:textId="23A24264"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12, 1016 vs 759</w:t>
            </w:r>
          </w:p>
        </w:tc>
        <w:tc>
          <w:tcPr>
            <w:tcW w:w="1276" w:type="dxa"/>
            <w:vMerge/>
          </w:tcPr>
          <w:p w14:paraId="5BB15FF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741D9E00" w14:textId="77777777" w:rsidTr="00A141C3">
        <w:tc>
          <w:tcPr>
            <w:tcW w:w="1683" w:type="dxa"/>
          </w:tcPr>
          <w:p w14:paraId="5429B478" w14:textId="7CF1E798"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motional skills</w:t>
            </w:r>
          </w:p>
        </w:tc>
        <w:tc>
          <w:tcPr>
            <w:tcW w:w="1709" w:type="dxa"/>
            <w:vMerge/>
          </w:tcPr>
          <w:p w14:paraId="5EFD327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7A23732"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52C39D3" w14:textId="09ECD79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3CB34A7D" w14:textId="16E34954"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0.494, 95%CI [-0.316;1.304]</w:t>
            </w:r>
          </w:p>
          <w:p w14:paraId="3285D506" w14:textId="41F17D2C"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=0.166</w:t>
            </w:r>
            <w:r w:rsidRPr="00D943DC">
              <w:rPr>
                <w:rFonts w:ascii="Verdana" w:hAnsi="Verdana" w:cs="Segoe UI"/>
                <w:sz w:val="17"/>
                <w:szCs w:val="17"/>
                <w:lang w:val="en-US"/>
              </w:rPr>
              <w:t>)</w:t>
            </w:r>
          </w:p>
        </w:tc>
        <w:tc>
          <w:tcPr>
            <w:tcW w:w="1843" w:type="dxa"/>
            <w:vMerge/>
          </w:tcPr>
          <w:p w14:paraId="534A2032"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DC1EFE9"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65D6E7D4" w14:textId="77777777" w:rsidTr="00A141C3">
        <w:tc>
          <w:tcPr>
            <w:tcW w:w="1683" w:type="dxa"/>
          </w:tcPr>
          <w:p w14:paraId="6BE5CF2A" w14:textId="07917071"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P</w:t>
            </w:r>
            <w:r w:rsidRPr="00B30FE1">
              <w:rPr>
                <w:rFonts w:ascii="Verdana" w:hAnsi="Verdana" w:cs="STIX-Regular"/>
                <w:sz w:val="17"/>
                <w:szCs w:val="17"/>
                <w:lang w:val="nl-BE" w:eastAsia="nl-NL"/>
              </w:rPr>
              <w:t>eer relationship problems</w:t>
            </w:r>
          </w:p>
        </w:tc>
        <w:tc>
          <w:tcPr>
            <w:tcW w:w="1709" w:type="dxa"/>
            <w:vMerge/>
          </w:tcPr>
          <w:p w14:paraId="6A495E1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642A59B"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5D81E05" w14:textId="4F686D89"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F04A99D" w14:textId="0DE41D8D"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0.219, 95%CI [-0.740;1.179]</w:t>
            </w:r>
          </w:p>
          <w:p w14:paraId="1BAB7E7C" w14:textId="2C91B2C1"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=0.429</w:t>
            </w:r>
            <w:r w:rsidRPr="00D943DC">
              <w:rPr>
                <w:rFonts w:ascii="Verdana" w:hAnsi="Verdana" w:cs="Segoe UI"/>
                <w:sz w:val="17"/>
                <w:szCs w:val="17"/>
                <w:lang w:val="en-US"/>
              </w:rPr>
              <w:t>)</w:t>
            </w:r>
          </w:p>
        </w:tc>
        <w:tc>
          <w:tcPr>
            <w:tcW w:w="1843" w:type="dxa"/>
            <w:vMerge/>
          </w:tcPr>
          <w:p w14:paraId="1D2024A1"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529F63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4FFF08A1" w14:textId="77777777" w:rsidTr="00A141C3">
        <w:tc>
          <w:tcPr>
            <w:tcW w:w="1683" w:type="dxa"/>
          </w:tcPr>
          <w:p w14:paraId="44504350" w14:textId="76D42D43"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56332369"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B05ED25"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5D67853F" w14:textId="0906E0C5"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76FB5CC" w14:textId="5F6F67A3"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0.348, 95%CI [0.092;0.603]</w:t>
            </w:r>
          </w:p>
          <w:p w14:paraId="439E533D" w14:textId="0782AB9A"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p&lt;0.05</w:t>
            </w:r>
            <w:r w:rsidRPr="00D943DC">
              <w:rPr>
                <w:rFonts w:ascii="Verdana" w:hAnsi="Verdana" w:cs="Segoe UI"/>
                <w:sz w:val="17"/>
                <w:szCs w:val="17"/>
                <w:lang w:val="en-US"/>
              </w:rPr>
              <w:t>)</w:t>
            </w:r>
          </w:p>
          <w:p w14:paraId="02E25AB3" w14:textId="2BEC15D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disruptive behaviour</w:t>
            </w:r>
          </w:p>
        </w:tc>
        <w:tc>
          <w:tcPr>
            <w:tcW w:w="1843" w:type="dxa"/>
            <w:vMerge/>
          </w:tcPr>
          <w:p w14:paraId="40BE398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CB2BCB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3EA03F2B" w14:textId="77777777" w:rsidTr="00A141C3">
        <w:tc>
          <w:tcPr>
            <w:tcW w:w="1683" w:type="dxa"/>
          </w:tcPr>
          <w:p w14:paraId="58292624" w14:textId="7D201641"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xternalizing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3DA911B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A97269A"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23B0C66D" w14:textId="5B7094BC"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4FB90D54" w14:textId="0E998B15"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0.245, 95%CI [0.086;0.405]</w:t>
            </w:r>
          </w:p>
          <w:p w14:paraId="09411F2B" w14:textId="7EFAEE8C"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p&lt;0.01</w:t>
            </w:r>
            <w:r w:rsidRPr="00D943DC">
              <w:rPr>
                <w:rFonts w:ascii="Verdana" w:hAnsi="Verdana" w:cs="Segoe UI"/>
                <w:sz w:val="17"/>
                <w:szCs w:val="17"/>
                <w:lang w:val="en-US"/>
              </w:rPr>
              <w:t>)</w:t>
            </w:r>
          </w:p>
          <w:p w14:paraId="1A195CC5" w14:textId="22556B5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disruptive behaviour</w:t>
            </w:r>
          </w:p>
        </w:tc>
        <w:tc>
          <w:tcPr>
            <w:tcW w:w="1843" w:type="dxa"/>
            <w:vMerge/>
          </w:tcPr>
          <w:p w14:paraId="5A08A96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957212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4673B7FE" w14:textId="77777777" w:rsidTr="00A141C3">
        <w:tc>
          <w:tcPr>
            <w:tcW w:w="1683" w:type="dxa"/>
          </w:tcPr>
          <w:p w14:paraId="352CB67C" w14:textId="285158F2"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nterpersonal skills</w:t>
            </w:r>
          </w:p>
        </w:tc>
        <w:tc>
          <w:tcPr>
            <w:tcW w:w="1709" w:type="dxa"/>
            <w:vMerge w:val="restart"/>
          </w:tcPr>
          <w:p w14:paraId="0F617450" w14:textId="7266C143"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w:t>
            </w:r>
            <w:r w:rsidRPr="001B5577">
              <w:rPr>
                <w:rFonts w:ascii="Verdana" w:hAnsi="Verdana" w:cs="Segoe UI"/>
                <w:sz w:val="17"/>
                <w:szCs w:val="17"/>
                <w:lang w:val="en-GB"/>
              </w:rPr>
              <w:t>rograms targeting resilience and self-esteem</w:t>
            </w:r>
            <w:r>
              <w:rPr>
                <w:rFonts w:ascii="Verdana" w:hAnsi="Verdana" w:cs="Segoe UI"/>
                <w:sz w:val="17"/>
                <w:szCs w:val="17"/>
                <w:lang w:val="en-GB"/>
              </w:rPr>
              <w:t xml:space="preserve"> vs no programs targeting resilience and self-esteem</w:t>
            </w:r>
          </w:p>
        </w:tc>
        <w:tc>
          <w:tcPr>
            <w:tcW w:w="2977" w:type="dxa"/>
          </w:tcPr>
          <w:p w14:paraId="5077397D"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8E55F02" w14:textId="6D9DE2A5"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27A8719" w14:textId="68EF0703"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-0.006, 95%CI [-0.094;0.83]</w:t>
            </w:r>
          </w:p>
          <w:p w14:paraId="28B7DC8F" w14:textId="5DF594B6" w:rsidR="00E937DB" w:rsidRDefault="00E937DB" w:rsidP="00E937DB">
            <w:pPr>
              <w:autoSpaceDE w:val="0"/>
              <w:autoSpaceDN w:val="0"/>
              <w:adjustRightInd w:val="0"/>
              <w:spacing w:after="0" w:line="240" w:lineRule="auto"/>
              <w:rPr>
                <w:rFonts w:ascii="Verdana" w:hAnsi="Verdana" w:cs="Segoe UI"/>
                <w:sz w:val="17"/>
                <w:szCs w:val="17"/>
                <w:u w:val="single"/>
                <w:lang w:val="en-US"/>
              </w:rPr>
            </w:pPr>
            <w:r w:rsidRPr="00D943DC">
              <w:rPr>
                <w:rFonts w:ascii="Verdana" w:hAnsi="Verdana" w:cs="Segoe UI"/>
                <w:sz w:val="17"/>
                <w:szCs w:val="17"/>
                <w:lang w:val="en-US"/>
              </w:rPr>
              <w:t>(p</w:t>
            </w:r>
            <w:r>
              <w:rPr>
                <w:rFonts w:ascii="Verdana" w:hAnsi="Verdana" w:cs="Segoe UI"/>
                <w:sz w:val="17"/>
                <w:szCs w:val="17"/>
                <w:lang w:val="en-US"/>
              </w:rPr>
              <w:t>=0.893</w:t>
            </w:r>
            <w:r w:rsidRPr="00D943DC">
              <w:rPr>
                <w:rFonts w:ascii="Verdana" w:hAnsi="Verdana" w:cs="Segoe UI"/>
                <w:sz w:val="17"/>
                <w:szCs w:val="17"/>
                <w:lang w:val="en-US"/>
              </w:rPr>
              <w:t>)</w:t>
            </w:r>
          </w:p>
        </w:tc>
        <w:tc>
          <w:tcPr>
            <w:tcW w:w="1843" w:type="dxa"/>
            <w:vMerge w:val="restart"/>
          </w:tcPr>
          <w:p w14:paraId="309515F8" w14:textId="5F7F141E"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3507 vs 2234</w:t>
            </w:r>
          </w:p>
        </w:tc>
        <w:tc>
          <w:tcPr>
            <w:tcW w:w="1276" w:type="dxa"/>
            <w:vMerge/>
          </w:tcPr>
          <w:p w14:paraId="6278918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0E86A177" w14:textId="77777777" w:rsidTr="00A141C3">
        <w:tc>
          <w:tcPr>
            <w:tcW w:w="1683" w:type="dxa"/>
          </w:tcPr>
          <w:p w14:paraId="718E4382" w14:textId="0941412D"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motional skills</w:t>
            </w:r>
          </w:p>
        </w:tc>
        <w:tc>
          <w:tcPr>
            <w:tcW w:w="1709" w:type="dxa"/>
            <w:vMerge/>
          </w:tcPr>
          <w:p w14:paraId="79C0D8B8"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AEC95E8"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213FA8DE" w14:textId="2E645DD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223E2058" w14:textId="02735E3D"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0.287, 95%CI [0.015;0.559]</w:t>
            </w:r>
          </w:p>
          <w:p w14:paraId="446BA5B0" w14:textId="7EEFE3F6"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p&lt;0.05</w:t>
            </w:r>
            <w:r w:rsidRPr="00D943DC">
              <w:rPr>
                <w:rFonts w:ascii="Verdana" w:hAnsi="Verdana" w:cs="Segoe UI"/>
                <w:sz w:val="17"/>
                <w:szCs w:val="17"/>
                <w:lang w:val="en-US"/>
              </w:rPr>
              <w:t>)</w:t>
            </w:r>
          </w:p>
          <w:p w14:paraId="76470CD7" w14:textId="3232FDCF"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i/>
                <w:sz w:val="17"/>
                <w:szCs w:val="17"/>
                <w:lang w:val="en-US"/>
              </w:rPr>
              <w:t>In favour of programs targeting resilience and self-esteem</w:t>
            </w:r>
          </w:p>
        </w:tc>
        <w:tc>
          <w:tcPr>
            <w:tcW w:w="1843" w:type="dxa"/>
            <w:vMerge/>
          </w:tcPr>
          <w:p w14:paraId="1EC49A01"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754E29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6827959C" w14:textId="77777777" w:rsidTr="00A141C3">
        <w:tc>
          <w:tcPr>
            <w:tcW w:w="1683" w:type="dxa"/>
          </w:tcPr>
          <w:p w14:paraId="404E8A97" w14:textId="53DC5D9D"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2027A6BD"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31B6B33"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1DEC476A" w14:textId="62E3AF90"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0C7C76B7" w14:textId="26E05525"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0.112, 95%CI [0.046;0.178]</w:t>
            </w:r>
          </w:p>
          <w:p w14:paraId="1DE30FB7"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lastRenderedPageBreak/>
              <w:t>(</w:t>
            </w:r>
            <w:r>
              <w:rPr>
                <w:rFonts w:ascii="Verdana" w:hAnsi="Verdana" w:cs="Segoe UI"/>
                <w:sz w:val="17"/>
                <w:szCs w:val="17"/>
                <w:lang w:val="en-US"/>
              </w:rPr>
              <w:t>p&lt;0.01</w:t>
            </w:r>
            <w:r w:rsidRPr="00D943DC">
              <w:rPr>
                <w:rFonts w:ascii="Verdana" w:hAnsi="Verdana" w:cs="Segoe UI"/>
                <w:sz w:val="17"/>
                <w:szCs w:val="17"/>
                <w:lang w:val="en-US"/>
              </w:rPr>
              <w:t>)</w:t>
            </w:r>
          </w:p>
          <w:p w14:paraId="2C345902" w14:textId="2ADEB30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i/>
                <w:sz w:val="17"/>
                <w:szCs w:val="17"/>
                <w:lang w:val="en-US"/>
              </w:rPr>
              <w:t>In favour of programs targeting disruptive behaviour</w:t>
            </w:r>
          </w:p>
        </w:tc>
        <w:tc>
          <w:tcPr>
            <w:tcW w:w="1843" w:type="dxa"/>
            <w:vMerge/>
          </w:tcPr>
          <w:p w14:paraId="6F476BFA"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206564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15FD66E2" w14:textId="77777777" w:rsidTr="00A141C3">
        <w:tc>
          <w:tcPr>
            <w:tcW w:w="1683" w:type="dxa"/>
          </w:tcPr>
          <w:p w14:paraId="69599CF9" w14:textId="04AF8FCA"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xternalizing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2DE7F970"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E9261FB"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0C5B0A7" w14:textId="7CA43BBF"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B16C1AB" w14:textId="50088436"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0.165, 95%CI [-0.795;1.125]</w:t>
            </w:r>
          </w:p>
          <w:p w14:paraId="375916A1" w14:textId="6248DFCD" w:rsidR="00E937DB" w:rsidRDefault="00E937DB" w:rsidP="00E937DB">
            <w:pPr>
              <w:autoSpaceDE w:val="0"/>
              <w:autoSpaceDN w:val="0"/>
              <w:adjustRightInd w:val="0"/>
              <w:spacing w:after="0" w:line="240" w:lineRule="auto"/>
              <w:rPr>
                <w:rFonts w:ascii="Verdana" w:hAnsi="Verdana" w:cs="Segoe UI"/>
                <w:sz w:val="17"/>
                <w:szCs w:val="17"/>
                <w:u w:val="single"/>
                <w:lang w:val="en-US"/>
              </w:rPr>
            </w:pPr>
            <w:r w:rsidRPr="00D943DC">
              <w:rPr>
                <w:rFonts w:ascii="Verdana" w:hAnsi="Verdana" w:cs="Segoe UI"/>
                <w:sz w:val="17"/>
                <w:szCs w:val="17"/>
                <w:lang w:val="en-US"/>
              </w:rPr>
              <w:t>(p</w:t>
            </w:r>
            <w:r>
              <w:rPr>
                <w:rFonts w:ascii="Verdana" w:hAnsi="Verdana" w:cs="Segoe UI"/>
                <w:sz w:val="17"/>
                <w:szCs w:val="17"/>
                <w:lang w:val="en-US"/>
              </w:rPr>
              <w:t>=0.273</w:t>
            </w:r>
            <w:r w:rsidRPr="00D943DC">
              <w:rPr>
                <w:rFonts w:ascii="Verdana" w:hAnsi="Verdana" w:cs="Segoe UI"/>
                <w:sz w:val="17"/>
                <w:szCs w:val="17"/>
                <w:lang w:val="en-US"/>
              </w:rPr>
              <w:t>)</w:t>
            </w:r>
          </w:p>
        </w:tc>
        <w:tc>
          <w:tcPr>
            <w:tcW w:w="1843" w:type="dxa"/>
            <w:vMerge/>
          </w:tcPr>
          <w:p w14:paraId="6FC5E944"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692BA2F"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443088FC" w14:textId="77777777" w:rsidTr="00A141C3">
        <w:tc>
          <w:tcPr>
            <w:tcW w:w="1683" w:type="dxa"/>
          </w:tcPr>
          <w:p w14:paraId="3054DF15" w14:textId="6D7ED29A"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nterpersonal skills</w:t>
            </w:r>
          </w:p>
        </w:tc>
        <w:tc>
          <w:tcPr>
            <w:tcW w:w="1709" w:type="dxa"/>
            <w:vMerge w:val="restart"/>
          </w:tcPr>
          <w:p w14:paraId="42FEE71F" w14:textId="20B04DD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w:t>
            </w:r>
            <w:r w:rsidRPr="001B5577">
              <w:rPr>
                <w:rFonts w:ascii="Verdana" w:hAnsi="Verdana" w:cs="Segoe UI"/>
                <w:sz w:val="17"/>
                <w:szCs w:val="17"/>
                <w:lang w:val="en-GB"/>
              </w:rPr>
              <w:t>rograms targeting prosocial interactions</w:t>
            </w:r>
            <w:r>
              <w:rPr>
                <w:rFonts w:ascii="Verdana" w:hAnsi="Verdana" w:cs="Segoe UI"/>
                <w:sz w:val="17"/>
                <w:szCs w:val="17"/>
                <w:lang w:val="en-GB"/>
              </w:rPr>
              <w:t xml:space="preserve"> vs no programs targeting prosocial interactions</w:t>
            </w:r>
          </w:p>
        </w:tc>
        <w:tc>
          <w:tcPr>
            <w:tcW w:w="2977" w:type="dxa"/>
          </w:tcPr>
          <w:p w14:paraId="2B613205"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4AC8C00F" w14:textId="5075C86A"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127CDBEA" w14:textId="1079F90D"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0.660, 95%CI [0.273;1.048]</w:t>
            </w:r>
          </w:p>
          <w:p w14:paraId="5B0D5907"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p&lt;0.01</w:t>
            </w:r>
            <w:r w:rsidRPr="00D943DC">
              <w:rPr>
                <w:rFonts w:ascii="Verdana" w:hAnsi="Verdana" w:cs="Segoe UI"/>
                <w:sz w:val="17"/>
                <w:szCs w:val="17"/>
                <w:lang w:val="en-US"/>
              </w:rPr>
              <w:t>)</w:t>
            </w:r>
          </w:p>
          <w:p w14:paraId="47F55678" w14:textId="021A545B"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prosocial interactions</w:t>
            </w:r>
          </w:p>
        </w:tc>
        <w:tc>
          <w:tcPr>
            <w:tcW w:w="1843" w:type="dxa"/>
            <w:vMerge w:val="restart"/>
          </w:tcPr>
          <w:p w14:paraId="2A031B01" w14:textId="7D65B800"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14, 5486 vs 4047</w:t>
            </w:r>
          </w:p>
        </w:tc>
        <w:tc>
          <w:tcPr>
            <w:tcW w:w="1276" w:type="dxa"/>
            <w:vMerge/>
          </w:tcPr>
          <w:p w14:paraId="542FADEF"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6BD9A6C1" w14:textId="77777777" w:rsidTr="00A141C3">
        <w:tc>
          <w:tcPr>
            <w:tcW w:w="1683" w:type="dxa"/>
          </w:tcPr>
          <w:p w14:paraId="41A30E8E" w14:textId="4DB47400"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motional skills</w:t>
            </w:r>
          </w:p>
        </w:tc>
        <w:tc>
          <w:tcPr>
            <w:tcW w:w="1709" w:type="dxa"/>
            <w:vMerge/>
          </w:tcPr>
          <w:p w14:paraId="277239AD"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CE6E1FE"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078D066" w14:textId="3783D6DA"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5DFAE18" w14:textId="385E2874"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0.098, 95%CI [-0.088;0.284]</w:t>
            </w:r>
          </w:p>
          <w:p w14:paraId="641B5E63" w14:textId="78B037CB"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=0.281</w:t>
            </w:r>
            <w:r w:rsidRPr="00D943DC">
              <w:rPr>
                <w:rFonts w:ascii="Verdana" w:hAnsi="Verdana" w:cs="Segoe UI"/>
                <w:sz w:val="17"/>
                <w:szCs w:val="17"/>
                <w:lang w:val="en-US"/>
              </w:rPr>
              <w:t>)</w:t>
            </w:r>
          </w:p>
        </w:tc>
        <w:tc>
          <w:tcPr>
            <w:tcW w:w="1843" w:type="dxa"/>
            <w:vMerge/>
          </w:tcPr>
          <w:p w14:paraId="0900F32E"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47DDED1"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5CE79C91" w14:textId="77777777" w:rsidTr="00A141C3">
        <w:tc>
          <w:tcPr>
            <w:tcW w:w="1683" w:type="dxa"/>
          </w:tcPr>
          <w:p w14:paraId="60D4EBBA" w14:textId="289FF38E"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P</w:t>
            </w:r>
            <w:r w:rsidRPr="00B30FE1">
              <w:rPr>
                <w:rFonts w:ascii="Verdana" w:hAnsi="Verdana" w:cs="STIX-Regular"/>
                <w:sz w:val="17"/>
                <w:szCs w:val="17"/>
                <w:lang w:val="nl-BE" w:eastAsia="nl-NL"/>
              </w:rPr>
              <w:t>eer relationship problems</w:t>
            </w:r>
          </w:p>
        </w:tc>
        <w:tc>
          <w:tcPr>
            <w:tcW w:w="1709" w:type="dxa"/>
            <w:vMerge/>
          </w:tcPr>
          <w:p w14:paraId="6364249F"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BC7F39B"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0D96916" w14:textId="127E2381"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FA13A7F" w14:textId="1BF50C40"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0.149, 95%CI [-0.373;0.670]</w:t>
            </w:r>
          </w:p>
          <w:p w14:paraId="13DDD0BD" w14:textId="31B3E9F3"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=0.344</w:t>
            </w:r>
            <w:r w:rsidRPr="00D943DC">
              <w:rPr>
                <w:rFonts w:ascii="Verdana" w:hAnsi="Verdana" w:cs="Segoe UI"/>
                <w:sz w:val="17"/>
                <w:szCs w:val="17"/>
                <w:lang w:val="en-US"/>
              </w:rPr>
              <w:t>)</w:t>
            </w:r>
          </w:p>
        </w:tc>
        <w:tc>
          <w:tcPr>
            <w:tcW w:w="1843" w:type="dxa"/>
            <w:vMerge/>
          </w:tcPr>
          <w:p w14:paraId="3F9DA87E"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E55CEB4"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3C092213" w14:textId="77777777" w:rsidTr="00A141C3">
        <w:tc>
          <w:tcPr>
            <w:tcW w:w="1683" w:type="dxa"/>
          </w:tcPr>
          <w:p w14:paraId="152D0ECC" w14:textId="64AADB0D"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I</w:t>
            </w:r>
            <w:r w:rsidRPr="00B30FE1">
              <w:rPr>
                <w:rFonts w:ascii="Verdana" w:hAnsi="Verdana" w:cs="STIX-Regular"/>
                <w:sz w:val="17"/>
                <w:szCs w:val="17"/>
                <w:lang w:val="nl-BE" w:eastAsia="nl-NL"/>
              </w:rPr>
              <w:t>nternalizing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7C9D6C71"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722CE19" w14:textId="77777777" w:rsidR="00E937DB" w:rsidRDefault="00E937DB" w:rsidP="00E937DB">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1D4960EA" w14:textId="519667A5"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2317B498" w14:textId="731905FF"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0.198, 95%CI [0.028;0.369]</w:t>
            </w:r>
          </w:p>
          <w:p w14:paraId="5F77FEE9" w14:textId="1F8008CA"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p&lt;0.05</w:t>
            </w:r>
            <w:r w:rsidRPr="00D943DC">
              <w:rPr>
                <w:rFonts w:ascii="Verdana" w:hAnsi="Verdana" w:cs="Segoe UI"/>
                <w:sz w:val="17"/>
                <w:szCs w:val="17"/>
                <w:lang w:val="en-US"/>
              </w:rPr>
              <w:t>)</w:t>
            </w:r>
          </w:p>
          <w:p w14:paraId="3E561E11" w14:textId="26FE010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US"/>
              </w:rPr>
              <w:t>In favour of programs targeting prosocial interactions</w:t>
            </w:r>
          </w:p>
        </w:tc>
        <w:tc>
          <w:tcPr>
            <w:tcW w:w="1843" w:type="dxa"/>
            <w:vMerge/>
          </w:tcPr>
          <w:p w14:paraId="08CC4520"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F84930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380F08" w14:paraId="0623D70A" w14:textId="77777777" w:rsidTr="00A141C3">
        <w:tc>
          <w:tcPr>
            <w:tcW w:w="1683" w:type="dxa"/>
          </w:tcPr>
          <w:p w14:paraId="3F8C1753" w14:textId="1FB04441" w:rsidR="00E937DB" w:rsidRDefault="00E937DB" w:rsidP="00E937DB">
            <w:pPr>
              <w:autoSpaceDE w:val="0"/>
              <w:autoSpaceDN w:val="0"/>
              <w:adjustRightInd w:val="0"/>
              <w:spacing w:after="0" w:line="240" w:lineRule="auto"/>
              <w:rPr>
                <w:rFonts w:ascii="Verdana" w:hAnsi="Verdana" w:cs="STIX-Regular"/>
                <w:sz w:val="17"/>
                <w:szCs w:val="17"/>
                <w:lang w:val="nl-BE" w:eastAsia="nl-NL"/>
              </w:rPr>
            </w:pPr>
            <w:r>
              <w:rPr>
                <w:rFonts w:ascii="Verdana" w:hAnsi="Verdana" w:cs="STIX-Regular"/>
                <w:sz w:val="17"/>
                <w:szCs w:val="17"/>
                <w:lang w:val="nl-BE" w:eastAsia="nl-NL"/>
              </w:rPr>
              <w:t>E</w:t>
            </w:r>
            <w:r w:rsidRPr="00B30FE1">
              <w:rPr>
                <w:rFonts w:ascii="Verdana" w:hAnsi="Verdana" w:cs="STIX-Regular"/>
                <w:sz w:val="17"/>
                <w:szCs w:val="17"/>
                <w:lang w:val="nl-BE" w:eastAsia="nl-NL"/>
              </w:rPr>
              <w:t>xternalizing problem behavio</w:t>
            </w:r>
            <w:r>
              <w:rPr>
                <w:rFonts w:ascii="Verdana" w:hAnsi="Verdana" w:cs="STIX-Regular"/>
                <w:sz w:val="17"/>
                <w:szCs w:val="17"/>
                <w:lang w:val="nl-BE" w:eastAsia="nl-NL"/>
              </w:rPr>
              <w:t>u</w:t>
            </w:r>
            <w:r w:rsidRPr="00B30FE1">
              <w:rPr>
                <w:rFonts w:ascii="Verdana" w:hAnsi="Verdana" w:cs="STIX-Regular"/>
                <w:sz w:val="17"/>
                <w:szCs w:val="17"/>
                <w:lang w:val="nl-BE" w:eastAsia="nl-NL"/>
              </w:rPr>
              <w:t>r</w:t>
            </w:r>
          </w:p>
        </w:tc>
        <w:tc>
          <w:tcPr>
            <w:tcW w:w="1709" w:type="dxa"/>
            <w:vMerge/>
          </w:tcPr>
          <w:p w14:paraId="7C67A8A9"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7C63959"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A92C181" w14:textId="4284429F"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B165837" w14:textId="44C8E722"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 0.045, 95%CI [-0.145;0.235]</w:t>
            </w:r>
          </w:p>
          <w:p w14:paraId="2FBE4F9C" w14:textId="0B4185DC"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=0.638</w:t>
            </w:r>
            <w:r w:rsidRPr="00D943DC">
              <w:rPr>
                <w:rFonts w:ascii="Verdana" w:hAnsi="Verdana" w:cs="Segoe UI"/>
                <w:sz w:val="17"/>
                <w:szCs w:val="17"/>
                <w:lang w:val="en-US"/>
              </w:rPr>
              <w:t>)</w:t>
            </w:r>
          </w:p>
        </w:tc>
        <w:tc>
          <w:tcPr>
            <w:tcW w:w="1843" w:type="dxa"/>
            <w:vMerge/>
          </w:tcPr>
          <w:p w14:paraId="3300E306"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4121E5E"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4594E" w14:paraId="6FAA2C62" w14:textId="77777777" w:rsidTr="00A141C3">
        <w:tc>
          <w:tcPr>
            <w:tcW w:w="1683" w:type="dxa"/>
          </w:tcPr>
          <w:p w14:paraId="073726DE" w14:textId="757DEFD9" w:rsidR="00E937DB" w:rsidRPr="00B30FE1" w:rsidRDefault="00E937DB" w:rsidP="00E937DB">
            <w:pPr>
              <w:autoSpaceDE w:val="0"/>
              <w:autoSpaceDN w:val="0"/>
              <w:adjustRightInd w:val="0"/>
              <w:spacing w:after="0" w:line="240" w:lineRule="auto"/>
              <w:rPr>
                <w:rFonts w:ascii="Verdana" w:hAnsi="Verdana" w:cs="Segoe UI"/>
                <w:sz w:val="17"/>
                <w:szCs w:val="17"/>
                <w:lang w:val="en-GB"/>
              </w:rPr>
            </w:pPr>
            <w:bookmarkStart w:id="1" w:name="_Hlk85805952"/>
            <w:r>
              <w:rPr>
                <w:rFonts w:ascii="Verdana" w:hAnsi="Verdana" w:cs="Segoe UI"/>
                <w:sz w:val="17"/>
                <w:szCs w:val="17"/>
                <w:lang w:val="en-GB"/>
              </w:rPr>
              <w:t>Interpersonal and emotional skills (estimate of effect size, 95%CI)</w:t>
            </w:r>
          </w:p>
        </w:tc>
        <w:tc>
          <w:tcPr>
            <w:tcW w:w="1709" w:type="dxa"/>
            <w:vMerge w:val="restart"/>
          </w:tcPr>
          <w:p w14:paraId="69DAD1D0" w14:textId="12E25283" w:rsidR="00E937DB" w:rsidRPr="00FB630E" w:rsidRDefault="00E937DB" w:rsidP="00E937DB">
            <w:pPr>
              <w:autoSpaceDE w:val="0"/>
              <w:autoSpaceDN w:val="0"/>
              <w:adjustRightInd w:val="0"/>
              <w:spacing w:after="0" w:line="240" w:lineRule="auto"/>
              <w:rPr>
                <w:rFonts w:ascii="Verdana" w:hAnsi="Verdana" w:cs="Segoe UI"/>
                <w:sz w:val="17"/>
                <w:szCs w:val="17"/>
                <w:lang w:val="en-GB"/>
              </w:rPr>
            </w:pPr>
            <w:r w:rsidRPr="00FB630E">
              <w:rPr>
                <w:rFonts w:ascii="Verdana" w:hAnsi="Verdana" w:cs="Segoe UI"/>
                <w:sz w:val="17"/>
                <w:szCs w:val="17"/>
                <w:lang w:val="en-GB"/>
              </w:rPr>
              <w:t>Social skills training programs</w:t>
            </w:r>
            <w:r>
              <w:rPr>
                <w:rFonts w:ascii="Verdana" w:hAnsi="Verdana" w:cs="Segoe UI"/>
                <w:sz w:val="17"/>
                <w:szCs w:val="17"/>
                <w:lang w:val="en-GB"/>
              </w:rPr>
              <w:t xml:space="preserve"> with psychoeducation components vs without psychoeducation components</w:t>
            </w:r>
          </w:p>
        </w:tc>
        <w:tc>
          <w:tcPr>
            <w:tcW w:w="2977" w:type="dxa"/>
          </w:tcPr>
          <w:p w14:paraId="50C811B8" w14:textId="77777777" w:rsidR="00E937DB" w:rsidRPr="00542CD9" w:rsidRDefault="00E937DB" w:rsidP="00E937DB">
            <w:pPr>
              <w:autoSpaceDE w:val="0"/>
              <w:autoSpaceDN w:val="0"/>
              <w:adjustRightInd w:val="0"/>
              <w:spacing w:after="0" w:line="240" w:lineRule="auto"/>
              <w:rPr>
                <w:rFonts w:ascii="Verdana" w:hAnsi="Verdana" w:cs="Segoe UI"/>
                <w:sz w:val="17"/>
                <w:szCs w:val="17"/>
                <w:u w:val="single"/>
                <w:lang w:val="en-US"/>
              </w:rPr>
            </w:pPr>
            <w:r w:rsidRPr="00542CD9">
              <w:rPr>
                <w:rFonts w:ascii="Verdana" w:hAnsi="Verdana" w:cs="Segoe UI"/>
                <w:sz w:val="17"/>
                <w:szCs w:val="17"/>
                <w:u w:val="single"/>
                <w:lang w:val="en-US"/>
              </w:rPr>
              <w:t>Statistically significant:</w:t>
            </w:r>
          </w:p>
          <w:p w14:paraId="265CADC4" w14:textId="3B4849D9" w:rsidR="00E937DB" w:rsidRPr="00542CD9" w:rsidRDefault="00E937DB" w:rsidP="00E937DB">
            <w:pPr>
              <w:autoSpaceDE w:val="0"/>
              <w:autoSpaceDN w:val="0"/>
              <w:adjustRightInd w:val="0"/>
              <w:spacing w:after="0" w:line="240" w:lineRule="auto"/>
              <w:rPr>
                <w:rFonts w:ascii="Verdana" w:hAnsi="Verdana" w:cs="Segoe UI"/>
                <w:sz w:val="17"/>
                <w:szCs w:val="17"/>
                <w:lang w:val="en-US"/>
              </w:rPr>
            </w:pPr>
            <w:r w:rsidRPr="00542CD9">
              <w:rPr>
                <w:rFonts w:ascii="Verdana" w:hAnsi="Verdana" w:cs="Segoe UI"/>
                <w:sz w:val="17"/>
                <w:szCs w:val="17"/>
                <w:lang w:val="en-US"/>
              </w:rPr>
              <w:t>0.415, 95%CI [0.331;0.499] vs 0.181, 95%CI [0.014;0.348]</w:t>
            </w:r>
          </w:p>
          <w:p w14:paraId="1CEF71AA" w14:textId="0ADAFEA1" w:rsidR="00E937DB" w:rsidRPr="00542CD9" w:rsidRDefault="00E937DB" w:rsidP="00E937DB">
            <w:pPr>
              <w:autoSpaceDE w:val="0"/>
              <w:autoSpaceDN w:val="0"/>
              <w:adjustRightInd w:val="0"/>
              <w:spacing w:after="0" w:line="240" w:lineRule="auto"/>
              <w:rPr>
                <w:rFonts w:ascii="Verdana" w:hAnsi="Verdana" w:cs="Segoe UI"/>
                <w:sz w:val="17"/>
                <w:szCs w:val="17"/>
                <w:lang w:val="en-US"/>
              </w:rPr>
            </w:pPr>
            <w:r w:rsidRPr="00542CD9">
              <w:rPr>
                <w:rFonts w:ascii="Verdana" w:hAnsi="Verdana" w:cs="Segoe UI"/>
                <w:sz w:val="17"/>
                <w:szCs w:val="17"/>
                <w:lang w:val="en-US"/>
              </w:rPr>
              <w:t>££</w:t>
            </w:r>
          </w:p>
          <w:p w14:paraId="584744F9" w14:textId="1B77CC3E" w:rsidR="00E937DB" w:rsidRPr="00542CD9" w:rsidRDefault="00E937DB" w:rsidP="00E937DB">
            <w:pPr>
              <w:autoSpaceDE w:val="0"/>
              <w:autoSpaceDN w:val="0"/>
              <w:adjustRightInd w:val="0"/>
              <w:spacing w:after="0" w:line="240" w:lineRule="auto"/>
              <w:rPr>
                <w:rFonts w:ascii="Verdana" w:hAnsi="Verdana" w:cs="Segoe UI"/>
                <w:sz w:val="17"/>
                <w:szCs w:val="17"/>
                <w:lang w:val="en-US"/>
              </w:rPr>
            </w:pPr>
            <w:r w:rsidRPr="00542CD9">
              <w:rPr>
                <w:rFonts w:ascii="Verdana" w:hAnsi="Verdana" w:cs="Segoe UI"/>
                <w:sz w:val="17"/>
                <w:szCs w:val="17"/>
                <w:lang w:val="en-US"/>
              </w:rPr>
              <w:t>(p=0.015)</w:t>
            </w:r>
          </w:p>
          <w:p w14:paraId="0AAFF720" w14:textId="255224D4" w:rsidR="00E937DB" w:rsidRPr="00542CD9" w:rsidRDefault="00E937DB" w:rsidP="00E937DB">
            <w:pPr>
              <w:autoSpaceDE w:val="0"/>
              <w:autoSpaceDN w:val="0"/>
              <w:adjustRightInd w:val="0"/>
              <w:spacing w:after="0" w:line="240" w:lineRule="auto"/>
              <w:rPr>
                <w:rFonts w:ascii="Verdana" w:hAnsi="Verdana" w:cs="Segoe UI"/>
                <w:sz w:val="17"/>
                <w:szCs w:val="17"/>
                <w:lang w:val="en-GB"/>
              </w:rPr>
            </w:pPr>
            <w:r w:rsidRPr="00542CD9">
              <w:rPr>
                <w:rFonts w:ascii="Verdana" w:hAnsi="Verdana" w:cs="Segoe UI"/>
                <w:i/>
                <w:sz w:val="17"/>
                <w:szCs w:val="17"/>
                <w:lang w:val="en-US"/>
              </w:rPr>
              <w:t>In favour of social skills training programs with psychoeducation components</w:t>
            </w:r>
          </w:p>
        </w:tc>
        <w:tc>
          <w:tcPr>
            <w:tcW w:w="1843" w:type="dxa"/>
          </w:tcPr>
          <w:p w14:paraId="4E65833E" w14:textId="30ED7417"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p w14:paraId="1BA842F2" w14:textId="15ADF42C"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11CF9D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bookmarkEnd w:id="1"/>
      <w:tr w:rsidR="00E937DB" w:rsidRPr="0024594E" w14:paraId="3879BD20" w14:textId="77777777" w:rsidTr="00A141C3">
        <w:tc>
          <w:tcPr>
            <w:tcW w:w="1683" w:type="dxa"/>
          </w:tcPr>
          <w:p w14:paraId="0DADDC33" w14:textId="39AEA0A8"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relationship problems (estimate of effect size, 95%CI)</w:t>
            </w:r>
          </w:p>
        </w:tc>
        <w:tc>
          <w:tcPr>
            <w:tcW w:w="1709" w:type="dxa"/>
            <w:vMerge/>
          </w:tcPr>
          <w:p w14:paraId="61E54F17" w14:textId="1DA1FF96"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9633998" w14:textId="77777777" w:rsidR="00E937DB" w:rsidRPr="00542CD9" w:rsidRDefault="00E937DB" w:rsidP="00E937DB">
            <w:pPr>
              <w:autoSpaceDE w:val="0"/>
              <w:autoSpaceDN w:val="0"/>
              <w:adjustRightInd w:val="0"/>
              <w:spacing w:after="0" w:line="240" w:lineRule="auto"/>
              <w:rPr>
                <w:rFonts w:ascii="Verdana" w:hAnsi="Verdana" w:cs="Segoe UI"/>
                <w:sz w:val="17"/>
                <w:szCs w:val="17"/>
                <w:lang w:val="en-GB"/>
              </w:rPr>
            </w:pPr>
            <w:r w:rsidRPr="00542CD9">
              <w:rPr>
                <w:rFonts w:ascii="Verdana" w:hAnsi="Verdana" w:cs="Segoe UI"/>
                <w:sz w:val="17"/>
                <w:szCs w:val="17"/>
                <w:lang w:val="en-GB"/>
              </w:rPr>
              <w:t>Not statistically significant:</w:t>
            </w:r>
          </w:p>
          <w:p w14:paraId="3EA52B80" w14:textId="77777777" w:rsidR="00E937DB" w:rsidRPr="00542CD9" w:rsidRDefault="00E937DB" w:rsidP="00E937DB">
            <w:pPr>
              <w:autoSpaceDE w:val="0"/>
              <w:autoSpaceDN w:val="0"/>
              <w:adjustRightInd w:val="0"/>
              <w:spacing w:after="0" w:line="240" w:lineRule="auto"/>
              <w:rPr>
                <w:rFonts w:ascii="Verdana" w:hAnsi="Verdana" w:cs="Segoe UI"/>
                <w:sz w:val="17"/>
                <w:szCs w:val="17"/>
                <w:lang w:val="en-US"/>
              </w:rPr>
            </w:pPr>
            <w:r w:rsidRPr="00542CD9">
              <w:rPr>
                <w:rFonts w:ascii="Verdana" w:hAnsi="Verdana" w:cs="Segoe UI"/>
                <w:sz w:val="17"/>
                <w:szCs w:val="17"/>
                <w:lang w:val="en-GB"/>
              </w:rPr>
              <w:t xml:space="preserve">0.282, 95%CI </w:t>
            </w:r>
            <w:r w:rsidRPr="00542CD9">
              <w:rPr>
                <w:rFonts w:ascii="Verdana" w:hAnsi="Verdana" w:cs="Segoe UI"/>
                <w:sz w:val="17"/>
                <w:szCs w:val="17"/>
                <w:lang w:val="en-US"/>
              </w:rPr>
              <w:t>[0.097;0.468] vs 0.170, 95%CI [-0.163;0.503]</w:t>
            </w:r>
          </w:p>
          <w:p w14:paraId="61829894" w14:textId="4D963C48" w:rsidR="00E937DB" w:rsidRPr="00542CD9" w:rsidRDefault="00E937DB" w:rsidP="00E937DB">
            <w:pPr>
              <w:autoSpaceDE w:val="0"/>
              <w:autoSpaceDN w:val="0"/>
              <w:adjustRightInd w:val="0"/>
              <w:spacing w:after="0" w:line="240" w:lineRule="auto"/>
              <w:rPr>
                <w:rFonts w:ascii="Verdana" w:hAnsi="Verdana" w:cs="Segoe UI"/>
                <w:sz w:val="17"/>
                <w:szCs w:val="17"/>
                <w:lang w:val="en-US"/>
              </w:rPr>
            </w:pPr>
            <w:r w:rsidRPr="00542CD9">
              <w:rPr>
                <w:rFonts w:ascii="Verdana" w:hAnsi="Verdana" w:cs="Segoe UI"/>
                <w:sz w:val="17"/>
                <w:szCs w:val="17"/>
                <w:lang w:val="en-US"/>
              </w:rPr>
              <w:t>££</w:t>
            </w:r>
            <w:r>
              <w:rPr>
                <w:rFonts w:ascii="Verdana" w:hAnsi="Verdana" w:cs="Segoe UI"/>
                <w:sz w:val="17"/>
                <w:szCs w:val="17"/>
                <w:lang w:val="en-US"/>
              </w:rPr>
              <w:t>†</w:t>
            </w:r>
          </w:p>
          <w:p w14:paraId="351818E5" w14:textId="6A243FC1" w:rsidR="00E937DB" w:rsidRPr="00542CD9" w:rsidRDefault="00E937DB" w:rsidP="00E937DB">
            <w:pPr>
              <w:autoSpaceDE w:val="0"/>
              <w:autoSpaceDN w:val="0"/>
              <w:adjustRightInd w:val="0"/>
              <w:spacing w:after="0" w:line="240" w:lineRule="auto"/>
              <w:rPr>
                <w:rFonts w:ascii="Verdana" w:hAnsi="Verdana" w:cs="Segoe UI"/>
                <w:sz w:val="17"/>
                <w:szCs w:val="17"/>
                <w:lang w:val="en-GB"/>
              </w:rPr>
            </w:pPr>
            <w:r w:rsidRPr="00542CD9">
              <w:rPr>
                <w:rFonts w:ascii="Verdana" w:hAnsi="Verdana" w:cs="Segoe UI"/>
                <w:sz w:val="17"/>
                <w:szCs w:val="17"/>
                <w:lang w:val="en-GB"/>
              </w:rPr>
              <w:t>(p=0.558)</w:t>
            </w:r>
          </w:p>
        </w:tc>
        <w:tc>
          <w:tcPr>
            <w:tcW w:w="1843" w:type="dxa"/>
          </w:tcPr>
          <w:p w14:paraId="787FE679" w14:textId="02BE8E91"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27,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5DB9B5A1"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4594E" w14:paraId="0A13597A" w14:textId="77777777" w:rsidTr="00A141C3">
        <w:tc>
          <w:tcPr>
            <w:tcW w:w="1683" w:type="dxa"/>
          </w:tcPr>
          <w:p w14:paraId="64809727" w14:textId="4701E44B"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206FC5">
              <w:rPr>
                <w:rFonts w:ascii="Verdana" w:hAnsi="Verdana" w:cs="STIX-Regular"/>
                <w:sz w:val="17"/>
                <w:szCs w:val="17"/>
                <w:lang w:val="en-US" w:eastAsia="nl-NL"/>
              </w:rPr>
              <w:t xml:space="preserve">Internalizing problem behaviour </w:t>
            </w:r>
            <w:r w:rsidRPr="00206FC5">
              <w:rPr>
                <w:rFonts w:ascii="Verdana" w:hAnsi="Verdana" w:cs="Segoe UI"/>
                <w:sz w:val="17"/>
                <w:szCs w:val="17"/>
                <w:lang w:val="en-GB"/>
              </w:rPr>
              <w:t>(estimate of effect size, 95%CI)</w:t>
            </w:r>
          </w:p>
        </w:tc>
        <w:tc>
          <w:tcPr>
            <w:tcW w:w="1709" w:type="dxa"/>
            <w:vMerge/>
          </w:tcPr>
          <w:p w14:paraId="3433AD87" w14:textId="17323649"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70536F4" w14:textId="77777777" w:rsidR="00E937DB" w:rsidRPr="00206FC5" w:rsidRDefault="00E937DB" w:rsidP="00E937DB">
            <w:pPr>
              <w:autoSpaceDE w:val="0"/>
              <w:autoSpaceDN w:val="0"/>
              <w:adjustRightInd w:val="0"/>
              <w:spacing w:after="0" w:line="240" w:lineRule="auto"/>
              <w:rPr>
                <w:rFonts w:ascii="Verdana" w:hAnsi="Verdana" w:cs="Segoe UI"/>
                <w:sz w:val="17"/>
                <w:szCs w:val="17"/>
                <w:lang w:val="en-GB"/>
              </w:rPr>
            </w:pPr>
            <w:r w:rsidRPr="00206FC5">
              <w:rPr>
                <w:rFonts w:ascii="Verdana" w:hAnsi="Verdana" w:cs="Segoe UI"/>
                <w:sz w:val="17"/>
                <w:szCs w:val="17"/>
                <w:lang w:val="en-GB"/>
              </w:rPr>
              <w:t>Not statistically significant:</w:t>
            </w:r>
          </w:p>
          <w:p w14:paraId="5E19FEE3" w14:textId="77777777" w:rsidR="00E937DB" w:rsidRPr="00206FC5" w:rsidRDefault="00E937DB" w:rsidP="00E937DB">
            <w:pPr>
              <w:autoSpaceDE w:val="0"/>
              <w:autoSpaceDN w:val="0"/>
              <w:adjustRightInd w:val="0"/>
              <w:spacing w:after="0" w:line="240" w:lineRule="auto"/>
              <w:rPr>
                <w:rFonts w:ascii="Verdana" w:hAnsi="Verdana" w:cs="Segoe UI"/>
                <w:sz w:val="17"/>
                <w:szCs w:val="17"/>
                <w:lang w:val="en-US"/>
              </w:rPr>
            </w:pPr>
            <w:r w:rsidRPr="00206FC5">
              <w:rPr>
                <w:rFonts w:ascii="Verdana" w:hAnsi="Verdana" w:cs="Segoe UI"/>
                <w:sz w:val="17"/>
                <w:szCs w:val="17"/>
                <w:lang w:val="en-GB"/>
              </w:rPr>
              <w:t xml:space="preserve">0.239, 95%CI </w:t>
            </w:r>
            <w:r w:rsidRPr="00206FC5">
              <w:rPr>
                <w:rFonts w:ascii="Verdana" w:hAnsi="Verdana" w:cs="Segoe UI"/>
                <w:sz w:val="17"/>
                <w:szCs w:val="17"/>
                <w:lang w:val="en-US"/>
              </w:rPr>
              <w:t>[0.159;0.320] vs 0.199, 95%CI [0.013;0.384]</w:t>
            </w:r>
          </w:p>
          <w:p w14:paraId="265438E9" w14:textId="17936762" w:rsidR="00E937DB" w:rsidRPr="00206FC5" w:rsidRDefault="00E937DB" w:rsidP="00E937DB">
            <w:pPr>
              <w:autoSpaceDE w:val="0"/>
              <w:autoSpaceDN w:val="0"/>
              <w:adjustRightInd w:val="0"/>
              <w:spacing w:after="0" w:line="240" w:lineRule="auto"/>
              <w:rPr>
                <w:rFonts w:ascii="Verdana" w:hAnsi="Verdana" w:cs="Segoe UI"/>
                <w:sz w:val="17"/>
                <w:szCs w:val="17"/>
                <w:lang w:val="en-US"/>
              </w:rPr>
            </w:pPr>
            <w:r w:rsidRPr="00206FC5">
              <w:rPr>
                <w:rFonts w:ascii="Verdana" w:hAnsi="Verdana" w:cs="Segoe UI"/>
                <w:sz w:val="17"/>
                <w:szCs w:val="17"/>
                <w:lang w:val="en-US"/>
              </w:rPr>
              <w:t>££</w:t>
            </w:r>
            <w:r>
              <w:rPr>
                <w:rFonts w:ascii="Verdana" w:hAnsi="Verdana" w:cs="Segoe UI"/>
                <w:sz w:val="17"/>
                <w:szCs w:val="17"/>
                <w:lang w:val="en-US"/>
              </w:rPr>
              <w:t>†</w:t>
            </w:r>
          </w:p>
          <w:p w14:paraId="3D94DF45" w14:textId="08181272"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sidRPr="00206FC5">
              <w:rPr>
                <w:rFonts w:ascii="Verdana" w:hAnsi="Verdana" w:cs="Segoe UI"/>
                <w:sz w:val="17"/>
                <w:szCs w:val="17"/>
                <w:lang w:val="en-GB"/>
              </w:rPr>
              <w:t>(p=0.691)</w:t>
            </w:r>
          </w:p>
        </w:tc>
        <w:tc>
          <w:tcPr>
            <w:tcW w:w="1843" w:type="dxa"/>
          </w:tcPr>
          <w:p w14:paraId="134641FF" w14:textId="64C8B8A2"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52,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095E84A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4594E" w14:paraId="520397B0" w14:textId="77777777" w:rsidTr="00A141C3">
        <w:tc>
          <w:tcPr>
            <w:tcW w:w="1683" w:type="dxa"/>
          </w:tcPr>
          <w:p w14:paraId="7D74A35B" w14:textId="599E5C28"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1814FA">
              <w:rPr>
                <w:rFonts w:ascii="Verdana" w:hAnsi="Verdana" w:cs="Segoe UI"/>
                <w:sz w:val="17"/>
                <w:szCs w:val="17"/>
                <w:lang w:val="en-GB"/>
              </w:rPr>
              <w:t>Externalizing problem behaviour (estimate of effect size, 95%CI)</w:t>
            </w:r>
          </w:p>
        </w:tc>
        <w:tc>
          <w:tcPr>
            <w:tcW w:w="1709" w:type="dxa"/>
            <w:vMerge/>
          </w:tcPr>
          <w:p w14:paraId="7EABD191" w14:textId="6C44C1AF"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39E576B" w14:textId="77777777" w:rsidR="00E937DB" w:rsidRPr="001814FA" w:rsidRDefault="00E937DB" w:rsidP="00E937DB">
            <w:pPr>
              <w:autoSpaceDE w:val="0"/>
              <w:autoSpaceDN w:val="0"/>
              <w:adjustRightInd w:val="0"/>
              <w:spacing w:after="0" w:line="240" w:lineRule="auto"/>
              <w:rPr>
                <w:rFonts w:ascii="Verdana" w:hAnsi="Verdana" w:cs="Segoe UI"/>
                <w:sz w:val="17"/>
                <w:szCs w:val="17"/>
                <w:lang w:val="en-GB"/>
              </w:rPr>
            </w:pPr>
            <w:r w:rsidRPr="001814FA">
              <w:rPr>
                <w:rFonts w:ascii="Verdana" w:hAnsi="Verdana" w:cs="Segoe UI"/>
                <w:sz w:val="17"/>
                <w:szCs w:val="17"/>
                <w:lang w:val="en-GB"/>
              </w:rPr>
              <w:t>Not statistically significant:</w:t>
            </w:r>
          </w:p>
          <w:p w14:paraId="6C8C5805" w14:textId="77777777" w:rsidR="00E937DB" w:rsidRPr="001814FA" w:rsidRDefault="00E937DB" w:rsidP="00E937DB">
            <w:pPr>
              <w:autoSpaceDE w:val="0"/>
              <w:autoSpaceDN w:val="0"/>
              <w:adjustRightInd w:val="0"/>
              <w:spacing w:after="0" w:line="240" w:lineRule="auto"/>
              <w:rPr>
                <w:rFonts w:ascii="Verdana" w:hAnsi="Verdana" w:cs="Segoe UI"/>
                <w:sz w:val="17"/>
                <w:szCs w:val="17"/>
                <w:lang w:val="en-US"/>
              </w:rPr>
            </w:pPr>
            <w:r w:rsidRPr="001814FA">
              <w:rPr>
                <w:rFonts w:ascii="Verdana" w:hAnsi="Verdana" w:cs="Segoe UI"/>
                <w:sz w:val="17"/>
                <w:szCs w:val="17"/>
                <w:lang w:val="en-GB"/>
              </w:rPr>
              <w:t xml:space="preserve">0.189, 95%CI </w:t>
            </w:r>
            <w:r w:rsidRPr="001814FA">
              <w:rPr>
                <w:rFonts w:ascii="Verdana" w:hAnsi="Verdana" w:cs="Segoe UI"/>
                <w:sz w:val="17"/>
                <w:szCs w:val="17"/>
                <w:lang w:val="en-US"/>
              </w:rPr>
              <w:t>[0.085;0.294] vs 0.099, 95%CI [-0.116;0.315]</w:t>
            </w:r>
          </w:p>
          <w:p w14:paraId="5F19A1D7" w14:textId="0CF1CA2F" w:rsidR="00E937DB" w:rsidRPr="001814FA" w:rsidRDefault="00E937DB" w:rsidP="00E937DB">
            <w:pPr>
              <w:autoSpaceDE w:val="0"/>
              <w:autoSpaceDN w:val="0"/>
              <w:adjustRightInd w:val="0"/>
              <w:spacing w:after="0" w:line="240" w:lineRule="auto"/>
              <w:rPr>
                <w:rFonts w:ascii="Verdana" w:hAnsi="Verdana" w:cs="Segoe UI"/>
                <w:sz w:val="17"/>
                <w:szCs w:val="17"/>
                <w:lang w:val="en-US"/>
              </w:rPr>
            </w:pPr>
            <w:r w:rsidRPr="001814FA">
              <w:rPr>
                <w:rFonts w:ascii="Verdana" w:hAnsi="Verdana" w:cs="Segoe UI"/>
                <w:sz w:val="17"/>
                <w:szCs w:val="17"/>
                <w:lang w:val="en-US"/>
              </w:rPr>
              <w:t>££</w:t>
            </w:r>
            <w:r>
              <w:rPr>
                <w:rFonts w:ascii="Verdana" w:hAnsi="Verdana" w:cs="Segoe UI"/>
                <w:sz w:val="17"/>
                <w:szCs w:val="17"/>
                <w:lang w:val="en-US"/>
              </w:rPr>
              <w:t>†</w:t>
            </w:r>
          </w:p>
          <w:p w14:paraId="20939D17" w14:textId="75628FD7" w:rsidR="00E937DB" w:rsidRDefault="00E937DB" w:rsidP="00E937DB">
            <w:pPr>
              <w:autoSpaceDE w:val="0"/>
              <w:autoSpaceDN w:val="0"/>
              <w:adjustRightInd w:val="0"/>
              <w:spacing w:after="0" w:line="240" w:lineRule="auto"/>
              <w:rPr>
                <w:rFonts w:ascii="Verdana" w:hAnsi="Verdana" w:cs="Segoe UI"/>
                <w:sz w:val="17"/>
                <w:szCs w:val="17"/>
                <w:lang w:val="en-GB"/>
              </w:rPr>
            </w:pPr>
            <w:r w:rsidRPr="001814FA">
              <w:rPr>
                <w:rFonts w:ascii="Verdana" w:hAnsi="Verdana" w:cs="Segoe UI"/>
                <w:sz w:val="17"/>
                <w:szCs w:val="17"/>
                <w:lang w:val="en-GB"/>
              </w:rPr>
              <w:t>(p=0.460)</w:t>
            </w:r>
          </w:p>
        </w:tc>
        <w:tc>
          <w:tcPr>
            <w:tcW w:w="1843" w:type="dxa"/>
          </w:tcPr>
          <w:p w14:paraId="59FE471B" w14:textId="079570B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60,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0AFAC92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4594E" w14:paraId="323298BE" w14:textId="77777777" w:rsidTr="00A141C3">
        <w:tc>
          <w:tcPr>
            <w:tcW w:w="1683" w:type="dxa"/>
          </w:tcPr>
          <w:p w14:paraId="589C80F8" w14:textId="69057354"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Interpersonal and emotional skills (estimate of effect size, 95%CI)</w:t>
            </w:r>
          </w:p>
        </w:tc>
        <w:tc>
          <w:tcPr>
            <w:tcW w:w="1709" w:type="dxa"/>
            <w:vMerge w:val="restart"/>
          </w:tcPr>
          <w:p w14:paraId="070C9C4A" w14:textId="14CF945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Social skills training programs with psychophysical components vs without </w:t>
            </w:r>
            <w:r>
              <w:rPr>
                <w:rFonts w:ascii="Verdana" w:hAnsi="Verdana" w:cs="Segoe UI"/>
                <w:sz w:val="17"/>
                <w:szCs w:val="17"/>
                <w:lang w:val="en-GB"/>
              </w:rPr>
              <w:lastRenderedPageBreak/>
              <w:t>psychophysical components</w:t>
            </w:r>
          </w:p>
        </w:tc>
        <w:tc>
          <w:tcPr>
            <w:tcW w:w="2977" w:type="dxa"/>
          </w:tcPr>
          <w:p w14:paraId="7C494731" w14:textId="77777777" w:rsidR="00E937DB" w:rsidRPr="00D93159" w:rsidRDefault="00E937DB" w:rsidP="00E937DB">
            <w:pPr>
              <w:autoSpaceDE w:val="0"/>
              <w:autoSpaceDN w:val="0"/>
              <w:adjustRightInd w:val="0"/>
              <w:spacing w:after="0" w:line="240" w:lineRule="auto"/>
              <w:rPr>
                <w:rFonts w:ascii="Verdana" w:hAnsi="Verdana" w:cs="Segoe UI"/>
                <w:sz w:val="17"/>
                <w:szCs w:val="17"/>
                <w:lang w:val="en-GB"/>
              </w:rPr>
            </w:pPr>
            <w:r w:rsidRPr="00D93159">
              <w:rPr>
                <w:rFonts w:ascii="Verdana" w:hAnsi="Verdana" w:cs="Segoe UI"/>
                <w:sz w:val="17"/>
                <w:szCs w:val="17"/>
                <w:lang w:val="en-GB"/>
              </w:rPr>
              <w:lastRenderedPageBreak/>
              <w:t>Not statistically significant:</w:t>
            </w:r>
          </w:p>
          <w:p w14:paraId="223D1525" w14:textId="77777777" w:rsidR="00E937DB" w:rsidRPr="00D93159" w:rsidRDefault="00E937DB" w:rsidP="00E937DB">
            <w:pPr>
              <w:autoSpaceDE w:val="0"/>
              <w:autoSpaceDN w:val="0"/>
              <w:adjustRightInd w:val="0"/>
              <w:spacing w:after="0" w:line="240" w:lineRule="auto"/>
              <w:rPr>
                <w:rFonts w:ascii="Verdana" w:hAnsi="Verdana" w:cs="Segoe UI"/>
                <w:sz w:val="17"/>
                <w:szCs w:val="17"/>
                <w:lang w:val="en-US"/>
              </w:rPr>
            </w:pPr>
            <w:r w:rsidRPr="00D93159">
              <w:rPr>
                <w:rFonts w:ascii="Verdana" w:hAnsi="Verdana" w:cs="Segoe UI"/>
                <w:sz w:val="17"/>
                <w:szCs w:val="17"/>
                <w:lang w:val="en-GB"/>
              </w:rPr>
              <w:t xml:space="preserve">0.353, 95%CI </w:t>
            </w:r>
            <w:r w:rsidRPr="00D93159">
              <w:rPr>
                <w:rFonts w:ascii="Verdana" w:hAnsi="Verdana" w:cs="Segoe UI"/>
                <w:sz w:val="17"/>
                <w:szCs w:val="17"/>
                <w:lang w:val="en-US"/>
              </w:rPr>
              <w:t>[0.246;0.461] vs 0.388, 95%CI [0.275;0.501]</w:t>
            </w:r>
          </w:p>
          <w:p w14:paraId="1C60E71D" w14:textId="32E62DAA" w:rsidR="00E937DB" w:rsidRPr="00D93159" w:rsidRDefault="00E937DB" w:rsidP="00E937DB">
            <w:pPr>
              <w:autoSpaceDE w:val="0"/>
              <w:autoSpaceDN w:val="0"/>
              <w:adjustRightInd w:val="0"/>
              <w:spacing w:after="0" w:line="240" w:lineRule="auto"/>
              <w:rPr>
                <w:rFonts w:ascii="Verdana" w:hAnsi="Verdana" w:cs="Segoe UI"/>
                <w:sz w:val="17"/>
                <w:szCs w:val="17"/>
                <w:lang w:val="en-US"/>
              </w:rPr>
            </w:pPr>
            <w:r w:rsidRPr="00D93159">
              <w:rPr>
                <w:rFonts w:ascii="Verdana" w:hAnsi="Verdana" w:cs="Segoe UI"/>
                <w:sz w:val="17"/>
                <w:szCs w:val="17"/>
                <w:lang w:val="en-US"/>
              </w:rPr>
              <w:t>££</w:t>
            </w:r>
            <w:r>
              <w:rPr>
                <w:rFonts w:ascii="Verdana" w:hAnsi="Verdana" w:cs="Segoe UI"/>
                <w:sz w:val="17"/>
                <w:szCs w:val="17"/>
                <w:lang w:val="en-US"/>
              </w:rPr>
              <w:t>†</w:t>
            </w:r>
          </w:p>
          <w:p w14:paraId="09D46F78" w14:textId="4C8EFFA1" w:rsidR="00E937DB" w:rsidRPr="00D93159" w:rsidRDefault="00E937DB" w:rsidP="00E937DB">
            <w:pPr>
              <w:autoSpaceDE w:val="0"/>
              <w:autoSpaceDN w:val="0"/>
              <w:adjustRightInd w:val="0"/>
              <w:spacing w:after="0" w:line="240" w:lineRule="auto"/>
              <w:rPr>
                <w:rFonts w:ascii="Verdana" w:hAnsi="Verdana" w:cs="Segoe UI"/>
                <w:sz w:val="17"/>
                <w:szCs w:val="17"/>
                <w:lang w:val="en-GB"/>
              </w:rPr>
            </w:pPr>
            <w:r w:rsidRPr="00D93159">
              <w:rPr>
                <w:rFonts w:ascii="Verdana" w:hAnsi="Verdana" w:cs="Segoe UI"/>
                <w:sz w:val="17"/>
                <w:szCs w:val="17"/>
                <w:lang w:val="en-GB"/>
              </w:rPr>
              <w:t>(p=0.655)</w:t>
            </w:r>
          </w:p>
        </w:tc>
        <w:tc>
          <w:tcPr>
            <w:tcW w:w="1843" w:type="dxa"/>
          </w:tcPr>
          <w:p w14:paraId="35C504FE" w14:textId="515CE94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625D592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4594E" w14:paraId="1196CE9A" w14:textId="77777777" w:rsidTr="00A141C3">
        <w:tc>
          <w:tcPr>
            <w:tcW w:w="1683" w:type="dxa"/>
          </w:tcPr>
          <w:p w14:paraId="151943DD" w14:textId="1ECC01C7"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B4629C">
              <w:rPr>
                <w:rFonts w:ascii="Verdana" w:hAnsi="Verdana" w:cs="Segoe UI"/>
                <w:sz w:val="17"/>
                <w:szCs w:val="17"/>
                <w:lang w:val="en-GB"/>
              </w:rPr>
              <w:lastRenderedPageBreak/>
              <w:t>Peer relationship problems (estimate of effect size, 95%CI)</w:t>
            </w:r>
          </w:p>
        </w:tc>
        <w:tc>
          <w:tcPr>
            <w:tcW w:w="1709" w:type="dxa"/>
            <w:vMerge/>
          </w:tcPr>
          <w:p w14:paraId="054D2E03" w14:textId="4334AB0D"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A82AB28" w14:textId="77777777" w:rsidR="00E937DB" w:rsidRPr="00B4629C" w:rsidRDefault="00E937DB" w:rsidP="00E937DB">
            <w:pPr>
              <w:autoSpaceDE w:val="0"/>
              <w:autoSpaceDN w:val="0"/>
              <w:adjustRightInd w:val="0"/>
              <w:spacing w:after="0" w:line="240" w:lineRule="auto"/>
              <w:rPr>
                <w:rFonts w:ascii="Verdana" w:hAnsi="Verdana" w:cs="Segoe UI"/>
                <w:sz w:val="17"/>
                <w:szCs w:val="17"/>
                <w:lang w:val="en-GB"/>
              </w:rPr>
            </w:pPr>
            <w:r w:rsidRPr="00B4629C">
              <w:rPr>
                <w:rFonts w:ascii="Verdana" w:hAnsi="Verdana" w:cs="Segoe UI"/>
                <w:sz w:val="17"/>
                <w:szCs w:val="17"/>
                <w:lang w:val="en-GB"/>
              </w:rPr>
              <w:t>Not statistically significant:</w:t>
            </w:r>
          </w:p>
          <w:p w14:paraId="01ED0802" w14:textId="77777777" w:rsidR="00E937DB" w:rsidRPr="00B4629C" w:rsidRDefault="00E937DB" w:rsidP="00E937DB">
            <w:pPr>
              <w:autoSpaceDE w:val="0"/>
              <w:autoSpaceDN w:val="0"/>
              <w:adjustRightInd w:val="0"/>
              <w:spacing w:after="0" w:line="240" w:lineRule="auto"/>
              <w:rPr>
                <w:rFonts w:ascii="Verdana" w:hAnsi="Verdana" w:cs="Segoe UI"/>
                <w:sz w:val="17"/>
                <w:szCs w:val="17"/>
                <w:lang w:val="en-US"/>
              </w:rPr>
            </w:pPr>
            <w:r w:rsidRPr="00B4629C">
              <w:rPr>
                <w:rFonts w:ascii="Verdana" w:hAnsi="Verdana" w:cs="Segoe UI"/>
                <w:sz w:val="17"/>
                <w:szCs w:val="17"/>
                <w:lang w:val="en-GB"/>
              </w:rPr>
              <w:t xml:space="preserve">0.321, 95%CI </w:t>
            </w:r>
            <w:r w:rsidRPr="00B4629C">
              <w:rPr>
                <w:rFonts w:ascii="Verdana" w:hAnsi="Verdana" w:cs="Segoe UI"/>
                <w:sz w:val="17"/>
                <w:szCs w:val="17"/>
                <w:lang w:val="en-US"/>
              </w:rPr>
              <w:t>[0.106;0.536] vs 0.172, 95%CI [-0.068;0.413]</w:t>
            </w:r>
          </w:p>
          <w:p w14:paraId="7D58EC8B" w14:textId="43729C43" w:rsidR="00E937DB" w:rsidRPr="00B4629C" w:rsidRDefault="00E937DB" w:rsidP="00E937DB">
            <w:pPr>
              <w:autoSpaceDE w:val="0"/>
              <w:autoSpaceDN w:val="0"/>
              <w:adjustRightInd w:val="0"/>
              <w:spacing w:after="0" w:line="240" w:lineRule="auto"/>
              <w:rPr>
                <w:rFonts w:ascii="Verdana" w:hAnsi="Verdana" w:cs="Segoe UI"/>
                <w:sz w:val="17"/>
                <w:szCs w:val="17"/>
                <w:lang w:val="en-US"/>
              </w:rPr>
            </w:pPr>
            <w:r w:rsidRPr="00B4629C">
              <w:rPr>
                <w:rFonts w:ascii="Verdana" w:hAnsi="Verdana" w:cs="Segoe UI"/>
                <w:sz w:val="17"/>
                <w:szCs w:val="17"/>
                <w:lang w:val="en-US"/>
              </w:rPr>
              <w:t>££</w:t>
            </w:r>
            <w:r>
              <w:rPr>
                <w:rFonts w:ascii="Verdana" w:hAnsi="Verdana" w:cs="Segoe UI"/>
                <w:sz w:val="17"/>
                <w:szCs w:val="17"/>
                <w:lang w:val="en-US"/>
              </w:rPr>
              <w:t>†</w:t>
            </w:r>
          </w:p>
          <w:p w14:paraId="7CEAC975" w14:textId="57779D10" w:rsidR="00E937DB" w:rsidRDefault="00E937DB" w:rsidP="00E937DB">
            <w:pPr>
              <w:autoSpaceDE w:val="0"/>
              <w:autoSpaceDN w:val="0"/>
              <w:adjustRightInd w:val="0"/>
              <w:spacing w:after="0" w:line="240" w:lineRule="auto"/>
              <w:rPr>
                <w:rFonts w:ascii="Verdana" w:hAnsi="Verdana" w:cs="Segoe UI"/>
                <w:sz w:val="17"/>
                <w:szCs w:val="17"/>
                <w:lang w:val="en-GB"/>
              </w:rPr>
            </w:pPr>
            <w:r w:rsidRPr="00B4629C">
              <w:rPr>
                <w:rFonts w:ascii="Verdana" w:hAnsi="Verdana" w:cs="Segoe UI"/>
                <w:sz w:val="17"/>
                <w:szCs w:val="17"/>
                <w:lang w:val="en-GB"/>
              </w:rPr>
              <w:t>(p=0.361)</w:t>
            </w:r>
          </w:p>
        </w:tc>
        <w:tc>
          <w:tcPr>
            <w:tcW w:w="1843" w:type="dxa"/>
          </w:tcPr>
          <w:p w14:paraId="563F7953" w14:textId="13579D0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27,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5C1E4DA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FE1984" w14:paraId="122D0EC0" w14:textId="77777777" w:rsidTr="00A141C3">
        <w:tc>
          <w:tcPr>
            <w:tcW w:w="1683" w:type="dxa"/>
          </w:tcPr>
          <w:p w14:paraId="12BAD347" w14:textId="01E38FCE" w:rsidR="00E937DB" w:rsidRPr="00B4629C" w:rsidRDefault="00E937DB" w:rsidP="00E937DB">
            <w:pPr>
              <w:autoSpaceDE w:val="0"/>
              <w:autoSpaceDN w:val="0"/>
              <w:adjustRightInd w:val="0"/>
              <w:spacing w:after="0" w:line="240" w:lineRule="auto"/>
              <w:rPr>
                <w:rFonts w:ascii="Verdana" w:hAnsi="Verdana" w:cs="Segoe UI"/>
                <w:sz w:val="17"/>
                <w:szCs w:val="17"/>
                <w:lang w:val="en-GB"/>
              </w:rPr>
            </w:pPr>
            <w:r w:rsidRPr="00FE1984">
              <w:rPr>
                <w:rFonts w:ascii="Verdana" w:hAnsi="Verdana" w:cs="STIX-Regular"/>
                <w:sz w:val="17"/>
                <w:szCs w:val="17"/>
                <w:lang w:val="en-US" w:eastAsia="nl-NL"/>
              </w:rPr>
              <w:t xml:space="preserve">Internalizing problem behaviour </w:t>
            </w:r>
            <w:r w:rsidRPr="00FE1984">
              <w:rPr>
                <w:rFonts w:ascii="Verdana" w:hAnsi="Verdana" w:cs="Segoe UI"/>
                <w:sz w:val="17"/>
                <w:szCs w:val="17"/>
                <w:lang w:val="en-GB"/>
              </w:rPr>
              <w:t>(estimate of effect size, 95%CI)</w:t>
            </w:r>
          </w:p>
        </w:tc>
        <w:tc>
          <w:tcPr>
            <w:tcW w:w="1709" w:type="dxa"/>
            <w:vMerge/>
          </w:tcPr>
          <w:p w14:paraId="24480CA8"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07B09F0" w14:textId="77777777" w:rsidR="00E937DB" w:rsidRPr="00444CEC" w:rsidRDefault="00E937DB" w:rsidP="00E937DB">
            <w:pPr>
              <w:autoSpaceDE w:val="0"/>
              <w:autoSpaceDN w:val="0"/>
              <w:adjustRightInd w:val="0"/>
              <w:spacing w:after="0" w:line="240" w:lineRule="auto"/>
              <w:rPr>
                <w:rFonts w:ascii="Verdana" w:hAnsi="Verdana" w:cs="Segoe UI"/>
                <w:sz w:val="17"/>
                <w:szCs w:val="17"/>
                <w:lang w:val="en-GB"/>
              </w:rPr>
            </w:pPr>
            <w:r w:rsidRPr="00444CEC">
              <w:rPr>
                <w:rFonts w:ascii="Verdana" w:hAnsi="Verdana" w:cs="Segoe UI"/>
                <w:sz w:val="17"/>
                <w:szCs w:val="17"/>
                <w:lang w:val="en-GB"/>
              </w:rPr>
              <w:t>Not statistically significant:</w:t>
            </w:r>
          </w:p>
          <w:p w14:paraId="7B39199F" w14:textId="77777777" w:rsidR="00E937DB" w:rsidRPr="00444CEC" w:rsidRDefault="00E937DB" w:rsidP="00E937DB">
            <w:pPr>
              <w:autoSpaceDE w:val="0"/>
              <w:autoSpaceDN w:val="0"/>
              <w:adjustRightInd w:val="0"/>
              <w:spacing w:after="0" w:line="240" w:lineRule="auto"/>
              <w:rPr>
                <w:rFonts w:ascii="Verdana" w:hAnsi="Verdana" w:cs="Segoe UI"/>
                <w:sz w:val="17"/>
                <w:szCs w:val="17"/>
                <w:lang w:val="en-US"/>
              </w:rPr>
            </w:pPr>
            <w:r w:rsidRPr="00444CEC">
              <w:rPr>
                <w:rFonts w:ascii="Verdana" w:hAnsi="Verdana" w:cs="Segoe UI"/>
                <w:sz w:val="17"/>
                <w:szCs w:val="17"/>
                <w:lang w:val="en-GB"/>
              </w:rPr>
              <w:t xml:space="preserve">0.223, 95%CI </w:t>
            </w:r>
            <w:r w:rsidRPr="00444CEC">
              <w:rPr>
                <w:rFonts w:ascii="Verdana" w:hAnsi="Verdana" w:cs="Segoe UI"/>
                <w:sz w:val="17"/>
                <w:szCs w:val="17"/>
                <w:lang w:val="en-US"/>
              </w:rPr>
              <w:t>[0.119;0.326] vs 0.244, 95%CI [0.138;0.350]</w:t>
            </w:r>
          </w:p>
          <w:p w14:paraId="5898D602" w14:textId="1EE19773" w:rsidR="00E937DB" w:rsidRPr="00444CEC" w:rsidRDefault="00E937DB" w:rsidP="00E937DB">
            <w:pPr>
              <w:autoSpaceDE w:val="0"/>
              <w:autoSpaceDN w:val="0"/>
              <w:adjustRightInd w:val="0"/>
              <w:spacing w:after="0" w:line="240" w:lineRule="auto"/>
              <w:rPr>
                <w:rFonts w:ascii="Verdana" w:hAnsi="Verdana" w:cs="Segoe UI"/>
                <w:sz w:val="17"/>
                <w:szCs w:val="17"/>
                <w:lang w:val="en-US"/>
              </w:rPr>
            </w:pPr>
            <w:r w:rsidRPr="00444CEC">
              <w:rPr>
                <w:rFonts w:ascii="Verdana" w:hAnsi="Verdana" w:cs="Segoe UI"/>
                <w:sz w:val="17"/>
                <w:szCs w:val="17"/>
                <w:lang w:val="en-US"/>
              </w:rPr>
              <w:t>££</w:t>
            </w:r>
            <w:r>
              <w:rPr>
                <w:rFonts w:ascii="Verdana" w:hAnsi="Verdana" w:cs="Segoe UI"/>
                <w:sz w:val="17"/>
                <w:szCs w:val="17"/>
                <w:lang w:val="en-US"/>
              </w:rPr>
              <w:t>†</w:t>
            </w:r>
          </w:p>
          <w:p w14:paraId="7B1A55E8" w14:textId="7A56DE45" w:rsidR="00E937DB" w:rsidRPr="00444CEC" w:rsidRDefault="00E937DB" w:rsidP="00E937DB">
            <w:pPr>
              <w:autoSpaceDE w:val="0"/>
              <w:autoSpaceDN w:val="0"/>
              <w:adjustRightInd w:val="0"/>
              <w:spacing w:after="0" w:line="240" w:lineRule="auto"/>
              <w:rPr>
                <w:rFonts w:ascii="Verdana" w:hAnsi="Verdana" w:cs="Segoe UI"/>
                <w:sz w:val="17"/>
                <w:szCs w:val="17"/>
                <w:lang w:val="en-GB"/>
              </w:rPr>
            </w:pPr>
            <w:r w:rsidRPr="00444CEC">
              <w:rPr>
                <w:rFonts w:ascii="Verdana" w:hAnsi="Verdana" w:cs="Segoe UI"/>
                <w:sz w:val="17"/>
                <w:szCs w:val="17"/>
                <w:lang w:val="en-GB"/>
              </w:rPr>
              <w:t>(p=0.778)</w:t>
            </w:r>
          </w:p>
        </w:tc>
        <w:tc>
          <w:tcPr>
            <w:tcW w:w="1843" w:type="dxa"/>
          </w:tcPr>
          <w:p w14:paraId="3C5E8D0F" w14:textId="2B624BF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52,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125641F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FE1984" w14:paraId="134508B6" w14:textId="77777777" w:rsidTr="00A141C3">
        <w:tc>
          <w:tcPr>
            <w:tcW w:w="1683" w:type="dxa"/>
          </w:tcPr>
          <w:p w14:paraId="2D58CB76" w14:textId="2A35D72C" w:rsidR="00E937DB" w:rsidRPr="00FE1984" w:rsidRDefault="00E937DB" w:rsidP="00E937DB">
            <w:pPr>
              <w:autoSpaceDE w:val="0"/>
              <w:autoSpaceDN w:val="0"/>
              <w:adjustRightInd w:val="0"/>
              <w:spacing w:after="0" w:line="240" w:lineRule="auto"/>
              <w:rPr>
                <w:rFonts w:ascii="Verdana" w:hAnsi="Verdana" w:cs="STIX-Regular"/>
                <w:sz w:val="17"/>
                <w:szCs w:val="17"/>
                <w:lang w:val="en-US" w:eastAsia="nl-NL"/>
              </w:rPr>
            </w:pPr>
            <w:r w:rsidRPr="00444CEC">
              <w:rPr>
                <w:rFonts w:ascii="Verdana" w:hAnsi="Verdana" w:cs="Segoe UI"/>
                <w:sz w:val="17"/>
                <w:szCs w:val="17"/>
                <w:lang w:val="en-GB"/>
              </w:rPr>
              <w:t>Externalizing problem behaviour (estimate of effect size, 95%CI)</w:t>
            </w:r>
          </w:p>
        </w:tc>
        <w:tc>
          <w:tcPr>
            <w:tcW w:w="1709" w:type="dxa"/>
            <w:vMerge/>
          </w:tcPr>
          <w:p w14:paraId="42823067"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B94060F" w14:textId="77777777" w:rsidR="00E937DB" w:rsidRPr="00444CEC" w:rsidRDefault="00E937DB" w:rsidP="00E937DB">
            <w:pPr>
              <w:autoSpaceDE w:val="0"/>
              <w:autoSpaceDN w:val="0"/>
              <w:adjustRightInd w:val="0"/>
              <w:spacing w:after="0" w:line="240" w:lineRule="auto"/>
              <w:rPr>
                <w:rFonts w:ascii="Verdana" w:hAnsi="Verdana" w:cs="Segoe UI"/>
                <w:sz w:val="17"/>
                <w:szCs w:val="17"/>
                <w:lang w:val="en-GB"/>
              </w:rPr>
            </w:pPr>
            <w:r w:rsidRPr="00444CEC">
              <w:rPr>
                <w:rFonts w:ascii="Verdana" w:hAnsi="Verdana" w:cs="Segoe UI"/>
                <w:sz w:val="17"/>
                <w:szCs w:val="17"/>
                <w:lang w:val="en-GB"/>
              </w:rPr>
              <w:t>Not statistically significant:</w:t>
            </w:r>
          </w:p>
          <w:p w14:paraId="38B952FA" w14:textId="77777777" w:rsidR="00E937DB" w:rsidRPr="00444CEC" w:rsidRDefault="00E937DB" w:rsidP="00E937DB">
            <w:pPr>
              <w:autoSpaceDE w:val="0"/>
              <w:autoSpaceDN w:val="0"/>
              <w:adjustRightInd w:val="0"/>
              <w:spacing w:after="0" w:line="240" w:lineRule="auto"/>
              <w:rPr>
                <w:rFonts w:ascii="Verdana" w:hAnsi="Verdana" w:cs="Segoe UI"/>
                <w:sz w:val="17"/>
                <w:szCs w:val="17"/>
                <w:lang w:val="en-US"/>
              </w:rPr>
            </w:pPr>
            <w:r w:rsidRPr="00444CEC">
              <w:rPr>
                <w:rFonts w:ascii="Verdana" w:hAnsi="Verdana" w:cs="Segoe UI"/>
                <w:sz w:val="17"/>
                <w:szCs w:val="17"/>
                <w:lang w:val="en-GB"/>
              </w:rPr>
              <w:t xml:space="preserve">0.128, 95%CI </w:t>
            </w:r>
            <w:r w:rsidRPr="00444CEC">
              <w:rPr>
                <w:rFonts w:ascii="Verdana" w:hAnsi="Verdana" w:cs="Segoe UI"/>
                <w:sz w:val="17"/>
                <w:szCs w:val="17"/>
                <w:lang w:val="en-US"/>
              </w:rPr>
              <w:t>[-0.006;0.262] vs 0.214, 95%CI [0.083;0.346]</w:t>
            </w:r>
          </w:p>
          <w:p w14:paraId="38B11F61" w14:textId="77777777" w:rsidR="00E937DB" w:rsidRPr="00444CEC" w:rsidRDefault="00E937DB" w:rsidP="00E937DB">
            <w:pPr>
              <w:autoSpaceDE w:val="0"/>
              <w:autoSpaceDN w:val="0"/>
              <w:adjustRightInd w:val="0"/>
              <w:spacing w:after="0" w:line="240" w:lineRule="auto"/>
              <w:rPr>
                <w:rFonts w:ascii="Verdana" w:hAnsi="Verdana" w:cs="Segoe UI"/>
                <w:sz w:val="17"/>
                <w:szCs w:val="17"/>
                <w:lang w:val="en-US"/>
              </w:rPr>
            </w:pPr>
            <w:r w:rsidRPr="00444CEC">
              <w:rPr>
                <w:rFonts w:ascii="Verdana" w:hAnsi="Verdana" w:cs="Segoe UI"/>
                <w:sz w:val="17"/>
                <w:szCs w:val="17"/>
                <w:lang w:val="en-US"/>
              </w:rPr>
              <w:t>££</w:t>
            </w:r>
          </w:p>
          <w:p w14:paraId="1787C4A6" w14:textId="7E0DAEEA" w:rsidR="00E937DB" w:rsidRPr="00444CEC" w:rsidRDefault="00E937DB" w:rsidP="00E937DB">
            <w:pPr>
              <w:autoSpaceDE w:val="0"/>
              <w:autoSpaceDN w:val="0"/>
              <w:adjustRightInd w:val="0"/>
              <w:spacing w:after="0" w:line="240" w:lineRule="auto"/>
              <w:rPr>
                <w:rFonts w:ascii="Verdana" w:hAnsi="Verdana" w:cs="Segoe UI"/>
                <w:sz w:val="17"/>
                <w:szCs w:val="17"/>
                <w:lang w:val="en-GB"/>
              </w:rPr>
            </w:pPr>
            <w:r w:rsidRPr="00444CEC">
              <w:rPr>
                <w:rFonts w:ascii="Verdana" w:hAnsi="Verdana" w:cs="Segoe UI"/>
                <w:sz w:val="17"/>
                <w:szCs w:val="17"/>
                <w:lang w:val="en-GB"/>
              </w:rPr>
              <w:t>(p=0.365)</w:t>
            </w:r>
          </w:p>
        </w:tc>
        <w:tc>
          <w:tcPr>
            <w:tcW w:w="1843" w:type="dxa"/>
          </w:tcPr>
          <w:p w14:paraId="4E8FD6FE" w14:textId="4529855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60,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7F379B12"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4594E" w14:paraId="063A622A" w14:textId="77777777" w:rsidTr="00A141C3">
        <w:tc>
          <w:tcPr>
            <w:tcW w:w="1683" w:type="dxa"/>
          </w:tcPr>
          <w:p w14:paraId="17A900B7" w14:textId="1DB9F3D6"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7B7081">
              <w:rPr>
                <w:rFonts w:ascii="Verdana" w:hAnsi="Verdana" w:cs="Segoe UI"/>
                <w:sz w:val="17"/>
                <w:szCs w:val="17"/>
                <w:lang w:val="en-GB"/>
              </w:rPr>
              <w:t>Interpersonal and emotional skills (estimate of effect size, 95%CI)</w:t>
            </w:r>
          </w:p>
        </w:tc>
        <w:tc>
          <w:tcPr>
            <w:tcW w:w="1709" w:type="dxa"/>
            <w:vMerge w:val="restart"/>
          </w:tcPr>
          <w:p w14:paraId="498D1BFC" w14:textId="62B98E9F" w:rsidR="00E937DB" w:rsidRDefault="00E937DB" w:rsidP="00E937DB">
            <w:pPr>
              <w:autoSpaceDE w:val="0"/>
              <w:autoSpaceDN w:val="0"/>
              <w:adjustRightInd w:val="0"/>
              <w:spacing w:after="0" w:line="240" w:lineRule="auto"/>
              <w:rPr>
                <w:rFonts w:ascii="Verdana" w:hAnsi="Verdana" w:cs="Segoe UI"/>
                <w:sz w:val="17"/>
                <w:szCs w:val="17"/>
                <w:lang w:val="en-GB"/>
              </w:rPr>
            </w:pPr>
            <w:r w:rsidRPr="007B38CB">
              <w:rPr>
                <w:rFonts w:ascii="Verdana" w:hAnsi="Verdana" w:cs="Segoe UI"/>
                <w:sz w:val="17"/>
                <w:szCs w:val="17"/>
                <w:lang w:val="en-GB"/>
              </w:rPr>
              <w:t>Social skills training programs with skill-building components vs without skill-building components</w:t>
            </w:r>
          </w:p>
        </w:tc>
        <w:tc>
          <w:tcPr>
            <w:tcW w:w="2977" w:type="dxa"/>
          </w:tcPr>
          <w:p w14:paraId="1351C6DC" w14:textId="77777777" w:rsidR="00E937DB" w:rsidRPr="007B38CB" w:rsidRDefault="00E937DB" w:rsidP="00E937DB">
            <w:pPr>
              <w:autoSpaceDE w:val="0"/>
              <w:autoSpaceDN w:val="0"/>
              <w:adjustRightInd w:val="0"/>
              <w:spacing w:after="0" w:line="240" w:lineRule="auto"/>
              <w:rPr>
                <w:rFonts w:ascii="Verdana" w:hAnsi="Verdana" w:cs="Segoe UI"/>
                <w:sz w:val="17"/>
                <w:szCs w:val="17"/>
                <w:lang w:val="en-GB"/>
              </w:rPr>
            </w:pPr>
            <w:r w:rsidRPr="007B38CB">
              <w:rPr>
                <w:rFonts w:ascii="Verdana" w:hAnsi="Verdana" w:cs="Segoe UI"/>
                <w:sz w:val="17"/>
                <w:szCs w:val="17"/>
                <w:lang w:val="en-GB"/>
              </w:rPr>
              <w:t>Not statistically significant:</w:t>
            </w:r>
          </w:p>
          <w:p w14:paraId="4346ABFB" w14:textId="77777777" w:rsidR="00E937DB" w:rsidRPr="007B38CB" w:rsidRDefault="00E937DB" w:rsidP="00E937DB">
            <w:pPr>
              <w:autoSpaceDE w:val="0"/>
              <w:autoSpaceDN w:val="0"/>
              <w:adjustRightInd w:val="0"/>
              <w:spacing w:after="0" w:line="240" w:lineRule="auto"/>
              <w:rPr>
                <w:rFonts w:ascii="Verdana" w:hAnsi="Verdana" w:cs="Segoe UI"/>
                <w:sz w:val="17"/>
                <w:szCs w:val="17"/>
                <w:lang w:val="en-US"/>
              </w:rPr>
            </w:pPr>
            <w:r w:rsidRPr="007B38CB">
              <w:rPr>
                <w:rFonts w:ascii="Verdana" w:hAnsi="Verdana" w:cs="Segoe UI"/>
                <w:sz w:val="17"/>
                <w:szCs w:val="17"/>
                <w:lang w:val="en-GB"/>
              </w:rPr>
              <w:t xml:space="preserve">0.372, 95%CI </w:t>
            </w:r>
            <w:r w:rsidRPr="007B38CB">
              <w:rPr>
                <w:rFonts w:ascii="Verdana" w:hAnsi="Verdana" w:cs="Segoe UI"/>
                <w:sz w:val="17"/>
                <w:szCs w:val="17"/>
                <w:lang w:val="en-US"/>
              </w:rPr>
              <w:t>[0.292;0.451] vs 0.314, 95%CI [-0.110;0.739]</w:t>
            </w:r>
          </w:p>
          <w:p w14:paraId="09408FA8" w14:textId="4F7BD9D6" w:rsidR="00E937DB" w:rsidRPr="007B38CB" w:rsidRDefault="00E937DB" w:rsidP="00E937DB">
            <w:pPr>
              <w:autoSpaceDE w:val="0"/>
              <w:autoSpaceDN w:val="0"/>
              <w:adjustRightInd w:val="0"/>
              <w:spacing w:after="0" w:line="240" w:lineRule="auto"/>
              <w:rPr>
                <w:rFonts w:ascii="Verdana" w:hAnsi="Verdana" w:cs="Segoe UI"/>
                <w:sz w:val="17"/>
                <w:szCs w:val="17"/>
                <w:lang w:val="en-US"/>
              </w:rPr>
            </w:pPr>
            <w:r w:rsidRPr="007B38CB">
              <w:rPr>
                <w:rFonts w:ascii="Verdana" w:hAnsi="Verdana" w:cs="Segoe UI"/>
                <w:sz w:val="17"/>
                <w:szCs w:val="17"/>
                <w:lang w:val="en-US"/>
              </w:rPr>
              <w:t>££</w:t>
            </w:r>
            <w:r>
              <w:rPr>
                <w:rFonts w:ascii="Verdana" w:hAnsi="Verdana" w:cs="Segoe UI"/>
                <w:sz w:val="17"/>
                <w:szCs w:val="17"/>
                <w:lang w:val="en-US"/>
              </w:rPr>
              <w:t>†</w:t>
            </w:r>
          </w:p>
          <w:p w14:paraId="45777288" w14:textId="0CD3E0D9" w:rsidR="00E937DB" w:rsidRDefault="00E937DB" w:rsidP="00E937DB">
            <w:pPr>
              <w:autoSpaceDE w:val="0"/>
              <w:autoSpaceDN w:val="0"/>
              <w:adjustRightInd w:val="0"/>
              <w:spacing w:after="0" w:line="240" w:lineRule="auto"/>
              <w:rPr>
                <w:rFonts w:ascii="Verdana" w:hAnsi="Verdana" w:cs="Segoe UI"/>
                <w:sz w:val="17"/>
                <w:szCs w:val="17"/>
                <w:lang w:val="en-GB"/>
              </w:rPr>
            </w:pPr>
            <w:r w:rsidRPr="007B38CB">
              <w:rPr>
                <w:rFonts w:ascii="Verdana" w:hAnsi="Verdana" w:cs="Segoe UI"/>
                <w:sz w:val="17"/>
                <w:szCs w:val="17"/>
                <w:lang w:val="en-GB"/>
              </w:rPr>
              <w:t>(p=0.794)</w:t>
            </w:r>
          </w:p>
        </w:tc>
        <w:tc>
          <w:tcPr>
            <w:tcW w:w="1843" w:type="dxa"/>
          </w:tcPr>
          <w:p w14:paraId="12719909" w14:textId="5073098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2B08A8A4"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4594E" w14:paraId="69B12CEC" w14:textId="77777777" w:rsidTr="00A141C3">
        <w:tc>
          <w:tcPr>
            <w:tcW w:w="1683" w:type="dxa"/>
          </w:tcPr>
          <w:p w14:paraId="7BB18812" w14:textId="6C08108E"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7B7081">
              <w:rPr>
                <w:rFonts w:ascii="Verdana" w:hAnsi="Verdana" w:cs="Segoe UI"/>
                <w:sz w:val="17"/>
                <w:szCs w:val="17"/>
                <w:lang w:val="en-GB"/>
              </w:rPr>
              <w:t>Peer relationship problems (estimate of effect size, 95%CI)</w:t>
            </w:r>
          </w:p>
        </w:tc>
        <w:tc>
          <w:tcPr>
            <w:tcW w:w="1709" w:type="dxa"/>
            <w:vMerge/>
          </w:tcPr>
          <w:p w14:paraId="64BE1AD0" w14:textId="500BF7C6"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86C747E" w14:textId="77777777" w:rsidR="00E937DB" w:rsidRPr="007B7081" w:rsidRDefault="00E937DB" w:rsidP="00E937DB">
            <w:pPr>
              <w:autoSpaceDE w:val="0"/>
              <w:autoSpaceDN w:val="0"/>
              <w:adjustRightInd w:val="0"/>
              <w:spacing w:after="0" w:line="240" w:lineRule="auto"/>
              <w:rPr>
                <w:rFonts w:ascii="Verdana" w:hAnsi="Verdana" w:cs="Segoe UI"/>
                <w:sz w:val="17"/>
                <w:szCs w:val="17"/>
                <w:lang w:val="en-GB"/>
              </w:rPr>
            </w:pPr>
            <w:r w:rsidRPr="007B7081">
              <w:rPr>
                <w:rFonts w:ascii="Verdana" w:hAnsi="Verdana" w:cs="Segoe UI"/>
                <w:sz w:val="17"/>
                <w:szCs w:val="17"/>
                <w:lang w:val="en-GB"/>
              </w:rPr>
              <w:t>Not statistically significant:</w:t>
            </w:r>
          </w:p>
          <w:p w14:paraId="13BDBD39" w14:textId="77777777" w:rsidR="00E937DB" w:rsidRPr="007B7081" w:rsidRDefault="00E937DB" w:rsidP="00E937DB">
            <w:pPr>
              <w:autoSpaceDE w:val="0"/>
              <w:autoSpaceDN w:val="0"/>
              <w:adjustRightInd w:val="0"/>
              <w:spacing w:after="0" w:line="240" w:lineRule="auto"/>
              <w:rPr>
                <w:rFonts w:ascii="Verdana" w:hAnsi="Verdana" w:cs="Segoe UI"/>
                <w:sz w:val="17"/>
                <w:szCs w:val="17"/>
                <w:lang w:val="en-US"/>
              </w:rPr>
            </w:pPr>
            <w:r w:rsidRPr="007B7081">
              <w:rPr>
                <w:rFonts w:ascii="Verdana" w:hAnsi="Verdana" w:cs="Segoe UI"/>
                <w:sz w:val="17"/>
                <w:szCs w:val="17"/>
                <w:lang w:val="en-GB"/>
              </w:rPr>
              <w:t xml:space="preserve">0.254, 95%CI </w:t>
            </w:r>
            <w:r w:rsidRPr="007B7081">
              <w:rPr>
                <w:rFonts w:ascii="Verdana" w:hAnsi="Verdana" w:cs="Segoe UI"/>
                <w:sz w:val="17"/>
                <w:szCs w:val="17"/>
                <w:lang w:val="en-US"/>
              </w:rPr>
              <w:t>[0.086;0.422] vs 0.286, 95%CI [-0.364;0.936]</w:t>
            </w:r>
          </w:p>
          <w:p w14:paraId="7110F711" w14:textId="77777777" w:rsidR="00E937DB" w:rsidRPr="007B7081" w:rsidRDefault="00E937DB" w:rsidP="00E937DB">
            <w:pPr>
              <w:autoSpaceDE w:val="0"/>
              <w:autoSpaceDN w:val="0"/>
              <w:adjustRightInd w:val="0"/>
              <w:spacing w:after="0" w:line="240" w:lineRule="auto"/>
              <w:rPr>
                <w:rFonts w:ascii="Verdana" w:hAnsi="Verdana" w:cs="Segoe UI"/>
                <w:sz w:val="17"/>
                <w:szCs w:val="17"/>
                <w:lang w:val="en-US"/>
              </w:rPr>
            </w:pPr>
            <w:r w:rsidRPr="007B7081">
              <w:rPr>
                <w:rFonts w:ascii="Verdana" w:hAnsi="Verdana" w:cs="Segoe UI"/>
                <w:sz w:val="17"/>
                <w:szCs w:val="17"/>
                <w:lang w:val="en-US"/>
              </w:rPr>
              <w:t>££</w:t>
            </w:r>
          </w:p>
          <w:p w14:paraId="6C179C90" w14:textId="32E32C55" w:rsidR="00E937DB" w:rsidRDefault="00E937DB" w:rsidP="00E937DB">
            <w:pPr>
              <w:autoSpaceDE w:val="0"/>
              <w:autoSpaceDN w:val="0"/>
              <w:adjustRightInd w:val="0"/>
              <w:spacing w:after="0" w:line="240" w:lineRule="auto"/>
              <w:rPr>
                <w:rFonts w:ascii="Verdana" w:hAnsi="Verdana" w:cs="Segoe UI"/>
                <w:sz w:val="17"/>
                <w:szCs w:val="17"/>
                <w:lang w:val="en-GB"/>
              </w:rPr>
            </w:pPr>
            <w:r w:rsidRPr="007B7081">
              <w:rPr>
                <w:rFonts w:ascii="Verdana" w:hAnsi="Verdana" w:cs="Segoe UI"/>
                <w:sz w:val="17"/>
                <w:szCs w:val="17"/>
                <w:lang w:val="en-GB"/>
              </w:rPr>
              <w:t>(p=0.924)</w:t>
            </w:r>
          </w:p>
        </w:tc>
        <w:tc>
          <w:tcPr>
            <w:tcW w:w="1843" w:type="dxa"/>
          </w:tcPr>
          <w:p w14:paraId="60DE3BF1" w14:textId="16F60E7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27,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48AE81A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4594E" w14:paraId="49CB543A" w14:textId="77777777" w:rsidTr="00A141C3">
        <w:tc>
          <w:tcPr>
            <w:tcW w:w="1683" w:type="dxa"/>
          </w:tcPr>
          <w:p w14:paraId="12270F5D" w14:textId="4AA2D6F9"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FE1984">
              <w:rPr>
                <w:rFonts w:ascii="Verdana" w:hAnsi="Verdana" w:cs="STIX-Regular"/>
                <w:sz w:val="17"/>
                <w:szCs w:val="17"/>
                <w:lang w:val="en-US" w:eastAsia="nl-NL"/>
              </w:rPr>
              <w:t xml:space="preserve">Internalizing problem behaviour </w:t>
            </w:r>
            <w:r w:rsidRPr="00FE1984">
              <w:rPr>
                <w:rFonts w:ascii="Verdana" w:hAnsi="Verdana" w:cs="Segoe UI"/>
                <w:sz w:val="17"/>
                <w:szCs w:val="17"/>
                <w:lang w:val="en-GB"/>
              </w:rPr>
              <w:t>(estimate of effect size, 95%CI)</w:t>
            </w:r>
          </w:p>
        </w:tc>
        <w:tc>
          <w:tcPr>
            <w:tcW w:w="1709" w:type="dxa"/>
            <w:vMerge/>
          </w:tcPr>
          <w:p w14:paraId="7F851B81" w14:textId="69CD2422"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080AFF6" w14:textId="77777777" w:rsidR="00E937DB" w:rsidRPr="00F20B20" w:rsidRDefault="00E937DB" w:rsidP="00E937DB">
            <w:pPr>
              <w:autoSpaceDE w:val="0"/>
              <w:autoSpaceDN w:val="0"/>
              <w:adjustRightInd w:val="0"/>
              <w:spacing w:after="0" w:line="240" w:lineRule="auto"/>
              <w:rPr>
                <w:rFonts w:ascii="Verdana" w:hAnsi="Verdana" w:cs="Segoe UI"/>
                <w:sz w:val="17"/>
                <w:szCs w:val="17"/>
                <w:lang w:val="en-GB"/>
              </w:rPr>
            </w:pPr>
            <w:r w:rsidRPr="00F20B20">
              <w:rPr>
                <w:rFonts w:ascii="Verdana" w:hAnsi="Verdana" w:cs="Segoe UI"/>
                <w:sz w:val="17"/>
                <w:szCs w:val="17"/>
                <w:lang w:val="en-GB"/>
              </w:rPr>
              <w:t>Not statistically significant:</w:t>
            </w:r>
          </w:p>
          <w:p w14:paraId="33EB2604" w14:textId="77777777" w:rsidR="00E937DB" w:rsidRPr="00F20B20" w:rsidRDefault="00E937DB" w:rsidP="00E937DB">
            <w:pPr>
              <w:autoSpaceDE w:val="0"/>
              <w:autoSpaceDN w:val="0"/>
              <w:adjustRightInd w:val="0"/>
              <w:spacing w:after="0" w:line="240" w:lineRule="auto"/>
              <w:rPr>
                <w:rFonts w:ascii="Verdana" w:hAnsi="Verdana" w:cs="Segoe UI"/>
                <w:sz w:val="17"/>
                <w:szCs w:val="17"/>
                <w:lang w:val="en-US"/>
              </w:rPr>
            </w:pPr>
            <w:r w:rsidRPr="00F20B20">
              <w:rPr>
                <w:rFonts w:ascii="Verdana" w:hAnsi="Verdana" w:cs="Segoe UI"/>
                <w:sz w:val="17"/>
                <w:szCs w:val="17"/>
                <w:lang w:val="en-GB"/>
              </w:rPr>
              <w:t xml:space="preserve">0.246, 95%CI </w:t>
            </w:r>
            <w:r w:rsidRPr="00F20B20">
              <w:rPr>
                <w:rFonts w:ascii="Verdana" w:hAnsi="Verdana" w:cs="Segoe UI"/>
                <w:sz w:val="17"/>
                <w:szCs w:val="17"/>
                <w:lang w:val="en-US"/>
              </w:rPr>
              <w:t>[0.171;0.321] vs 0.017, 95%CI [-0.281;0.315]</w:t>
            </w:r>
          </w:p>
          <w:p w14:paraId="5F1E4363" w14:textId="5D60D662" w:rsidR="00E937DB" w:rsidRPr="00F20B20" w:rsidRDefault="00E937DB" w:rsidP="00E937DB">
            <w:pPr>
              <w:autoSpaceDE w:val="0"/>
              <w:autoSpaceDN w:val="0"/>
              <w:adjustRightInd w:val="0"/>
              <w:spacing w:after="0" w:line="240" w:lineRule="auto"/>
              <w:rPr>
                <w:rFonts w:ascii="Verdana" w:hAnsi="Verdana" w:cs="Segoe UI"/>
                <w:sz w:val="17"/>
                <w:szCs w:val="17"/>
                <w:lang w:val="en-US"/>
              </w:rPr>
            </w:pPr>
            <w:r w:rsidRPr="00F20B20">
              <w:rPr>
                <w:rFonts w:ascii="Verdana" w:hAnsi="Verdana" w:cs="Segoe UI"/>
                <w:sz w:val="17"/>
                <w:szCs w:val="17"/>
                <w:lang w:val="en-US"/>
              </w:rPr>
              <w:t>££</w:t>
            </w:r>
            <w:r>
              <w:rPr>
                <w:rFonts w:ascii="Verdana" w:hAnsi="Verdana" w:cs="Segoe UI"/>
                <w:sz w:val="17"/>
                <w:szCs w:val="17"/>
                <w:lang w:val="en-US"/>
              </w:rPr>
              <w:t>†</w:t>
            </w:r>
          </w:p>
          <w:p w14:paraId="307D10F6" w14:textId="270C284C" w:rsidR="00E937DB" w:rsidRPr="00F20B20" w:rsidRDefault="00E937DB" w:rsidP="00E937DB">
            <w:pPr>
              <w:autoSpaceDE w:val="0"/>
              <w:autoSpaceDN w:val="0"/>
              <w:adjustRightInd w:val="0"/>
              <w:spacing w:after="0" w:line="240" w:lineRule="auto"/>
              <w:rPr>
                <w:rFonts w:ascii="Verdana" w:hAnsi="Verdana" w:cs="Segoe UI"/>
                <w:sz w:val="17"/>
                <w:szCs w:val="17"/>
                <w:lang w:val="en-GB"/>
              </w:rPr>
            </w:pPr>
            <w:r w:rsidRPr="00F20B20">
              <w:rPr>
                <w:rFonts w:ascii="Verdana" w:hAnsi="Verdana" w:cs="Segoe UI"/>
                <w:sz w:val="17"/>
                <w:szCs w:val="17"/>
                <w:lang w:val="en-GB"/>
              </w:rPr>
              <w:t>(p=0.143)</w:t>
            </w:r>
          </w:p>
        </w:tc>
        <w:tc>
          <w:tcPr>
            <w:tcW w:w="1843" w:type="dxa"/>
          </w:tcPr>
          <w:p w14:paraId="490072D3" w14:textId="5106B44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52,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3141F11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F20B20" w14:paraId="22EBF21E" w14:textId="77777777" w:rsidTr="00A141C3">
        <w:tc>
          <w:tcPr>
            <w:tcW w:w="1683" w:type="dxa"/>
          </w:tcPr>
          <w:p w14:paraId="0FA36AB7" w14:textId="32B6CB3D" w:rsidR="00E937DB" w:rsidRPr="00FE1984" w:rsidRDefault="00E937DB" w:rsidP="00E937DB">
            <w:pPr>
              <w:autoSpaceDE w:val="0"/>
              <w:autoSpaceDN w:val="0"/>
              <w:adjustRightInd w:val="0"/>
              <w:spacing w:after="0" w:line="240" w:lineRule="auto"/>
              <w:rPr>
                <w:rFonts w:ascii="Verdana" w:hAnsi="Verdana" w:cs="STIX-Regular"/>
                <w:sz w:val="17"/>
                <w:szCs w:val="17"/>
                <w:lang w:val="en-US" w:eastAsia="nl-NL"/>
              </w:rPr>
            </w:pPr>
            <w:r w:rsidRPr="00F20B20">
              <w:rPr>
                <w:rFonts w:ascii="Verdana" w:hAnsi="Verdana" w:cs="Segoe UI"/>
                <w:sz w:val="17"/>
                <w:szCs w:val="17"/>
                <w:lang w:val="en-GB"/>
              </w:rPr>
              <w:t>Externalizing problem behaviour (estimate of effect size, 95%CI)</w:t>
            </w:r>
          </w:p>
        </w:tc>
        <w:tc>
          <w:tcPr>
            <w:tcW w:w="1709" w:type="dxa"/>
            <w:vMerge/>
          </w:tcPr>
          <w:p w14:paraId="0B419B5E"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C0A2DD9" w14:textId="77777777" w:rsidR="00E937DB" w:rsidRPr="00F20B20" w:rsidRDefault="00E937DB" w:rsidP="00E937DB">
            <w:pPr>
              <w:autoSpaceDE w:val="0"/>
              <w:autoSpaceDN w:val="0"/>
              <w:adjustRightInd w:val="0"/>
              <w:spacing w:after="0" w:line="240" w:lineRule="auto"/>
              <w:rPr>
                <w:rFonts w:ascii="Verdana" w:hAnsi="Verdana" w:cs="Segoe UI"/>
                <w:sz w:val="17"/>
                <w:szCs w:val="17"/>
                <w:lang w:val="en-GB"/>
              </w:rPr>
            </w:pPr>
            <w:r w:rsidRPr="00F20B20">
              <w:rPr>
                <w:rFonts w:ascii="Verdana" w:hAnsi="Verdana" w:cs="Segoe UI"/>
                <w:sz w:val="17"/>
                <w:szCs w:val="17"/>
                <w:lang w:val="en-GB"/>
              </w:rPr>
              <w:t>Not statistically significant:</w:t>
            </w:r>
          </w:p>
          <w:p w14:paraId="6D8DC30F" w14:textId="77777777" w:rsidR="00E937DB" w:rsidRPr="00F20B20" w:rsidRDefault="00E937DB" w:rsidP="00E937DB">
            <w:pPr>
              <w:autoSpaceDE w:val="0"/>
              <w:autoSpaceDN w:val="0"/>
              <w:adjustRightInd w:val="0"/>
              <w:spacing w:after="0" w:line="240" w:lineRule="auto"/>
              <w:rPr>
                <w:rFonts w:ascii="Verdana" w:hAnsi="Verdana" w:cs="Segoe UI"/>
                <w:sz w:val="17"/>
                <w:szCs w:val="17"/>
                <w:lang w:val="en-US"/>
              </w:rPr>
            </w:pPr>
            <w:r w:rsidRPr="00F20B20">
              <w:rPr>
                <w:rFonts w:ascii="Verdana" w:hAnsi="Verdana" w:cs="Segoe UI"/>
                <w:sz w:val="17"/>
                <w:szCs w:val="17"/>
                <w:lang w:val="en-GB"/>
              </w:rPr>
              <w:t xml:space="preserve">0.169, 95%CI </w:t>
            </w:r>
            <w:r w:rsidRPr="00F20B20">
              <w:rPr>
                <w:rFonts w:ascii="Verdana" w:hAnsi="Verdana" w:cs="Segoe UI"/>
                <w:sz w:val="17"/>
                <w:szCs w:val="17"/>
                <w:lang w:val="en-US"/>
              </w:rPr>
              <w:t>[0.073;0.265] vs 0.243, 95%CI [-0.215;0.700]</w:t>
            </w:r>
          </w:p>
          <w:p w14:paraId="7280FF7F" w14:textId="670D602A" w:rsidR="00E937DB" w:rsidRPr="00F20B20" w:rsidRDefault="00E937DB" w:rsidP="00E937DB">
            <w:pPr>
              <w:autoSpaceDE w:val="0"/>
              <w:autoSpaceDN w:val="0"/>
              <w:adjustRightInd w:val="0"/>
              <w:spacing w:after="0" w:line="240" w:lineRule="auto"/>
              <w:rPr>
                <w:rFonts w:ascii="Verdana" w:hAnsi="Verdana" w:cs="Segoe UI"/>
                <w:sz w:val="17"/>
                <w:szCs w:val="17"/>
                <w:lang w:val="en-US"/>
              </w:rPr>
            </w:pPr>
            <w:r w:rsidRPr="00F20B20">
              <w:rPr>
                <w:rFonts w:ascii="Verdana" w:hAnsi="Verdana" w:cs="Segoe UI"/>
                <w:sz w:val="17"/>
                <w:szCs w:val="17"/>
                <w:lang w:val="en-US"/>
              </w:rPr>
              <w:t>££</w:t>
            </w:r>
            <w:r>
              <w:rPr>
                <w:rFonts w:ascii="Verdana" w:hAnsi="Verdana" w:cs="Segoe UI"/>
                <w:sz w:val="17"/>
                <w:szCs w:val="17"/>
                <w:lang w:val="en-US"/>
              </w:rPr>
              <w:t>†</w:t>
            </w:r>
          </w:p>
          <w:p w14:paraId="6EF2110E" w14:textId="59D69E73" w:rsidR="00E937DB" w:rsidRPr="00F20B20" w:rsidRDefault="00E937DB" w:rsidP="00E937DB">
            <w:pPr>
              <w:autoSpaceDE w:val="0"/>
              <w:autoSpaceDN w:val="0"/>
              <w:adjustRightInd w:val="0"/>
              <w:spacing w:after="0" w:line="240" w:lineRule="auto"/>
              <w:rPr>
                <w:rFonts w:ascii="Verdana" w:hAnsi="Verdana" w:cs="Segoe UI"/>
                <w:sz w:val="17"/>
                <w:szCs w:val="17"/>
                <w:lang w:val="en-GB"/>
              </w:rPr>
            </w:pPr>
            <w:r w:rsidRPr="00F20B20">
              <w:rPr>
                <w:rFonts w:ascii="Verdana" w:hAnsi="Verdana" w:cs="Segoe UI"/>
                <w:sz w:val="17"/>
                <w:szCs w:val="17"/>
                <w:lang w:val="en-GB"/>
              </w:rPr>
              <w:t>(p=0.756)</w:t>
            </w:r>
          </w:p>
        </w:tc>
        <w:tc>
          <w:tcPr>
            <w:tcW w:w="1843" w:type="dxa"/>
          </w:tcPr>
          <w:p w14:paraId="578530DC" w14:textId="1E78A5E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60,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2BB03B9E"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0464F029" w14:textId="77777777" w:rsidTr="00A141C3">
        <w:tc>
          <w:tcPr>
            <w:tcW w:w="1683" w:type="dxa"/>
            <w:vMerge w:val="restart"/>
          </w:tcPr>
          <w:p w14:paraId="06BF659B" w14:textId="06302C22"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Interpersonal and emotional skills (estimate of effect size, 95%CI)</w:t>
            </w:r>
          </w:p>
        </w:tc>
        <w:tc>
          <w:tcPr>
            <w:tcW w:w="1709" w:type="dxa"/>
          </w:tcPr>
          <w:p w14:paraId="77A9975D" w14:textId="75F69E6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training programs with class management as a booster component vs without class management as a booster component</w:t>
            </w:r>
          </w:p>
        </w:tc>
        <w:tc>
          <w:tcPr>
            <w:tcW w:w="2977" w:type="dxa"/>
          </w:tcPr>
          <w:p w14:paraId="208952B1"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EC588B4"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0.375, 95%CI [0.293;0.457] vs 0.322, 95%CI [0.069;0.575]</w:t>
            </w:r>
          </w:p>
          <w:p w14:paraId="7B1A5228" w14:textId="072F210D"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020C37F" w14:textId="1815F3C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(p=0.694)</w:t>
            </w:r>
          </w:p>
        </w:tc>
        <w:tc>
          <w:tcPr>
            <w:tcW w:w="1843" w:type="dxa"/>
          </w:tcPr>
          <w:p w14:paraId="43F8AA97" w14:textId="4DEBA40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35B5395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209E036A" w14:textId="77777777" w:rsidTr="00A141C3">
        <w:tc>
          <w:tcPr>
            <w:tcW w:w="1683" w:type="dxa"/>
            <w:vMerge/>
          </w:tcPr>
          <w:p w14:paraId="1A7A527C" w14:textId="2F8DF730"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61BB1D89" w14:textId="66BB2F5C"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training programs with rewarding as a booster component vs without rewarding as a booster component</w:t>
            </w:r>
          </w:p>
        </w:tc>
        <w:tc>
          <w:tcPr>
            <w:tcW w:w="2977" w:type="dxa"/>
          </w:tcPr>
          <w:p w14:paraId="27E0D285"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6F8FA1A" w14:textId="016DA8A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0.295, 95%CI [0.159;0.431] vs 0.404, 95%CI [0.310;0.497]</w:t>
            </w:r>
          </w:p>
          <w:p w14:paraId="489FA3B7" w14:textId="36139184"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268FD57" w14:textId="6E59452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(p=0.195)</w:t>
            </w:r>
          </w:p>
        </w:tc>
        <w:tc>
          <w:tcPr>
            <w:tcW w:w="1843" w:type="dxa"/>
          </w:tcPr>
          <w:p w14:paraId="70CBD402" w14:textId="1692E58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5691560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11925528" w14:textId="77777777" w:rsidTr="00A141C3">
        <w:tc>
          <w:tcPr>
            <w:tcW w:w="1683" w:type="dxa"/>
            <w:vMerge/>
          </w:tcPr>
          <w:p w14:paraId="2254808F" w14:textId="706E530A"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1ED4A04E" w14:textId="5F055FC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training programs with goal setting as a booster component vs without goal setting as a booster component</w:t>
            </w:r>
          </w:p>
        </w:tc>
        <w:tc>
          <w:tcPr>
            <w:tcW w:w="2977" w:type="dxa"/>
          </w:tcPr>
          <w:p w14:paraId="67D24962"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956212D" w14:textId="694A16E0"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0.335, 95%CI [0.170;0.501] vs 0.379, 95%CI [0.291;0.468]</w:t>
            </w:r>
          </w:p>
          <w:p w14:paraId="48437664" w14:textId="27C24BB9"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E168635" w14:textId="0FFBD72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(p=0.644)</w:t>
            </w:r>
          </w:p>
        </w:tc>
        <w:tc>
          <w:tcPr>
            <w:tcW w:w="1843" w:type="dxa"/>
          </w:tcPr>
          <w:p w14:paraId="21279019" w14:textId="1891B7E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05CFD7B1"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0939FBCD" w14:textId="77777777" w:rsidTr="00A141C3">
        <w:tc>
          <w:tcPr>
            <w:tcW w:w="1683" w:type="dxa"/>
            <w:vMerge/>
          </w:tcPr>
          <w:p w14:paraId="08C1EC0F"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1289BA04" w14:textId="2298689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training programs with generalization as a booster component vs without generalization as a booster component</w:t>
            </w:r>
          </w:p>
        </w:tc>
        <w:tc>
          <w:tcPr>
            <w:tcW w:w="2977" w:type="dxa"/>
          </w:tcPr>
          <w:p w14:paraId="63631062"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A7860C8" w14:textId="0831C6A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0.368, 95%CI [0.274;0.462] vs 0.374, 95%CI [0.234;0.513]</w:t>
            </w:r>
          </w:p>
          <w:p w14:paraId="2725C90D" w14:textId="63DFB8B8"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8B1F8A1" w14:textId="188CBC2B"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(p=0.948)</w:t>
            </w:r>
          </w:p>
        </w:tc>
        <w:tc>
          <w:tcPr>
            <w:tcW w:w="1843" w:type="dxa"/>
          </w:tcPr>
          <w:p w14:paraId="6E9C15C6" w14:textId="51D109C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74FC2C3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7ED6733D" w14:textId="77777777" w:rsidTr="00A141C3">
        <w:tc>
          <w:tcPr>
            <w:tcW w:w="1683" w:type="dxa"/>
            <w:vMerge/>
          </w:tcPr>
          <w:p w14:paraId="653DB512"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0B586AAE" w14:textId="36CC2A4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training programs with coaching as a booster component vs without coaching as a booster component</w:t>
            </w:r>
          </w:p>
        </w:tc>
        <w:tc>
          <w:tcPr>
            <w:tcW w:w="2977" w:type="dxa"/>
          </w:tcPr>
          <w:p w14:paraId="73F4682B"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24D25E6" w14:textId="706D6FA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0.368, 95%CI [0.279;0.457] vs 0.377, 95%CI [0.214;0.539]</w:t>
            </w:r>
          </w:p>
          <w:p w14:paraId="64B387CC" w14:textId="18BE53BF"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A014158" w14:textId="5E7BE5BE"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(p=0.922)</w:t>
            </w:r>
          </w:p>
        </w:tc>
        <w:tc>
          <w:tcPr>
            <w:tcW w:w="1843" w:type="dxa"/>
          </w:tcPr>
          <w:p w14:paraId="7D34A648" w14:textId="7F35CEBC"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67DC05C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2472348F" w14:textId="77777777" w:rsidTr="00A141C3">
        <w:tc>
          <w:tcPr>
            <w:tcW w:w="1683" w:type="dxa"/>
            <w:vMerge/>
          </w:tcPr>
          <w:p w14:paraId="7BC4C84E"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474541D6" w14:textId="261F7A3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training programs with (self-)monitoring as a booster component vs without (self-)monitoring as a booster component</w:t>
            </w:r>
          </w:p>
        </w:tc>
        <w:tc>
          <w:tcPr>
            <w:tcW w:w="2977" w:type="dxa"/>
          </w:tcPr>
          <w:p w14:paraId="0739E0D3"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272B69F" w14:textId="5907CCA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0.316, 95%CI [0.141;0.490] vs 0.383, 95%CI [0.296;0.471]</w:t>
            </w:r>
          </w:p>
          <w:p w14:paraId="15D4E5E7" w14:textId="589F8540"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6FB7EFE" w14:textId="6715CF9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(p=0.496)</w:t>
            </w:r>
          </w:p>
        </w:tc>
        <w:tc>
          <w:tcPr>
            <w:tcW w:w="1843" w:type="dxa"/>
          </w:tcPr>
          <w:p w14:paraId="39439E5B" w14:textId="07001E9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721ED8D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55205AAE" w14:textId="77777777" w:rsidTr="00A141C3">
        <w:tc>
          <w:tcPr>
            <w:tcW w:w="1683" w:type="dxa"/>
            <w:vMerge/>
          </w:tcPr>
          <w:p w14:paraId="53E6CF80"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58B3484E" w14:textId="051F3304" w:rsidR="00E937DB" w:rsidRPr="00F003A5" w:rsidRDefault="00E937DB" w:rsidP="00E937DB">
            <w:pPr>
              <w:autoSpaceDE w:val="0"/>
              <w:autoSpaceDN w:val="0"/>
              <w:adjustRightInd w:val="0"/>
              <w:spacing w:after="0" w:line="240" w:lineRule="auto"/>
              <w:rPr>
                <w:rFonts w:ascii="Verdana" w:hAnsi="Verdana" w:cs="Segoe UI"/>
                <w:sz w:val="17"/>
                <w:szCs w:val="17"/>
                <w:lang w:val="en-US"/>
              </w:rPr>
            </w:pPr>
            <w:r w:rsidRPr="00F003A5">
              <w:rPr>
                <w:rFonts w:ascii="Verdana" w:hAnsi="Verdana" w:cs="Segoe UI"/>
                <w:sz w:val="17"/>
                <w:szCs w:val="17"/>
                <w:lang w:val="en-US"/>
              </w:rPr>
              <w:t>Influence of the setting of social skills training program</w:t>
            </w:r>
            <w:r>
              <w:rPr>
                <w:rFonts w:ascii="Verdana" w:hAnsi="Verdana" w:cs="Segoe UI"/>
                <w:sz w:val="17"/>
                <w:szCs w:val="17"/>
                <w:lang w:val="en-US"/>
              </w:rPr>
              <w:t>: indicated program vs universal program</w:t>
            </w:r>
          </w:p>
        </w:tc>
        <w:tc>
          <w:tcPr>
            <w:tcW w:w="2977" w:type="dxa"/>
          </w:tcPr>
          <w:p w14:paraId="72C557EE"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821AC92" w14:textId="16EEA81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0.356, 95%CI [0.155;0.556] vs 0.372, 95%CI [0.288;0.457]</w:t>
            </w:r>
          </w:p>
          <w:p w14:paraId="3EE65B12" w14:textId="7AC7D14C"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0E9AAE7" w14:textId="4BECC6C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(p=0.883)</w:t>
            </w:r>
          </w:p>
        </w:tc>
        <w:tc>
          <w:tcPr>
            <w:tcW w:w="1843" w:type="dxa"/>
          </w:tcPr>
          <w:p w14:paraId="4F4E6690" w14:textId="59A6B91A"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0DC18BE4"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52F0E1C2" w14:textId="77777777" w:rsidTr="00A141C3">
        <w:tc>
          <w:tcPr>
            <w:tcW w:w="1683" w:type="dxa"/>
            <w:vMerge/>
          </w:tcPr>
          <w:p w14:paraId="46868A5A"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327678FC" w14:textId="0CAB0953" w:rsidR="00E937DB" w:rsidRPr="00F003A5" w:rsidRDefault="00E937DB" w:rsidP="00E937DB">
            <w:pPr>
              <w:autoSpaceDE w:val="0"/>
              <w:autoSpaceDN w:val="0"/>
              <w:adjustRightInd w:val="0"/>
              <w:spacing w:after="0" w:line="240" w:lineRule="auto"/>
              <w:rPr>
                <w:rFonts w:ascii="Verdana" w:hAnsi="Verdana" w:cs="Segoe UI"/>
                <w:sz w:val="17"/>
                <w:szCs w:val="17"/>
                <w:lang w:val="en-US"/>
              </w:rPr>
            </w:pPr>
            <w:r w:rsidRPr="00F003A5">
              <w:rPr>
                <w:rFonts w:ascii="Verdana" w:hAnsi="Verdana" w:cs="Segoe UI"/>
                <w:sz w:val="17"/>
                <w:szCs w:val="17"/>
                <w:lang w:val="en-US"/>
              </w:rPr>
              <w:t xml:space="preserve">Influence of the </w:t>
            </w:r>
            <w:r>
              <w:rPr>
                <w:rFonts w:ascii="Verdana" w:hAnsi="Verdana" w:cs="Segoe UI"/>
                <w:sz w:val="17"/>
                <w:szCs w:val="17"/>
                <w:lang w:val="en-US"/>
              </w:rPr>
              <w:t xml:space="preserve">duration </w:t>
            </w:r>
            <w:r w:rsidRPr="00F003A5">
              <w:rPr>
                <w:rFonts w:ascii="Verdana" w:hAnsi="Verdana" w:cs="Segoe UI"/>
                <w:sz w:val="17"/>
                <w:szCs w:val="17"/>
                <w:lang w:val="en-US"/>
              </w:rPr>
              <w:t>of social skills training program</w:t>
            </w:r>
            <w:r>
              <w:rPr>
                <w:rFonts w:ascii="Verdana" w:hAnsi="Verdana" w:cs="Segoe UI"/>
                <w:sz w:val="17"/>
                <w:szCs w:val="17"/>
                <w:lang w:val="en-US"/>
              </w:rPr>
              <w:t>: 1-9 weeks vs 10-11 weeks vs 12-16 weeks vs 17-26 weeks vs &gt;27 weeks</w:t>
            </w:r>
          </w:p>
        </w:tc>
        <w:tc>
          <w:tcPr>
            <w:tcW w:w="2977" w:type="dxa"/>
          </w:tcPr>
          <w:p w14:paraId="7AEF51C6"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A20FFBB" w14:textId="39D66F5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0.275, 95%CI [0.091;0.460] vs 0.452, 95%CI [0.313;0.592] vs 0.510, 95%CI [0.312;0.708] vs 0.376, 95%CI [0.199;0.552] vs 0.208, 95%CI [0.046;0.370]</w:t>
            </w:r>
          </w:p>
          <w:p w14:paraId="6EFF8ADD" w14:textId="5EB543C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060C30AB" w14:textId="436C734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(p=0.089)</w:t>
            </w:r>
          </w:p>
        </w:tc>
        <w:tc>
          <w:tcPr>
            <w:tcW w:w="1843" w:type="dxa"/>
          </w:tcPr>
          <w:p w14:paraId="1CB3D0C9" w14:textId="6F2B510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74,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395D7F7E"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3BA44309" w14:textId="77777777" w:rsidTr="00A141C3">
        <w:tc>
          <w:tcPr>
            <w:tcW w:w="1683" w:type="dxa"/>
            <w:vMerge/>
          </w:tcPr>
          <w:p w14:paraId="204E36D6"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739A8442" w14:textId="1AF9B072" w:rsidR="00E937DB" w:rsidRPr="00F003A5" w:rsidRDefault="00E937DB" w:rsidP="00E937DB">
            <w:pPr>
              <w:autoSpaceDE w:val="0"/>
              <w:autoSpaceDN w:val="0"/>
              <w:adjustRightInd w:val="0"/>
              <w:spacing w:after="0" w:line="240" w:lineRule="auto"/>
              <w:rPr>
                <w:rFonts w:ascii="Verdana" w:hAnsi="Verdana" w:cs="Segoe UI"/>
                <w:sz w:val="17"/>
                <w:szCs w:val="17"/>
                <w:lang w:val="en-US"/>
              </w:rPr>
            </w:pPr>
            <w:r w:rsidRPr="00F003A5">
              <w:rPr>
                <w:rFonts w:ascii="Verdana" w:hAnsi="Verdana" w:cs="Segoe UI"/>
                <w:sz w:val="17"/>
                <w:szCs w:val="17"/>
                <w:lang w:val="en-US"/>
              </w:rPr>
              <w:t xml:space="preserve">Influence of the </w:t>
            </w:r>
            <w:r>
              <w:rPr>
                <w:rFonts w:ascii="Verdana" w:hAnsi="Verdana" w:cs="Segoe UI"/>
                <w:sz w:val="17"/>
                <w:szCs w:val="17"/>
                <w:lang w:val="en-US"/>
              </w:rPr>
              <w:t xml:space="preserve">type of trainer in the </w:t>
            </w:r>
            <w:r w:rsidRPr="00F003A5">
              <w:rPr>
                <w:rFonts w:ascii="Verdana" w:hAnsi="Verdana" w:cs="Segoe UI"/>
                <w:sz w:val="17"/>
                <w:szCs w:val="17"/>
                <w:lang w:val="en-US"/>
              </w:rPr>
              <w:t>social skills training program</w:t>
            </w:r>
            <w:r>
              <w:rPr>
                <w:rFonts w:ascii="Verdana" w:hAnsi="Verdana" w:cs="Segoe UI"/>
                <w:sz w:val="17"/>
                <w:szCs w:val="17"/>
                <w:lang w:val="en-US"/>
              </w:rPr>
              <w:t>: school personnel vs mental health professional vs non-school personnel</w:t>
            </w:r>
          </w:p>
        </w:tc>
        <w:tc>
          <w:tcPr>
            <w:tcW w:w="2977" w:type="dxa"/>
          </w:tcPr>
          <w:p w14:paraId="1C4057BB"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B7256E1" w14:textId="1812AD5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0.343, 95%CI [0.255;0.431] vs 0.426, 95%CI [0.246;0.605] vs 0.403, 95%CI [-0.008;0.813]</w:t>
            </w:r>
          </w:p>
          <w:p w14:paraId="1C7BED8D" w14:textId="6AF5E3CF"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09D0D3FD" w14:textId="4CC310BE"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(p=0.704)</w:t>
            </w:r>
          </w:p>
        </w:tc>
        <w:tc>
          <w:tcPr>
            <w:tcW w:w="1843" w:type="dxa"/>
          </w:tcPr>
          <w:p w14:paraId="2B6135B4" w14:textId="4AFB797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74,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4B55F4F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4BD49678" w14:textId="77777777" w:rsidTr="00A141C3">
        <w:tc>
          <w:tcPr>
            <w:tcW w:w="1683" w:type="dxa"/>
            <w:vMerge/>
          </w:tcPr>
          <w:p w14:paraId="0ECE50C7"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1BFD94F2" w14:textId="665EEDA0" w:rsidR="00E937DB" w:rsidRPr="00F003A5" w:rsidRDefault="00E937DB" w:rsidP="00E937DB">
            <w:pPr>
              <w:autoSpaceDE w:val="0"/>
              <w:autoSpaceDN w:val="0"/>
              <w:adjustRightInd w:val="0"/>
              <w:spacing w:after="0" w:line="240" w:lineRule="auto"/>
              <w:rPr>
                <w:rFonts w:ascii="Verdana" w:hAnsi="Verdana" w:cs="Segoe UI"/>
                <w:sz w:val="17"/>
                <w:szCs w:val="17"/>
                <w:lang w:val="en-US"/>
              </w:rPr>
            </w:pPr>
            <w:r w:rsidRPr="00F003A5">
              <w:rPr>
                <w:rFonts w:ascii="Verdana" w:hAnsi="Verdana" w:cs="Segoe UI"/>
                <w:sz w:val="17"/>
                <w:szCs w:val="17"/>
                <w:lang w:val="en-US"/>
              </w:rPr>
              <w:t xml:space="preserve">Influence of </w:t>
            </w:r>
            <w:r>
              <w:rPr>
                <w:rFonts w:ascii="Verdana" w:hAnsi="Verdana" w:cs="Segoe UI"/>
                <w:sz w:val="17"/>
                <w:szCs w:val="17"/>
                <w:lang w:val="en-US"/>
              </w:rPr>
              <w:t xml:space="preserve">schooling required for trainer in the </w:t>
            </w:r>
            <w:r w:rsidRPr="00F003A5">
              <w:rPr>
                <w:rFonts w:ascii="Verdana" w:hAnsi="Verdana" w:cs="Segoe UI"/>
                <w:sz w:val="17"/>
                <w:szCs w:val="17"/>
                <w:lang w:val="en-US"/>
              </w:rPr>
              <w:t>social skills training program</w:t>
            </w:r>
            <w:r>
              <w:rPr>
                <w:rFonts w:ascii="Verdana" w:hAnsi="Verdana" w:cs="Segoe UI"/>
                <w:sz w:val="17"/>
                <w:szCs w:val="17"/>
                <w:lang w:val="en-US"/>
              </w:rPr>
              <w:t>: schooling vs no schooling vs not specified</w:t>
            </w:r>
          </w:p>
        </w:tc>
        <w:tc>
          <w:tcPr>
            <w:tcW w:w="2977" w:type="dxa"/>
          </w:tcPr>
          <w:p w14:paraId="23245EED"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55A5D3C" w14:textId="22277FD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0.377, 95%CI [0.281;0.473] vs 0.390, 95%CI [0.217;0.564] vs 0.305, 95%CI [0.093;0.516]</w:t>
            </w:r>
          </w:p>
          <w:p w14:paraId="36B7B2A8" w14:textId="76317714"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A47D9A9" w14:textId="4D9D50F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(p=0.802)</w:t>
            </w:r>
          </w:p>
        </w:tc>
        <w:tc>
          <w:tcPr>
            <w:tcW w:w="1843" w:type="dxa"/>
          </w:tcPr>
          <w:p w14:paraId="617608C0" w14:textId="0158562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083A9E39"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45AE9A86" w14:textId="77777777" w:rsidTr="00A141C3">
        <w:tc>
          <w:tcPr>
            <w:tcW w:w="1683" w:type="dxa"/>
            <w:vMerge/>
          </w:tcPr>
          <w:p w14:paraId="24420C10"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14D58F5E" w14:textId="3891CE9C" w:rsidR="00E937DB" w:rsidRPr="00F003A5" w:rsidRDefault="00E937DB" w:rsidP="00E937DB">
            <w:pPr>
              <w:autoSpaceDE w:val="0"/>
              <w:autoSpaceDN w:val="0"/>
              <w:adjustRightInd w:val="0"/>
              <w:spacing w:after="0" w:line="240" w:lineRule="auto"/>
              <w:rPr>
                <w:rFonts w:ascii="Verdana" w:hAnsi="Verdana" w:cs="Segoe UI"/>
                <w:sz w:val="17"/>
                <w:szCs w:val="17"/>
                <w:lang w:val="en-US"/>
              </w:rPr>
            </w:pPr>
            <w:r w:rsidRPr="00F003A5">
              <w:rPr>
                <w:rFonts w:ascii="Verdana" w:hAnsi="Verdana" w:cs="Segoe UI"/>
                <w:sz w:val="17"/>
                <w:szCs w:val="17"/>
                <w:lang w:val="en-US"/>
              </w:rPr>
              <w:t xml:space="preserve">Influence of </w:t>
            </w:r>
            <w:r>
              <w:rPr>
                <w:rFonts w:ascii="Verdana" w:hAnsi="Verdana" w:cs="Segoe UI"/>
                <w:sz w:val="17"/>
                <w:szCs w:val="17"/>
                <w:lang w:val="en-US"/>
              </w:rPr>
              <w:t xml:space="preserve">mode of delivery of the </w:t>
            </w:r>
            <w:r w:rsidRPr="00F003A5">
              <w:rPr>
                <w:rFonts w:ascii="Verdana" w:hAnsi="Verdana" w:cs="Segoe UI"/>
                <w:sz w:val="17"/>
                <w:szCs w:val="17"/>
                <w:lang w:val="en-US"/>
              </w:rPr>
              <w:t>social skills training program</w:t>
            </w:r>
            <w:r>
              <w:rPr>
                <w:rFonts w:ascii="Verdana" w:hAnsi="Verdana" w:cs="Segoe UI"/>
                <w:sz w:val="17"/>
                <w:szCs w:val="17"/>
                <w:lang w:val="en-US"/>
              </w:rPr>
              <w:t>: computer program vs face-to-face</w:t>
            </w:r>
          </w:p>
        </w:tc>
        <w:tc>
          <w:tcPr>
            <w:tcW w:w="2977" w:type="dxa"/>
          </w:tcPr>
          <w:p w14:paraId="5691C8E1"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1D4384E" w14:textId="6B6B5C1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0.525, 95%CI [0.079;0.972] vs 0.365, 95%CI [0.286;0.444]</w:t>
            </w:r>
          </w:p>
          <w:p w14:paraId="3580D6A3" w14:textId="62B23645"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FE9BC8C" w14:textId="7B383FC9" w:rsidR="00E937DB" w:rsidRPr="0095562C"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(p=0.487)</w:t>
            </w:r>
          </w:p>
        </w:tc>
        <w:tc>
          <w:tcPr>
            <w:tcW w:w="1843" w:type="dxa"/>
          </w:tcPr>
          <w:p w14:paraId="24F337EE" w14:textId="47BE2B7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21B55C9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F67B9" w14:paraId="6D213FCB" w14:textId="77777777" w:rsidTr="00A141C3">
        <w:tc>
          <w:tcPr>
            <w:tcW w:w="1683" w:type="dxa"/>
            <w:vMerge/>
          </w:tcPr>
          <w:p w14:paraId="2CD9FD21" w14:textId="77777777" w:rsidR="00E937DB" w:rsidRDefault="00E937DB" w:rsidP="00E937DB">
            <w:pPr>
              <w:autoSpaceDE w:val="0"/>
              <w:autoSpaceDN w:val="0"/>
              <w:adjustRightInd w:val="0"/>
              <w:spacing w:after="0" w:line="240" w:lineRule="auto"/>
              <w:rPr>
                <w:rFonts w:ascii="Verdana" w:hAnsi="Verdana" w:cs="Segoe UI"/>
                <w:sz w:val="17"/>
                <w:szCs w:val="17"/>
                <w:lang w:val="en-GB"/>
              </w:rPr>
            </w:pPr>
          </w:p>
        </w:tc>
        <w:tc>
          <w:tcPr>
            <w:tcW w:w="1709" w:type="dxa"/>
          </w:tcPr>
          <w:p w14:paraId="41D0ACBC" w14:textId="07DF30BC" w:rsidR="00E937DB" w:rsidRPr="00F003A5" w:rsidRDefault="00E937DB" w:rsidP="00E937DB">
            <w:pPr>
              <w:autoSpaceDE w:val="0"/>
              <w:autoSpaceDN w:val="0"/>
              <w:adjustRightInd w:val="0"/>
              <w:spacing w:after="0" w:line="240" w:lineRule="auto"/>
              <w:rPr>
                <w:rFonts w:ascii="Verdana" w:hAnsi="Verdana" w:cs="Segoe UI"/>
                <w:sz w:val="17"/>
                <w:szCs w:val="17"/>
                <w:lang w:val="en-US"/>
              </w:rPr>
            </w:pPr>
            <w:r w:rsidRPr="00F003A5">
              <w:rPr>
                <w:rFonts w:ascii="Verdana" w:hAnsi="Verdana" w:cs="Segoe UI"/>
                <w:sz w:val="17"/>
                <w:szCs w:val="17"/>
                <w:lang w:val="en-US"/>
              </w:rPr>
              <w:t xml:space="preserve">Influence of </w:t>
            </w:r>
            <w:r>
              <w:rPr>
                <w:rFonts w:ascii="Verdana" w:hAnsi="Verdana" w:cs="Segoe UI"/>
                <w:sz w:val="17"/>
                <w:szCs w:val="17"/>
                <w:lang w:val="en-US"/>
              </w:rPr>
              <w:t xml:space="preserve">the age of participants of the </w:t>
            </w:r>
            <w:r w:rsidRPr="00F003A5">
              <w:rPr>
                <w:rFonts w:ascii="Verdana" w:hAnsi="Verdana" w:cs="Segoe UI"/>
                <w:sz w:val="17"/>
                <w:szCs w:val="17"/>
                <w:lang w:val="en-US"/>
              </w:rPr>
              <w:t>social skills training program</w:t>
            </w:r>
            <w:r>
              <w:rPr>
                <w:rFonts w:ascii="Verdana" w:hAnsi="Verdana" w:cs="Segoe UI"/>
                <w:sz w:val="17"/>
                <w:szCs w:val="17"/>
                <w:lang w:val="en-US"/>
              </w:rPr>
              <w:t>: primary school age vs secondary school age vs children and adolescents</w:t>
            </w:r>
          </w:p>
        </w:tc>
        <w:tc>
          <w:tcPr>
            <w:tcW w:w="2977" w:type="dxa"/>
          </w:tcPr>
          <w:p w14:paraId="7C91CFBF"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0DBC10F" w14:textId="6A860EE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0.391, 95%CI [0.295;0.486] vs 0.428, 95%CI [0.136;0.720] vs 0.298, 95%CI [0.142;0.455]</w:t>
            </w:r>
          </w:p>
          <w:p w14:paraId="098A1ADE" w14:textId="69D8E695"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D7F88A7" w14:textId="6BD3585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(p=0.565)</w:t>
            </w:r>
          </w:p>
        </w:tc>
        <w:tc>
          <w:tcPr>
            <w:tcW w:w="1843" w:type="dxa"/>
          </w:tcPr>
          <w:p w14:paraId="20AA5F23" w14:textId="5A64DE2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77, </w:t>
            </w:r>
            <w:r w:rsidRPr="00041741">
              <w:rPr>
                <w:rFonts w:ascii="Verdana" w:hAnsi="Verdana" w:cs="Segoe UI"/>
                <w:sz w:val="17"/>
                <w:szCs w:val="17"/>
                <w:lang w:val="en-US"/>
              </w:rPr>
              <w:t>££</w:t>
            </w:r>
            <w:r>
              <w:rPr>
                <w:rFonts w:ascii="Verdana" w:hAnsi="Verdana" w:cs="Segoe UI"/>
                <w:sz w:val="17"/>
                <w:szCs w:val="17"/>
                <w:lang w:val="en-US"/>
              </w:rPr>
              <w:t>£</w:t>
            </w:r>
          </w:p>
        </w:tc>
        <w:tc>
          <w:tcPr>
            <w:tcW w:w="1276" w:type="dxa"/>
          </w:tcPr>
          <w:p w14:paraId="43108DE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12433" w14:paraId="1942FC75" w14:textId="77777777" w:rsidTr="00AA0FF3">
        <w:tc>
          <w:tcPr>
            <w:tcW w:w="9488" w:type="dxa"/>
            <w:gridSpan w:val="5"/>
          </w:tcPr>
          <w:p w14:paraId="719FC484" w14:textId="36195AD2" w:rsidR="00E937DB" w:rsidRPr="001B5D82" w:rsidRDefault="00E937DB" w:rsidP="00E937DB">
            <w:pPr>
              <w:autoSpaceDE w:val="0"/>
              <w:autoSpaceDN w:val="0"/>
              <w:adjustRightInd w:val="0"/>
              <w:spacing w:after="0" w:line="240" w:lineRule="auto"/>
              <w:rPr>
                <w:rFonts w:ascii="Verdana" w:hAnsi="Verdana" w:cs="Segoe UI"/>
                <w:b/>
                <w:sz w:val="17"/>
                <w:szCs w:val="17"/>
                <w:lang w:val="en-US"/>
              </w:rPr>
            </w:pPr>
            <w:r w:rsidRPr="001B5D82">
              <w:rPr>
                <w:rFonts w:ascii="Verdana" w:hAnsi="Verdana" w:cs="STIX-Regular"/>
                <w:b/>
                <w:sz w:val="17"/>
                <w:szCs w:val="17"/>
                <w:lang w:val="en-US" w:eastAsia="nl-NL"/>
              </w:rPr>
              <w:t>Programs aiming to stimulate students intra- and interpersonal domains</w:t>
            </w:r>
          </w:p>
        </w:tc>
      </w:tr>
      <w:tr w:rsidR="00D13545" w:rsidRPr="001B5D82" w14:paraId="0927A846" w14:textId="77777777" w:rsidTr="00A141C3">
        <w:tc>
          <w:tcPr>
            <w:tcW w:w="1683" w:type="dxa"/>
          </w:tcPr>
          <w:p w14:paraId="3868F01D" w14:textId="21573F3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Intrapersonal domain</w:t>
            </w:r>
          </w:p>
        </w:tc>
        <w:tc>
          <w:tcPr>
            <w:tcW w:w="1709" w:type="dxa"/>
            <w:vMerge w:val="restart"/>
          </w:tcPr>
          <w:p w14:paraId="2CD059AF" w14:textId="79B071B5" w:rsidR="00D13545" w:rsidRPr="001023B4"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 xml:space="preserve">Universal secondary school-based programs </w:t>
            </w:r>
            <w:r w:rsidRPr="001023B4">
              <w:rPr>
                <w:rFonts w:ascii="Verdana" w:hAnsi="Verdana" w:cs="Segoe UI"/>
                <w:sz w:val="17"/>
                <w:szCs w:val="17"/>
                <w:lang w:val="en-GB"/>
              </w:rPr>
              <w:lastRenderedPageBreak/>
              <w:t>aiming to stimulate students intra- and interpersonal domains vs control</w:t>
            </w:r>
          </w:p>
        </w:tc>
        <w:tc>
          <w:tcPr>
            <w:tcW w:w="2977" w:type="dxa"/>
          </w:tcPr>
          <w:p w14:paraId="44F97D85" w14:textId="48B4E7C2" w:rsidR="00D13545" w:rsidRPr="001023B4" w:rsidRDefault="00D13545" w:rsidP="00E937DB">
            <w:pPr>
              <w:autoSpaceDE w:val="0"/>
              <w:autoSpaceDN w:val="0"/>
              <w:adjustRightInd w:val="0"/>
              <w:spacing w:after="0" w:line="240" w:lineRule="auto"/>
              <w:rPr>
                <w:rFonts w:ascii="Verdana" w:hAnsi="Verdana" w:cs="Segoe UI"/>
                <w:sz w:val="17"/>
                <w:szCs w:val="17"/>
                <w:u w:val="single"/>
                <w:lang w:val="en-GB"/>
              </w:rPr>
            </w:pPr>
            <w:r w:rsidRPr="001023B4">
              <w:rPr>
                <w:rFonts w:ascii="Verdana" w:hAnsi="Verdana" w:cs="Segoe UI"/>
                <w:sz w:val="17"/>
                <w:szCs w:val="17"/>
                <w:u w:val="single"/>
                <w:lang w:val="en-GB"/>
              </w:rPr>
              <w:lastRenderedPageBreak/>
              <w:t>Statistically significant:</w:t>
            </w:r>
          </w:p>
          <w:p w14:paraId="7B11DA99" w14:textId="1212F651" w:rsidR="00D13545" w:rsidRPr="001023B4"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w:t>
            </w:r>
          </w:p>
          <w:p w14:paraId="49228BDC" w14:textId="737E07AD" w:rsidR="00D13545" w:rsidRPr="001023B4" w:rsidRDefault="00D13545" w:rsidP="00E937DB">
            <w:pPr>
              <w:autoSpaceDE w:val="0"/>
              <w:autoSpaceDN w:val="0"/>
              <w:adjustRightInd w:val="0"/>
              <w:spacing w:after="0" w:line="240" w:lineRule="auto"/>
              <w:rPr>
                <w:rFonts w:ascii="Verdana" w:hAnsi="Verdana" w:cs="Segoe UI"/>
                <w:sz w:val="17"/>
                <w:szCs w:val="17"/>
                <w:lang w:val="en-US"/>
              </w:rPr>
            </w:pPr>
            <w:r w:rsidRPr="001023B4">
              <w:rPr>
                <w:rFonts w:ascii="Verdana" w:hAnsi="Verdana" w:cs="Segoe UI"/>
                <w:sz w:val="17"/>
                <w:szCs w:val="17"/>
                <w:lang w:val="en-GB"/>
              </w:rPr>
              <w:t xml:space="preserve">SMD: </w:t>
            </w:r>
            <w:r w:rsidRPr="001023B4">
              <w:rPr>
                <w:rFonts w:ascii="Verdana" w:hAnsi="Verdana" w:cs="Segoe UI"/>
                <w:sz w:val="17"/>
                <w:szCs w:val="17"/>
                <w:lang w:val="en-US"/>
              </w:rPr>
              <w:t>0.19, 95%CI [0.13;0.25]</w:t>
            </w:r>
          </w:p>
          <w:p w14:paraId="06AA4FD0"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lastRenderedPageBreak/>
              <w:t>(p&lt;0.05)</w:t>
            </w:r>
          </w:p>
          <w:p w14:paraId="500D5D8C" w14:textId="0276957A" w:rsidR="00D13545" w:rsidRPr="001023B4" w:rsidRDefault="00D13545" w:rsidP="00E937DB">
            <w:pPr>
              <w:autoSpaceDE w:val="0"/>
              <w:autoSpaceDN w:val="0"/>
              <w:adjustRightInd w:val="0"/>
              <w:spacing w:after="0" w:line="240" w:lineRule="auto"/>
              <w:rPr>
                <w:rFonts w:ascii="Verdana" w:hAnsi="Verdana" w:cs="Segoe UI"/>
                <w:i/>
                <w:sz w:val="17"/>
                <w:szCs w:val="17"/>
                <w:lang w:val="en-GB"/>
              </w:rPr>
            </w:pPr>
            <w:r w:rsidRPr="001023B4">
              <w:rPr>
                <w:rFonts w:ascii="Verdana" w:hAnsi="Verdana" w:cs="Segoe UI"/>
                <w:i/>
                <w:sz w:val="17"/>
                <w:szCs w:val="17"/>
                <w:lang w:val="en-GB"/>
              </w:rPr>
              <w:t>In favour of universal secondary school-based programs aiming to stimulate intra- and interpersonal domains</w:t>
            </w:r>
          </w:p>
        </w:tc>
        <w:tc>
          <w:tcPr>
            <w:tcW w:w="1843" w:type="dxa"/>
            <w:vMerge w:val="restart"/>
          </w:tcPr>
          <w:p w14:paraId="21FC174D" w14:textId="77777777" w:rsidR="00D13545" w:rsidRPr="00041741" w:rsidRDefault="00D13545"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lastRenderedPageBreak/>
              <w:t>££</w:t>
            </w:r>
            <w:r>
              <w:rPr>
                <w:rFonts w:ascii="Verdana" w:hAnsi="Verdana" w:cs="Segoe UI"/>
                <w:sz w:val="17"/>
                <w:szCs w:val="17"/>
                <w:lang w:val="en-US"/>
              </w:rPr>
              <w:t>£</w:t>
            </w:r>
            <w:r>
              <w:rPr>
                <w:rFonts w:ascii="Verdana" w:hAnsi="Verdana" w:cs="Segoe UI"/>
                <w:sz w:val="17"/>
                <w:szCs w:val="17"/>
                <w:lang w:val="en-GB"/>
              </w:rPr>
              <w:t>†</w:t>
            </w:r>
          </w:p>
          <w:p w14:paraId="090A1D8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p w14:paraId="2BCAAEEF" w14:textId="64158AF5"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val="restart"/>
          </w:tcPr>
          <w:p w14:paraId="19A5CFF5" w14:textId="60AC176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Mertens, 2020</w:t>
            </w:r>
          </w:p>
        </w:tc>
      </w:tr>
      <w:tr w:rsidR="00D13545" w:rsidRPr="001B5D82" w14:paraId="0589901B" w14:textId="77777777" w:rsidTr="00A141C3">
        <w:tc>
          <w:tcPr>
            <w:tcW w:w="1683" w:type="dxa"/>
          </w:tcPr>
          <w:p w14:paraId="0B128068" w14:textId="3FC29A2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w:t>
            </w:r>
          </w:p>
        </w:tc>
        <w:tc>
          <w:tcPr>
            <w:tcW w:w="1709" w:type="dxa"/>
            <w:vMerge/>
          </w:tcPr>
          <w:p w14:paraId="5FD4CF40"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CD6C002"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Not statistically significant:</w:t>
            </w:r>
          </w:p>
          <w:p w14:paraId="5873C95A" w14:textId="010C6E40" w:rsidR="00D13545" w:rsidRPr="001023B4"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w:t>
            </w:r>
          </w:p>
          <w:p w14:paraId="55CE344B"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US"/>
              </w:rPr>
            </w:pPr>
            <w:r w:rsidRPr="001023B4">
              <w:rPr>
                <w:rFonts w:ascii="Verdana" w:hAnsi="Verdana" w:cs="Segoe UI"/>
                <w:sz w:val="17"/>
                <w:szCs w:val="17"/>
                <w:lang w:val="en-GB"/>
              </w:rPr>
              <w:t xml:space="preserve">SMD: </w:t>
            </w:r>
            <w:r w:rsidRPr="001023B4">
              <w:rPr>
                <w:rFonts w:ascii="Verdana" w:hAnsi="Verdana" w:cs="Segoe UI"/>
                <w:sz w:val="17"/>
                <w:szCs w:val="17"/>
                <w:lang w:val="en-US"/>
              </w:rPr>
              <w:t>0.06, 95%CI [-0.01;0.14]</w:t>
            </w:r>
          </w:p>
          <w:p w14:paraId="021FB04E" w14:textId="3483850B" w:rsidR="00D13545" w:rsidRPr="001023B4" w:rsidRDefault="00D13545" w:rsidP="00E937DB">
            <w:pPr>
              <w:autoSpaceDE w:val="0"/>
              <w:autoSpaceDN w:val="0"/>
              <w:adjustRightInd w:val="0"/>
              <w:spacing w:after="0" w:line="240" w:lineRule="auto"/>
              <w:rPr>
                <w:rFonts w:ascii="Verdana" w:hAnsi="Verdana" w:cs="Segoe UI"/>
                <w:sz w:val="17"/>
                <w:szCs w:val="17"/>
                <w:lang w:val="en-US"/>
              </w:rPr>
            </w:pPr>
            <w:r w:rsidRPr="001023B4">
              <w:rPr>
                <w:rFonts w:ascii="Verdana" w:hAnsi="Verdana" w:cs="Segoe UI"/>
                <w:sz w:val="17"/>
                <w:szCs w:val="17"/>
                <w:lang w:val="en-US"/>
              </w:rPr>
              <w:t>(p&gt;0.05)</w:t>
            </w:r>
          </w:p>
        </w:tc>
        <w:tc>
          <w:tcPr>
            <w:tcW w:w="1843" w:type="dxa"/>
            <w:vMerge/>
          </w:tcPr>
          <w:p w14:paraId="14BB62F3" w14:textId="2980C9B3" w:rsidR="00D13545"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73CFCA1C"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67FC2907" w14:textId="77777777" w:rsidTr="00A141C3">
        <w:tc>
          <w:tcPr>
            <w:tcW w:w="1683" w:type="dxa"/>
          </w:tcPr>
          <w:p w14:paraId="07B74621" w14:textId="32E0388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w:t>
            </w:r>
          </w:p>
        </w:tc>
        <w:tc>
          <w:tcPr>
            <w:tcW w:w="1709" w:type="dxa"/>
            <w:vMerge/>
          </w:tcPr>
          <w:p w14:paraId="1D0A23F3"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A6AA195" w14:textId="08B45040" w:rsidR="00D13545" w:rsidRPr="001023B4" w:rsidRDefault="00D13545" w:rsidP="00E937DB">
            <w:pPr>
              <w:autoSpaceDE w:val="0"/>
              <w:autoSpaceDN w:val="0"/>
              <w:adjustRightInd w:val="0"/>
              <w:spacing w:after="0" w:line="240" w:lineRule="auto"/>
              <w:rPr>
                <w:rFonts w:ascii="Verdana" w:hAnsi="Verdana" w:cs="Segoe UI"/>
                <w:sz w:val="17"/>
                <w:szCs w:val="17"/>
                <w:u w:val="single"/>
                <w:lang w:val="en-GB"/>
              </w:rPr>
            </w:pPr>
            <w:r w:rsidRPr="001023B4">
              <w:rPr>
                <w:rFonts w:ascii="Verdana" w:hAnsi="Verdana" w:cs="Segoe UI"/>
                <w:sz w:val="17"/>
                <w:szCs w:val="17"/>
                <w:u w:val="single"/>
                <w:lang w:val="en-GB"/>
              </w:rPr>
              <w:t>Statistically significant:</w:t>
            </w:r>
          </w:p>
          <w:p w14:paraId="07C593BE" w14:textId="7C803EF0" w:rsidR="00D13545" w:rsidRPr="001023B4"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w:t>
            </w:r>
          </w:p>
          <w:p w14:paraId="7D07C424"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US"/>
              </w:rPr>
            </w:pPr>
            <w:r w:rsidRPr="001023B4">
              <w:rPr>
                <w:rFonts w:ascii="Verdana" w:hAnsi="Verdana" w:cs="Segoe UI"/>
                <w:sz w:val="17"/>
                <w:szCs w:val="17"/>
                <w:lang w:val="en-GB"/>
              </w:rPr>
              <w:t xml:space="preserve">SMD: </w:t>
            </w:r>
            <w:r w:rsidRPr="001023B4">
              <w:rPr>
                <w:rFonts w:ascii="Verdana" w:hAnsi="Verdana" w:cs="Segoe UI"/>
                <w:sz w:val="17"/>
                <w:szCs w:val="17"/>
                <w:lang w:val="en-US"/>
              </w:rPr>
              <w:t>0.25, 95%CI [0.11;0.39]</w:t>
            </w:r>
          </w:p>
          <w:p w14:paraId="59DBBEF1"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US"/>
              </w:rPr>
            </w:pPr>
            <w:r w:rsidRPr="001023B4">
              <w:rPr>
                <w:rFonts w:ascii="Verdana" w:hAnsi="Verdana" w:cs="Segoe UI"/>
                <w:sz w:val="17"/>
                <w:szCs w:val="17"/>
                <w:lang w:val="en-US"/>
              </w:rPr>
              <w:t>(p&lt;0.05)</w:t>
            </w:r>
          </w:p>
          <w:p w14:paraId="2911F174" w14:textId="5E39010F" w:rsidR="00D13545" w:rsidRPr="001023B4" w:rsidRDefault="00D13545" w:rsidP="00E937DB">
            <w:pPr>
              <w:autoSpaceDE w:val="0"/>
              <w:autoSpaceDN w:val="0"/>
              <w:adjustRightInd w:val="0"/>
              <w:spacing w:after="0" w:line="240" w:lineRule="auto"/>
              <w:rPr>
                <w:rFonts w:ascii="Verdana" w:hAnsi="Verdana" w:cs="Segoe UI"/>
                <w:sz w:val="17"/>
                <w:szCs w:val="17"/>
                <w:lang w:val="en-US"/>
              </w:rPr>
            </w:pPr>
            <w:r w:rsidRPr="001023B4">
              <w:rPr>
                <w:rFonts w:ascii="Verdana" w:hAnsi="Verdana" w:cs="Segoe UI"/>
                <w:i/>
                <w:sz w:val="17"/>
                <w:szCs w:val="17"/>
                <w:lang w:val="en-GB"/>
              </w:rPr>
              <w:t>In favour of universal secondary school-based programs aiming to stimulate intra- and interpersonal domains</w:t>
            </w:r>
          </w:p>
        </w:tc>
        <w:tc>
          <w:tcPr>
            <w:tcW w:w="1843" w:type="dxa"/>
            <w:vMerge/>
          </w:tcPr>
          <w:p w14:paraId="3068B041" w14:textId="4CC692B2"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3B3E8189"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3967268B" w14:textId="77777777" w:rsidTr="00A141C3">
        <w:tc>
          <w:tcPr>
            <w:tcW w:w="1683" w:type="dxa"/>
          </w:tcPr>
          <w:p w14:paraId="5C417411" w14:textId="2FB29928"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w:t>
            </w:r>
          </w:p>
        </w:tc>
        <w:tc>
          <w:tcPr>
            <w:tcW w:w="1709" w:type="dxa"/>
            <w:vMerge/>
          </w:tcPr>
          <w:p w14:paraId="560E90D5"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3B46E7F" w14:textId="0754E8C1" w:rsidR="00D13545" w:rsidRPr="001023B4" w:rsidRDefault="00D13545" w:rsidP="00E937DB">
            <w:pPr>
              <w:autoSpaceDE w:val="0"/>
              <w:autoSpaceDN w:val="0"/>
              <w:adjustRightInd w:val="0"/>
              <w:spacing w:after="0" w:line="240" w:lineRule="auto"/>
              <w:rPr>
                <w:rFonts w:ascii="Verdana" w:hAnsi="Verdana" w:cs="Segoe UI"/>
                <w:sz w:val="17"/>
                <w:szCs w:val="17"/>
                <w:u w:val="single"/>
                <w:lang w:val="en-GB"/>
              </w:rPr>
            </w:pPr>
            <w:r w:rsidRPr="001023B4">
              <w:rPr>
                <w:rFonts w:ascii="Verdana" w:hAnsi="Verdana" w:cs="Segoe UI"/>
                <w:sz w:val="17"/>
                <w:szCs w:val="17"/>
                <w:u w:val="single"/>
                <w:lang w:val="en-GB"/>
              </w:rPr>
              <w:t>Statistically significant:</w:t>
            </w:r>
          </w:p>
          <w:p w14:paraId="6BFFE78F" w14:textId="58C04B48" w:rsidR="00D13545" w:rsidRPr="001023B4"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w:t>
            </w:r>
          </w:p>
          <w:p w14:paraId="4633D41F" w14:textId="77777777" w:rsidR="00D13545" w:rsidRPr="001023B4" w:rsidRDefault="00D13545" w:rsidP="00E937DB">
            <w:pPr>
              <w:autoSpaceDE w:val="0"/>
              <w:autoSpaceDN w:val="0"/>
              <w:adjustRightInd w:val="0"/>
              <w:spacing w:after="0" w:line="240" w:lineRule="auto"/>
              <w:rPr>
                <w:rFonts w:ascii="Verdana" w:hAnsi="Verdana" w:cs="Segoe UI"/>
                <w:sz w:val="17"/>
                <w:szCs w:val="17"/>
                <w:lang w:val="en-US"/>
              </w:rPr>
            </w:pPr>
            <w:r w:rsidRPr="001023B4">
              <w:rPr>
                <w:rFonts w:ascii="Verdana" w:hAnsi="Verdana" w:cs="Segoe UI"/>
                <w:sz w:val="17"/>
                <w:szCs w:val="17"/>
                <w:lang w:val="en-GB"/>
              </w:rPr>
              <w:t xml:space="preserve">SMD: </w:t>
            </w:r>
            <w:r w:rsidRPr="001023B4">
              <w:rPr>
                <w:rFonts w:ascii="Verdana" w:hAnsi="Verdana" w:cs="Segoe UI"/>
                <w:sz w:val="17"/>
                <w:szCs w:val="17"/>
                <w:lang w:val="en-US"/>
              </w:rPr>
              <w:t>0.21, 95%CI [0.08;0.33]</w:t>
            </w:r>
          </w:p>
          <w:p w14:paraId="00BC9909" w14:textId="77777777"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(p&lt;0.05)</w:t>
            </w:r>
          </w:p>
          <w:p w14:paraId="07D7215C" w14:textId="5E47A87D" w:rsidR="00D13545" w:rsidRPr="001023B4"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i/>
                <w:sz w:val="17"/>
                <w:szCs w:val="17"/>
                <w:lang w:val="en-GB"/>
              </w:rPr>
              <w:t>In favour of universal secondary school-based programs aiming to stimulate intra- and interpersonal domains</w:t>
            </w:r>
          </w:p>
        </w:tc>
        <w:tc>
          <w:tcPr>
            <w:tcW w:w="1843" w:type="dxa"/>
            <w:vMerge/>
          </w:tcPr>
          <w:p w14:paraId="63278210" w14:textId="78F6991E"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7DB59020"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26494E83" w14:textId="77777777" w:rsidTr="00A141C3">
        <w:tc>
          <w:tcPr>
            <w:tcW w:w="1683" w:type="dxa"/>
          </w:tcPr>
          <w:p w14:paraId="5586969A" w14:textId="5DC5B0B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w:t>
            </w:r>
          </w:p>
        </w:tc>
        <w:tc>
          <w:tcPr>
            <w:tcW w:w="1709" w:type="dxa"/>
            <w:vMerge/>
          </w:tcPr>
          <w:p w14:paraId="274C8171" w14:textId="77777777" w:rsidR="00D13545" w:rsidRPr="00F43652"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90FB7CD" w14:textId="4CF334A0" w:rsidR="00D13545" w:rsidRPr="00310B4A" w:rsidRDefault="00D13545" w:rsidP="00E937DB">
            <w:pPr>
              <w:autoSpaceDE w:val="0"/>
              <w:autoSpaceDN w:val="0"/>
              <w:adjustRightInd w:val="0"/>
              <w:spacing w:after="0" w:line="240" w:lineRule="auto"/>
              <w:rPr>
                <w:rFonts w:ascii="Verdana" w:hAnsi="Verdana" w:cs="Segoe UI"/>
                <w:sz w:val="17"/>
                <w:szCs w:val="17"/>
                <w:u w:val="single"/>
                <w:lang w:val="en-GB"/>
              </w:rPr>
            </w:pPr>
            <w:r w:rsidRPr="00310B4A">
              <w:rPr>
                <w:rFonts w:ascii="Verdana" w:hAnsi="Verdana" w:cs="Segoe UI"/>
                <w:sz w:val="17"/>
                <w:szCs w:val="17"/>
                <w:u w:val="single"/>
                <w:lang w:val="en-GB"/>
              </w:rPr>
              <w:t>Statistically significant:</w:t>
            </w:r>
          </w:p>
          <w:p w14:paraId="3B0AE946" w14:textId="6414F17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003D124B"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SMD: </w:t>
            </w:r>
            <w:r>
              <w:rPr>
                <w:rFonts w:ascii="Verdana" w:hAnsi="Verdana" w:cs="Segoe UI"/>
                <w:sz w:val="17"/>
                <w:szCs w:val="17"/>
                <w:lang w:val="en-US"/>
              </w:rPr>
              <w:t>0.13, 95%CI [0.08;0.19]</w:t>
            </w:r>
          </w:p>
          <w:p w14:paraId="6BBED476" w14:textId="77777777"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(p&lt;0.05)</w:t>
            </w:r>
          </w:p>
          <w:p w14:paraId="3D0E8A51" w14:textId="12E99ACC"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i/>
                <w:sz w:val="17"/>
                <w:szCs w:val="17"/>
                <w:lang w:val="en-GB"/>
              </w:rPr>
              <w:t>In favour of universal secondary school-based programs aiming to stimulate intra- and interpersonal domains</w:t>
            </w:r>
          </w:p>
        </w:tc>
        <w:tc>
          <w:tcPr>
            <w:tcW w:w="1843" w:type="dxa"/>
            <w:vMerge/>
          </w:tcPr>
          <w:p w14:paraId="71DD1D17" w14:textId="275D07AA"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4AB1E920"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5D139A35" w14:textId="77777777" w:rsidTr="00A141C3">
        <w:tc>
          <w:tcPr>
            <w:tcW w:w="1683" w:type="dxa"/>
          </w:tcPr>
          <w:p w14:paraId="0483BF35" w14:textId="3A931DC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w:t>
            </w:r>
          </w:p>
        </w:tc>
        <w:tc>
          <w:tcPr>
            <w:tcW w:w="1709" w:type="dxa"/>
            <w:vMerge/>
          </w:tcPr>
          <w:p w14:paraId="4D4B022F" w14:textId="77777777" w:rsidR="00D13545" w:rsidRPr="00F43652"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A841AF7" w14:textId="514D4E49" w:rsidR="00D13545" w:rsidRPr="00310B4A" w:rsidRDefault="00D13545" w:rsidP="00E937DB">
            <w:pPr>
              <w:autoSpaceDE w:val="0"/>
              <w:autoSpaceDN w:val="0"/>
              <w:adjustRightInd w:val="0"/>
              <w:spacing w:after="0" w:line="240" w:lineRule="auto"/>
              <w:rPr>
                <w:rFonts w:ascii="Verdana" w:hAnsi="Verdana" w:cs="Segoe UI"/>
                <w:sz w:val="17"/>
                <w:szCs w:val="17"/>
                <w:u w:val="single"/>
                <w:lang w:val="en-GB"/>
              </w:rPr>
            </w:pPr>
            <w:r w:rsidRPr="00310B4A">
              <w:rPr>
                <w:rFonts w:ascii="Verdana" w:hAnsi="Verdana" w:cs="Segoe UI"/>
                <w:sz w:val="17"/>
                <w:szCs w:val="17"/>
                <w:u w:val="single"/>
                <w:lang w:val="en-GB"/>
              </w:rPr>
              <w:t>Statistically significant:</w:t>
            </w:r>
          </w:p>
          <w:p w14:paraId="590B2FF3" w14:textId="127FE95A"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0AABE941"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SMD: </w:t>
            </w:r>
            <w:r>
              <w:rPr>
                <w:rFonts w:ascii="Verdana" w:hAnsi="Verdana" w:cs="Segoe UI"/>
                <w:sz w:val="17"/>
                <w:szCs w:val="17"/>
                <w:lang w:val="en-US"/>
              </w:rPr>
              <w:t>0.19, 95%CI [0.10;0.29]</w:t>
            </w:r>
          </w:p>
          <w:p w14:paraId="1BD94B4E" w14:textId="77777777"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(p&lt;0.05)</w:t>
            </w:r>
          </w:p>
          <w:p w14:paraId="519FAC2D" w14:textId="7A2AB325"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i/>
                <w:sz w:val="17"/>
                <w:szCs w:val="17"/>
                <w:lang w:val="en-GB"/>
              </w:rPr>
              <w:t>In favour of universal secondary school-based programs aiming to stimulate intra- and interpersonal domains</w:t>
            </w:r>
          </w:p>
        </w:tc>
        <w:tc>
          <w:tcPr>
            <w:tcW w:w="1843" w:type="dxa"/>
            <w:vMerge/>
          </w:tcPr>
          <w:p w14:paraId="759D11C9" w14:textId="36FBD0A9"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25C04B40"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09F1B0AD" w14:textId="77777777" w:rsidTr="00A141C3">
        <w:tc>
          <w:tcPr>
            <w:tcW w:w="1683" w:type="dxa"/>
          </w:tcPr>
          <w:p w14:paraId="07A6C844" w14:textId="5C90D392"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Interpersonal domain</w:t>
            </w:r>
          </w:p>
        </w:tc>
        <w:tc>
          <w:tcPr>
            <w:tcW w:w="1709" w:type="dxa"/>
            <w:vMerge/>
          </w:tcPr>
          <w:p w14:paraId="245D99AB" w14:textId="77777777" w:rsidR="00D13545" w:rsidRPr="00F43652"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884AF5E" w14:textId="7A46BDE8" w:rsidR="00D13545" w:rsidRPr="002373A6" w:rsidRDefault="00D13545" w:rsidP="00E937DB">
            <w:pPr>
              <w:autoSpaceDE w:val="0"/>
              <w:autoSpaceDN w:val="0"/>
              <w:adjustRightInd w:val="0"/>
              <w:spacing w:after="0" w:line="240" w:lineRule="auto"/>
              <w:rPr>
                <w:rFonts w:ascii="Verdana" w:hAnsi="Verdana" w:cs="Segoe UI"/>
                <w:sz w:val="17"/>
                <w:szCs w:val="17"/>
                <w:u w:val="single"/>
                <w:lang w:val="en-GB"/>
              </w:rPr>
            </w:pPr>
            <w:r w:rsidRPr="002373A6">
              <w:rPr>
                <w:rFonts w:ascii="Verdana" w:hAnsi="Verdana" w:cs="Segoe UI"/>
                <w:sz w:val="17"/>
                <w:szCs w:val="17"/>
                <w:u w:val="single"/>
                <w:lang w:val="en-GB"/>
              </w:rPr>
              <w:t>Statistically significant:</w:t>
            </w:r>
          </w:p>
          <w:p w14:paraId="203B1728" w14:textId="5027DEF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4E96F763"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SMD: </w:t>
            </w:r>
            <w:r>
              <w:rPr>
                <w:rFonts w:ascii="Verdana" w:hAnsi="Verdana" w:cs="Segoe UI"/>
                <w:sz w:val="17"/>
                <w:szCs w:val="17"/>
                <w:lang w:val="en-US"/>
              </w:rPr>
              <w:t>0.15, 95%CI [0.10;0.19]</w:t>
            </w:r>
          </w:p>
          <w:p w14:paraId="2CA81E5A" w14:textId="77777777"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(p&lt;0.05)</w:t>
            </w:r>
          </w:p>
          <w:p w14:paraId="35DCFB1B" w14:textId="48A135DE"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i/>
                <w:sz w:val="17"/>
                <w:szCs w:val="17"/>
                <w:lang w:val="en-GB"/>
              </w:rPr>
              <w:t>In favour of universal secondary school-based programs aiming to stimulate intra- and interpersonal domains</w:t>
            </w:r>
          </w:p>
        </w:tc>
        <w:tc>
          <w:tcPr>
            <w:tcW w:w="1843" w:type="dxa"/>
            <w:vMerge/>
          </w:tcPr>
          <w:p w14:paraId="799A074F" w14:textId="7580BD4E"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25174D00"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135EB5FC" w14:textId="77777777" w:rsidTr="00A141C3">
        <w:tc>
          <w:tcPr>
            <w:tcW w:w="1683" w:type="dxa"/>
          </w:tcPr>
          <w:p w14:paraId="5777B469" w14:textId="2CEDC5E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w:t>
            </w:r>
          </w:p>
        </w:tc>
        <w:tc>
          <w:tcPr>
            <w:tcW w:w="1709" w:type="dxa"/>
            <w:vMerge/>
          </w:tcPr>
          <w:p w14:paraId="26510A8B" w14:textId="77777777" w:rsidR="00D13545" w:rsidRPr="00F43652"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33BE1F3" w14:textId="07086EB6" w:rsidR="00D13545" w:rsidRPr="00613462" w:rsidRDefault="00D13545" w:rsidP="00E937DB">
            <w:pPr>
              <w:autoSpaceDE w:val="0"/>
              <w:autoSpaceDN w:val="0"/>
              <w:adjustRightInd w:val="0"/>
              <w:spacing w:after="0" w:line="240" w:lineRule="auto"/>
              <w:rPr>
                <w:rFonts w:ascii="Verdana" w:hAnsi="Verdana" w:cs="Segoe UI"/>
                <w:sz w:val="17"/>
                <w:szCs w:val="17"/>
                <w:u w:val="single"/>
                <w:lang w:val="en-GB"/>
              </w:rPr>
            </w:pPr>
            <w:r w:rsidRPr="00613462">
              <w:rPr>
                <w:rFonts w:ascii="Verdana" w:hAnsi="Verdana" w:cs="Segoe UI"/>
                <w:sz w:val="17"/>
                <w:szCs w:val="17"/>
                <w:u w:val="single"/>
                <w:lang w:val="en-GB"/>
              </w:rPr>
              <w:t>Statistically significant:</w:t>
            </w:r>
          </w:p>
          <w:p w14:paraId="4B57F5CD" w14:textId="38C214B8"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2EEDF6F6"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SMD: </w:t>
            </w:r>
            <w:r>
              <w:rPr>
                <w:rFonts w:ascii="Verdana" w:hAnsi="Verdana" w:cs="Segoe UI"/>
                <w:sz w:val="17"/>
                <w:szCs w:val="17"/>
                <w:lang w:val="en-US"/>
              </w:rPr>
              <w:t>0.16, 95%CI [0.10;0.23]</w:t>
            </w:r>
          </w:p>
          <w:p w14:paraId="66DA692B" w14:textId="77777777"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(p&lt;0.05)</w:t>
            </w:r>
          </w:p>
          <w:p w14:paraId="0E0E4DA4" w14:textId="6401903A"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i/>
                <w:sz w:val="17"/>
                <w:szCs w:val="17"/>
                <w:lang w:val="en-GB"/>
              </w:rPr>
              <w:t>In favour of universal secondary school-based programs aiming to stimulate intra- and interpersonal domains</w:t>
            </w:r>
          </w:p>
        </w:tc>
        <w:tc>
          <w:tcPr>
            <w:tcW w:w="1843" w:type="dxa"/>
            <w:vMerge/>
          </w:tcPr>
          <w:p w14:paraId="55C54992" w14:textId="47235DB0" w:rsidR="00D13545"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0CA43A56"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B5D82" w14:paraId="24483F80" w14:textId="77777777" w:rsidTr="00A141C3">
        <w:tc>
          <w:tcPr>
            <w:tcW w:w="1683" w:type="dxa"/>
          </w:tcPr>
          <w:p w14:paraId="550E44C1" w14:textId="52796CAB"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w:t>
            </w:r>
          </w:p>
        </w:tc>
        <w:tc>
          <w:tcPr>
            <w:tcW w:w="1709" w:type="dxa"/>
            <w:vMerge/>
          </w:tcPr>
          <w:p w14:paraId="1F70759C" w14:textId="77777777" w:rsidR="00D13545" w:rsidRPr="00F43652"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9252797" w14:textId="7777777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5B68FC2" w14:textId="2532836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67B5B91A" w14:textId="6B80278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SMD: </w:t>
            </w:r>
            <w:r>
              <w:rPr>
                <w:rFonts w:ascii="Verdana" w:hAnsi="Verdana" w:cs="Segoe UI"/>
                <w:sz w:val="17"/>
                <w:szCs w:val="17"/>
                <w:lang w:val="en-US"/>
              </w:rPr>
              <w:t>0.24, 95%CI [-0.11;0.58]</w:t>
            </w:r>
          </w:p>
          <w:p w14:paraId="385C9ED0" w14:textId="418AFA0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(p&gt;0.05)</w:t>
            </w:r>
          </w:p>
        </w:tc>
        <w:tc>
          <w:tcPr>
            <w:tcW w:w="1843" w:type="dxa"/>
            <w:vMerge/>
          </w:tcPr>
          <w:p w14:paraId="544573CB" w14:textId="32CE0626"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0778119C"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68CB1C84" w14:textId="77777777" w:rsidTr="00A141C3">
        <w:tc>
          <w:tcPr>
            <w:tcW w:w="1683" w:type="dxa"/>
          </w:tcPr>
          <w:p w14:paraId="6108854E" w14:textId="0BE7E78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w:t>
            </w:r>
          </w:p>
        </w:tc>
        <w:tc>
          <w:tcPr>
            <w:tcW w:w="1709" w:type="dxa"/>
            <w:vMerge/>
          </w:tcPr>
          <w:p w14:paraId="1EEED8EE" w14:textId="77777777" w:rsidR="00D13545" w:rsidRPr="00F43652"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58334B5B" w14:textId="5A96C56A" w:rsidR="00D13545" w:rsidRPr="005549BA" w:rsidRDefault="00D13545" w:rsidP="00E937DB">
            <w:pPr>
              <w:autoSpaceDE w:val="0"/>
              <w:autoSpaceDN w:val="0"/>
              <w:adjustRightInd w:val="0"/>
              <w:spacing w:after="0" w:line="240" w:lineRule="auto"/>
              <w:rPr>
                <w:rFonts w:ascii="Verdana" w:hAnsi="Verdana" w:cs="Segoe UI"/>
                <w:sz w:val="17"/>
                <w:szCs w:val="17"/>
                <w:u w:val="single"/>
                <w:lang w:val="en-GB"/>
              </w:rPr>
            </w:pPr>
            <w:r w:rsidRPr="005549BA">
              <w:rPr>
                <w:rFonts w:ascii="Verdana" w:hAnsi="Verdana" w:cs="Segoe UI"/>
                <w:sz w:val="17"/>
                <w:szCs w:val="17"/>
                <w:u w:val="single"/>
                <w:lang w:val="en-GB"/>
              </w:rPr>
              <w:t>Statistically significant:</w:t>
            </w:r>
          </w:p>
          <w:p w14:paraId="42DEC3B1" w14:textId="3D91006B"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441DF804"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SMD: </w:t>
            </w:r>
            <w:r>
              <w:rPr>
                <w:rFonts w:ascii="Verdana" w:hAnsi="Verdana" w:cs="Segoe UI"/>
                <w:sz w:val="17"/>
                <w:szCs w:val="17"/>
                <w:lang w:val="en-US"/>
              </w:rPr>
              <w:t>0.10, 95%CI [0.03;0.17]</w:t>
            </w:r>
          </w:p>
          <w:p w14:paraId="45A6592A" w14:textId="77777777"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(p&lt;0.05)</w:t>
            </w:r>
          </w:p>
          <w:p w14:paraId="4C04E2E6" w14:textId="19B773E1"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i/>
                <w:sz w:val="17"/>
                <w:szCs w:val="17"/>
                <w:lang w:val="en-GB"/>
              </w:rPr>
              <w:lastRenderedPageBreak/>
              <w:t>In favour of universal secondary school-based programs aiming to stimulate intra- and interpersonal domains</w:t>
            </w:r>
          </w:p>
        </w:tc>
        <w:tc>
          <w:tcPr>
            <w:tcW w:w="1843" w:type="dxa"/>
            <w:vMerge/>
          </w:tcPr>
          <w:p w14:paraId="7281737C" w14:textId="24CEB826"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6B384565"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0392E977" w14:textId="77777777" w:rsidTr="00A141C3">
        <w:tc>
          <w:tcPr>
            <w:tcW w:w="1683" w:type="dxa"/>
          </w:tcPr>
          <w:p w14:paraId="6291DC28" w14:textId="2A3CC8A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w:t>
            </w:r>
          </w:p>
        </w:tc>
        <w:tc>
          <w:tcPr>
            <w:tcW w:w="1709" w:type="dxa"/>
            <w:vMerge/>
          </w:tcPr>
          <w:p w14:paraId="10B7C366" w14:textId="77777777" w:rsidR="00D13545" w:rsidRPr="00F43652"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E42B9BC" w14:textId="619F78F8" w:rsidR="00D13545" w:rsidRPr="005549BA" w:rsidRDefault="00D13545" w:rsidP="00E937DB">
            <w:pPr>
              <w:autoSpaceDE w:val="0"/>
              <w:autoSpaceDN w:val="0"/>
              <w:adjustRightInd w:val="0"/>
              <w:spacing w:after="0" w:line="240" w:lineRule="auto"/>
              <w:rPr>
                <w:rFonts w:ascii="Verdana" w:hAnsi="Verdana" w:cs="Segoe UI"/>
                <w:sz w:val="17"/>
                <w:szCs w:val="17"/>
                <w:u w:val="single"/>
                <w:lang w:val="en-GB"/>
              </w:rPr>
            </w:pPr>
            <w:r w:rsidRPr="005549BA">
              <w:rPr>
                <w:rFonts w:ascii="Verdana" w:hAnsi="Verdana" w:cs="Segoe UI"/>
                <w:sz w:val="17"/>
                <w:szCs w:val="17"/>
                <w:u w:val="single"/>
                <w:lang w:val="en-GB"/>
              </w:rPr>
              <w:t>Statistically significant:</w:t>
            </w:r>
          </w:p>
          <w:p w14:paraId="70DC3357" w14:textId="7EC9EDA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3A333FEA"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SMD: </w:t>
            </w:r>
            <w:r>
              <w:rPr>
                <w:rFonts w:ascii="Verdana" w:hAnsi="Verdana" w:cs="Segoe UI"/>
                <w:sz w:val="17"/>
                <w:szCs w:val="17"/>
                <w:lang w:val="en-US"/>
              </w:rPr>
              <w:t>0.13, 95%CI [0.03;0.24]</w:t>
            </w:r>
          </w:p>
          <w:p w14:paraId="50DA8A94" w14:textId="77777777"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sz w:val="17"/>
                <w:szCs w:val="17"/>
                <w:lang w:val="en-GB"/>
              </w:rPr>
              <w:t>(p&lt;0.05)</w:t>
            </w:r>
          </w:p>
          <w:p w14:paraId="74CFE3DD" w14:textId="6B032542" w:rsidR="00D13545" w:rsidRDefault="00D13545" w:rsidP="00E937DB">
            <w:pPr>
              <w:autoSpaceDE w:val="0"/>
              <w:autoSpaceDN w:val="0"/>
              <w:adjustRightInd w:val="0"/>
              <w:spacing w:after="0" w:line="240" w:lineRule="auto"/>
              <w:rPr>
                <w:rFonts w:ascii="Verdana" w:hAnsi="Verdana" w:cs="Segoe UI"/>
                <w:sz w:val="17"/>
                <w:szCs w:val="17"/>
                <w:lang w:val="en-GB"/>
              </w:rPr>
            </w:pPr>
            <w:r w:rsidRPr="001023B4">
              <w:rPr>
                <w:rFonts w:ascii="Verdana" w:hAnsi="Verdana" w:cs="Segoe UI"/>
                <w:i/>
                <w:sz w:val="17"/>
                <w:szCs w:val="17"/>
                <w:lang w:val="en-GB"/>
              </w:rPr>
              <w:t>In favour of universal secondary school-based programs aiming to stimulate intra- and interpersonal domains</w:t>
            </w:r>
          </w:p>
        </w:tc>
        <w:tc>
          <w:tcPr>
            <w:tcW w:w="1843" w:type="dxa"/>
            <w:vMerge/>
          </w:tcPr>
          <w:p w14:paraId="66657DE2" w14:textId="297B4334" w:rsidR="00D13545" w:rsidRPr="00041741" w:rsidRDefault="00D13545" w:rsidP="00E937DB">
            <w:pPr>
              <w:autoSpaceDE w:val="0"/>
              <w:autoSpaceDN w:val="0"/>
              <w:adjustRightInd w:val="0"/>
              <w:spacing w:after="0" w:line="240" w:lineRule="auto"/>
              <w:rPr>
                <w:rFonts w:ascii="Verdana" w:hAnsi="Verdana" w:cs="Segoe UI"/>
                <w:sz w:val="17"/>
                <w:szCs w:val="17"/>
                <w:lang w:val="en-US"/>
              </w:rPr>
            </w:pPr>
          </w:p>
        </w:tc>
        <w:tc>
          <w:tcPr>
            <w:tcW w:w="1276" w:type="dxa"/>
            <w:vMerge/>
          </w:tcPr>
          <w:p w14:paraId="5E9B36D1" w14:textId="77777777" w:rsidR="00D13545"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B5D82" w14:paraId="4D975B68" w14:textId="77777777" w:rsidTr="00A141C3">
        <w:tc>
          <w:tcPr>
            <w:tcW w:w="1683" w:type="dxa"/>
          </w:tcPr>
          <w:p w14:paraId="25BF6BAE" w14:textId="5F6406F7"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val="restart"/>
          </w:tcPr>
          <w:p w14:paraId="3B92A889" w14:textId="5A8FEAA7"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emotion regulation vs not</w:t>
            </w:r>
          </w:p>
        </w:tc>
        <w:tc>
          <w:tcPr>
            <w:tcW w:w="2977" w:type="dxa"/>
          </w:tcPr>
          <w:p w14:paraId="63FE23A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249768C" w14:textId="0B0B635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0.13 vs 0.37 Φ</w:t>
            </w:r>
          </w:p>
          <w:p w14:paraId="575586B7" w14:textId="58DF664D" w:rsidR="00D13545" w:rsidRDefault="00D13545" w:rsidP="00E937DB">
            <w:pPr>
              <w:autoSpaceDE w:val="0"/>
              <w:autoSpaceDN w:val="0"/>
              <w:adjustRightInd w:val="0"/>
              <w:spacing w:after="0" w:line="240" w:lineRule="auto"/>
              <w:rPr>
                <w:rFonts w:ascii="Verdana" w:hAnsi="Verdana" w:cs="Segoe UI"/>
                <w:sz w:val="17"/>
                <w:szCs w:val="17"/>
                <w:lang w:val="en-US"/>
              </w:rPr>
            </w:pPr>
            <w:r w:rsidRPr="006C01B6">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-0.24 ££†</w:t>
            </w:r>
          </w:p>
          <w:p w14:paraId="04585DB3" w14:textId="6BF3EC27" w:rsidR="00D13545" w:rsidRPr="00EC12F8" w:rsidRDefault="00D13545"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w:t>
            </w:r>
            <w:r>
              <w:rPr>
                <w:rFonts w:ascii="Verdana" w:hAnsi="Verdana" w:cs="Segoe UI"/>
                <w:sz w:val="17"/>
                <w:szCs w:val="17"/>
                <w:lang w:val="en-US"/>
              </w:rPr>
              <w:t>p&lt;0.10</w:t>
            </w:r>
            <w:r w:rsidRPr="00D943DC">
              <w:rPr>
                <w:rFonts w:ascii="Verdana" w:hAnsi="Verdana" w:cs="Segoe UI"/>
                <w:sz w:val="17"/>
                <w:szCs w:val="17"/>
                <w:lang w:val="en-US"/>
              </w:rPr>
              <w:t>)</w:t>
            </w:r>
          </w:p>
        </w:tc>
        <w:tc>
          <w:tcPr>
            <w:tcW w:w="1843" w:type="dxa"/>
            <w:vMerge/>
          </w:tcPr>
          <w:p w14:paraId="4D0F4BE8" w14:textId="36930DF4"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EDFDFBE" w14:textId="0CA58815"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61162" w14:paraId="5AB3F1D2" w14:textId="77777777" w:rsidTr="00A141C3">
        <w:tc>
          <w:tcPr>
            <w:tcW w:w="1683" w:type="dxa"/>
          </w:tcPr>
          <w:p w14:paraId="012E8643" w14:textId="36D6474F"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70E167D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E3FCF25"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683AF0B" w14:textId="105DCC0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0.20 vs 0.23 Φ</w:t>
            </w:r>
          </w:p>
          <w:p w14:paraId="1968F7EC" w14:textId="0D64745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1259A975" w14:textId="042EE422" w:rsidR="00D13545" w:rsidRPr="0003580C"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14C6A062" w14:textId="45BA392D"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3038FE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B5D82" w14:paraId="3634B9C3" w14:textId="77777777" w:rsidTr="00A141C3">
        <w:tc>
          <w:tcPr>
            <w:tcW w:w="1683" w:type="dxa"/>
          </w:tcPr>
          <w:p w14:paraId="0417CA39" w14:textId="18B986B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1FB5AEF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652828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666A19B" w14:textId="635874B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0.12 vs 0.16 Φ</w:t>
            </w:r>
          </w:p>
          <w:p w14:paraId="4A5276FF" w14:textId="61D0C5D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-0.05 ££†</w:t>
            </w:r>
          </w:p>
          <w:p w14:paraId="18054346" w14:textId="58ABFD9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1CF2813D" w14:textId="0C2F7F7D"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E54CC7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B5D82" w14:paraId="6165E6F0" w14:textId="77777777" w:rsidTr="00A141C3">
        <w:tc>
          <w:tcPr>
            <w:tcW w:w="1683" w:type="dxa"/>
          </w:tcPr>
          <w:p w14:paraId="1AD8E54E" w14:textId="2B88DC12"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0DE1A3B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E0848EF"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EE2CAA5" w14:textId="7500D32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0.17 vs 0.21 Φ</w:t>
            </w:r>
          </w:p>
          <w:p w14:paraId="3D850345" w14:textId="2142897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2452C780" w14:textId="32DB340D"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16BC446E" w14:textId="4CCD330A"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F99FC0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B5D82" w14:paraId="4E0FE4A8" w14:textId="77777777" w:rsidTr="00A141C3">
        <w:tc>
          <w:tcPr>
            <w:tcW w:w="1683" w:type="dxa"/>
          </w:tcPr>
          <w:p w14:paraId="2B313C89" w14:textId="3D3E7C5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1AEC180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400224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4301261" w14:textId="7CD5ADE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0.17 vs 0.20 Φ</w:t>
            </w:r>
          </w:p>
          <w:p w14:paraId="133DCE23" w14:textId="10A09B8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6E62B096" w14:textId="4519BF5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B1D67D9" w14:textId="37002064"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225C55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B5D82" w14:paraId="44131E14" w14:textId="77777777" w:rsidTr="00A141C3">
        <w:tc>
          <w:tcPr>
            <w:tcW w:w="1683" w:type="dxa"/>
          </w:tcPr>
          <w:p w14:paraId="32D4F45F" w14:textId="6554375A"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2EAFBB8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61730E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2BC01FB" w14:textId="3EDD413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-0.04 vs 0.35 Φ</w:t>
            </w:r>
          </w:p>
          <w:p w14:paraId="61A4E1E2" w14:textId="7C7C840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-0.39 ££†</w:t>
            </w:r>
          </w:p>
          <w:p w14:paraId="26BADE4D" w14:textId="0D7A83EE"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9EEEDC9" w14:textId="24C3CC6D"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E25329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B5D82" w14:paraId="28000CCC" w14:textId="77777777" w:rsidTr="00A141C3">
        <w:tc>
          <w:tcPr>
            <w:tcW w:w="1683" w:type="dxa"/>
          </w:tcPr>
          <w:p w14:paraId="3F3FB7D9" w14:textId="1416ECC9"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0A7CE57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56CBE5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7CF665A" w14:textId="6514F2FA"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0.10 vs 0.10 Φ</w:t>
            </w:r>
          </w:p>
          <w:p w14:paraId="5A965480" w14:textId="4FE2F56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747AB8D9" w14:textId="5434891E"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31261C2" w14:textId="04ABA536"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33D0BF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B5D82" w14:paraId="6D218D09" w14:textId="77777777" w:rsidTr="00A141C3">
        <w:tc>
          <w:tcPr>
            <w:tcW w:w="1683" w:type="dxa"/>
          </w:tcPr>
          <w:p w14:paraId="7F33C631" w14:textId="6D242807"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0047379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6CF27B7"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43352D2" w14:textId="5ADE63B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0.03 vs 0.18 Φ</w:t>
            </w:r>
          </w:p>
          <w:p w14:paraId="6FFD3D18" w14:textId="50ECAAC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-0.16 ££†</w:t>
            </w:r>
          </w:p>
          <w:p w14:paraId="472D7EF1" w14:textId="49F77AA8"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(p&lt;0.10)</w:t>
            </w:r>
          </w:p>
        </w:tc>
        <w:tc>
          <w:tcPr>
            <w:tcW w:w="1843" w:type="dxa"/>
            <w:vMerge/>
          </w:tcPr>
          <w:p w14:paraId="376BB586" w14:textId="2A11C6A3"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A1FB2F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161162" w14:paraId="2A0BA232" w14:textId="77777777" w:rsidTr="00A141C3">
        <w:tc>
          <w:tcPr>
            <w:tcW w:w="1683" w:type="dxa"/>
          </w:tcPr>
          <w:p w14:paraId="68C9ABAA" w14:textId="09FCA3B1"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1BCB8123" w14:textId="7C0EA3E5"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Programs focussing on assertiveness vs not </w:t>
            </w:r>
          </w:p>
        </w:tc>
        <w:tc>
          <w:tcPr>
            <w:tcW w:w="2977" w:type="dxa"/>
          </w:tcPr>
          <w:p w14:paraId="7B196389"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80C6C51" w14:textId="654AA94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0.12 vs 0.04 Φ</w:t>
            </w:r>
          </w:p>
          <w:p w14:paraId="2FA4287B" w14:textId="2261AADB"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0.08 ££†</w:t>
            </w:r>
          </w:p>
          <w:p w14:paraId="6925D02A" w14:textId="0BA9ECA7"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AAFBACA" w14:textId="5B0A97D1"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29DC7E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4F2B00" w14:paraId="1962FD6A" w14:textId="77777777" w:rsidTr="00A141C3">
        <w:tc>
          <w:tcPr>
            <w:tcW w:w="1683" w:type="dxa"/>
          </w:tcPr>
          <w:p w14:paraId="364AA694" w14:textId="76F4F748"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68E55E5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DE0941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B9E1716" w14:textId="2198718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0.25 vs 0.26 Φ</w:t>
            </w:r>
          </w:p>
          <w:p w14:paraId="7AE893EF" w14:textId="7462033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-0.00 ££†</w:t>
            </w:r>
          </w:p>
          <w:p w14:paraId="42623DD9" w14:textId="47803C3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DEB97C8" w14:textId="13BD1363"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22AA75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4F2B00" w14:paraId="252AD087" w14:textId="77777777" w:rsidTr="00A141C3">
        <w:tc>
          <w:tcPr>
            <w:tcW w:w="1683" w:type="dxa"/>
          </w:tcPr>
          <w:p w14:paraId="13B4C1D2" w14:textId="09DE022B"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187C592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9CAF41E"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A03D3D4" w14:textId="118691A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0.07 vs 0.29 Φ</w:t>
            </w:r>
          </w:p>
          <w:p w14:paraId="0FE236F2" w14:textId="6F21A00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-0.22 ££†</w:t>
            </w:r>
          </w:p>
          <w:p w14:paraId="7575DC8D" w14:textId="7462ADF7"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59AF8D2" w14:textId="0FB02BEB"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54863D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4F2B00" w14:paraId="52861BA0" w14:textId="77777777" w:rsidTr="00A141C3">
        <w:tc>
          <w:tcPr>
            <w:tcW w:w="1683" w:type="dxa"/>
          </w:tcPr>
          <w:p w14:paraId="0CBBA006" w14:textId="651F0489"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14F6BE1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631C41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E3CC93F" w14:textId="5AD5D69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0.15 vs 0.13 Φ</w:t>
            </w:r>
          </w:p>
          <w:p w14:paraId="2D0171E5" w14:textId="78043687"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58E6CC12" w14:textId="2B7B295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92FC155" w14:textId="5D7355F2"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81897D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7956D559" w14:textId="77777777" w:rsidTr="00A141C3">
        <w:tc>
          <w:tcPr>
            <w:tcW w:w="1683" w:type="dxa"/>
          </w:tcPr>
          <w:p w14:paraId="61773D04" w14:textId="2DCD8CA6"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366CB7C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D4F5A6C" w14:textId="765A0E95" w:rsidR="00D13545" w:rsidRPr="001A650D"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sz w:val="17"/>
                <w:szCs w:val="17"/>
                <w:u w:val="single"/>
                <w:lang w:val="en-GB"/>
              </w:rPr>
              <w:t>Statistically significant:</w:t>
            </w:r>
          </w:p>
          <w:p w14:paraId="284CB65B" w14:textId="21ABD05B"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0.04 vs 0.26 Φ</w:t>
            </w:r>
          </w:p>
          <w:p w14:paraId="21FC81B9" w14:textId="511DFF9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-0.21 ££</w:t>
            </w:r>
          </w:p>
          <w:p w14:paraId="114F6699"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(p&lt;0.05)</w:t>
            </w:r>
          </w:p>
          <w:p w14:paraId="03D3AB76" w14:textId="74176536" w:rsidR="00D13545" w:rsidRPr="001A650D" w:rsidRDefault="00D13545" w:rsidP="00E937DB">
            <w:pPr>
              <w:autoSpaceDE w:val="0"/>
              <w:autoSpaceDN w:val="0"/>
              <w:adjustRightInd w:val="0"/>
              <w:spacing w:after="0" w:line="240" w:lineRule="auto"/>
              <w:rPr>
                <w:rFonts w:ascii="Verdana" w:hAnsi="Verdana" w:cs="Segoe UI"/>
                <w:i/>
                <w:sz w:val="17"/>
                <w:szCs w:val="17"/>
                <w:lang w:val="en-GB"/>
              </w:rPr>
            </w:pPr>
            <w:r w:rsidRPr="001A650D">
              <w:rPr>
                <w:rFonts w:ascii="Verdana" w:hAnsi="Verdana" w:cs="Segoe UI"/>
                <w:i/>
                <w:sz w:val="17"/>
                <w:szCs w:val="17"/>
                <w:lang w:val="en-GB"/>
              </w:rPr>
              <w:lastRenderedPageBreak/>
              <w:t>In favour of programs not focussing on assertiveness</w:t>
            </w:r>
          </w:p>
        </w:tc>
        <w:tc>
          <w:tcPr>
            <w:tcW w:w="1843" w:type="dxa"/>
            <w:vMerge/>
          </w:tcPr>
          <w:p w14:paraId="6A6570A2" w14:textId="6ED7C790"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09EDB7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4F2B00" w14:paraId="2A158CFD" w14:textId="77777777" w:rsidTr="00A141C3">
        <w:tc>
          <w:tcPr>
            <w:tcW w:w="1683" w:type="dxa"/>
          </w:tcPr>
          <w:p w14:paraId="04A56C1C" w14:textId="4E958602"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59311E5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5AAB33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0A97748" w14:textId="58F1F92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0.09 vs 0.23 Φ</w:t>
            </w:r>
          </w:p>
          <w:p w14:paraId="7051DCBF" w14:textId="059E5D12"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-0.14 ££†</w:t>
            </w:r>
          </w:p>
          <w:p w14:paraId="4C6634AB" w14:textId="1FE50777"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7FF5306" w14:textId="6ED28BDE"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920CAE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4F2B00" w14:paraId="3E35614C" w14:textId="77777777" w:rsidTr="00A141C3">
        <w:tc>
          <w:tcPr>
            <w:tcW w:w="1683" w:type="dxa"/>
          </w:tcPr>
          <w:p w14:paraId="7C775DA6" w14:textId="3EC96C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0A50A86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9F7AC1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D9251B0" w14:textId="6AE3ECD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0.46 vs 0.21 Φ</w:t>
            </w:r>
          </w:p>
          <w:p w14:paraId="3154AA86" w14:textId="276522C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0.26 ££†</w:t>
            </w:r>
          </w:p>
          <w:p w14:paraId="535893D6" w14:textId="181EAB80"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82C699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ADB681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5D0CC03F" w14:textId="77777777" w:rsidTr="00A141C3">
        <w:tc>
          <w:tcPr>
            <w:tcW w:w="1683" w:type="dxa"/>
          </w:tcPr>
          <w:p w14:paraId="6FCD0010" w14:textId="5A97ED78"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2688556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33DDC5A" w14:textId="77777777" w:rsidR="00D13545" w:rsidRPr="001A650D"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sz w:val="17"/>
                <w:szCs w:val="17"/>
                <w:u w:val="single"/>
                <w:lang w:val="en-GB"/>
              </w:rPr>
              <w:t>Statistically significant:</w:t>
            </w:r>
          </w:p>
          <w:p w14:paraId="473B23D0" w14:textId="18318E6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-0.05 vs 0.13 Φ</w:t>
            </w:r>
          </w:p>
          <w:p w14:paraId="42D9C877" w14:textId="06E43ED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-0.19 ££</w:t>
            </w:r>
          </w:p>
          <w:p w14:paraId="37EC5845"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(p&lt;0.05)</w:t>
            </w:r>
          </w:p>
          <w:p w14:paraId="574055E9" w14:textId="01031D2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 programs not focussing on assertiveness</w:t>
            </w:r>
          </w:p>
        </w:tc>
        <w:tc>
          <w:tcPr>
            <w:tcW w:w="1843" w:type="dxa"/>
            <w:vMerge/>
          </w:tcPr>
          <w:p w14:paraId="5A2CA62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DEF368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4F2B00" w14:paraId="62795808" w14:textId="77777777" w:rsidTr="00A141C3">
        <w:tc>
          <w:tcPr>
            <w:tcW w:w="1683" w:type="dxa"/>
          </w:tcPr>
          <w:p w14:paraId="6023D443" w14:textId="1BFBDFD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5993056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A63712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3F96820" w14:textId="440D9A0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0.23 vs 0.11 Φ</w:t>
            </w:r>
          </w:p>
          <w:p w14:paraId="121C3D83" w14:textId="6922FED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0.12 ££†</w:t>
            </w:r>
          </w:p>
          <w:p w14:paraId="78430BF1" w14:textId="607092A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F2E205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79BE3A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C745F36" w14:textId="77777777" w:rsidTr="00A141C3">
        <w:tc>
          <w:tcPr>
            <w:tcW w:w="1683" w:type="dxa"/>
          </w:tcPr>
          <w:p w14:paraId="363286C2" w14:textId="793DD7FA"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4B688F3A" w14:textId="3D0A7B5C"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self-efficacy vs not</w:t>
            </w:r>
          </w:p>
        </w:tc>
        <w:tc>
          <w:tcPr>
            <w:tcW w:w="2977" w:type="dxa"/>
          </w:tcPr>
          <w:p w14:paraId="034C96D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C439A70" w14:textId="3EE80723"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0.07 vs 0.09 Φ</w:t>
            </w:r>
          </w:p>
          <w:p w14:paraId="3888767C" w14:textId="7E9735C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054B7A3E" w14:textId="66363B93"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B9D4BA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C6C292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945A5BD" w14:textId="77777777" w:rsidTr="00A141C3">
        <w:tc>
          <w:tcPr>
            <w:tcW w:w="1683" w:type="dxa"/>
          </w:tcPr>
          <w:p w14:paraId="7FAFB2E2" w14:textId="375978B4"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126E96E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0E7D4E9"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8DFA63D" w14:textId="09F3B7E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0.23 vs 0.27 Φ</w:t>
            </w:r>
          </w:p>
          <w:p w14:paraId="36F969D2" w14:textId="09F6EB90"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-0.04 ££†</w:t>
            </w:r>
          </w:p>
          <w:p w14:paraId="37A070F1" w14:textId="195D7A47"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119908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CCAC07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6E4B353" w14:textId="77777777" w:rsidTr="00A141C3">
        <w:tc>
          <w:tcPr>
            <w:tcW w:w="1683" w:type="dxa"/>
          </w:tcPr>
          <w:p w14:paraId="2B7FA1FB" w14:textId="07B33CEE"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5A75D38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E0D0354"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445A568" w14:textId="3968E16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0.13 vs 0.27 Φ</w:t>
            </w:r>
          </w:p>
          <w:p w14:paraId="7EE72BDE" w14:textId="60B7A5E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-0.14 ££†</w:t>
            </w:r>
          </w:p>
          <w:p w14:paraId="753FD3FA" w14:textId="058AE07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CB40F0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2B1B7C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D5CC276" w14:textId="77777777" w:rsidTr="00A141C3">
        <w:tc>
          <w:tcPr>
            <w:tcW w:w="1683" w:type="dxa"/>
          </w:tcPr>
          <w:p w14:paraId="713E9B4B" w14:textId="093EB190"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09D8881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52DE05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C03A0EC" w14:textId="13703BF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0.14 vs 0.13 Φ</w:t>
            </w:r>
          </w:p>
          <w:p w14:paraId="324176BF" w14:textId="0063E69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52EA3106" w14:textId="14753E5A"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7D679C6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AE70FF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27D700B4" w14:textId="77777777" w:rsidTr="00A141C3">
        <w:tc>
          <w:tcPr>
            <w:tcW w:w="1683" w:type="dxa"/>
          </w:tcPr>
          <w:p w14:paraId="4A5C7147" w14:textId="7E067F50"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5772928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8AC84E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D7416AC" w14:textId="25378F9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0.08 vs 0.23 Φ</w:t>
            </w:r>
          </w:p>
          <w:p w14:paraId="39967C28" w14:textId="1392ACCA"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616B0CF1" w14:textId="5D25E2C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2DC6E9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D8B660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373D713" w14:textId="77777777" w:rsidTr="00A141C3">
        <w:tc>
          <w:tcPr>
            <w:tcW w:w="1683" w:type="dxa"/>
          </w:tcPr>
          <w:p w14:paraId="2D13CF13" w14:textId="31FE9823"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6BFBDFB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EE651A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4D6CB6E" w14:textId="2B4A60F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0.16 Φ</w:t>
            </w:r>
          </w:p>
          <w:p w14:paraId="6F472668" w14:textId="7CFB8B1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38C3860B" w14:textId="17994FE8"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FFA1DF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95BD7D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766FBC0" w14:textId="77777777" w:rsidTr="00A141C3">
        <w:tc>
          <w:tcPr>
            <w:tcW w:w="1683" w:type="dxa"/>
          </w:tcPr>
          <w:p w14:paraId="35EC1DC7" w14:textId="222BE322"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3E3F318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5D7B6B37"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2CCFED6" w14:textId="65E6A32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-0.04 vs 0.11 Φ</w:t>
            </w:r>
          </w:p>
          <w:p w14:paraId="6D593A1F" w14:textId="5914B58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195C313C" w14:textId="1317A410"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0D983D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3A2CB8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8E7B33D" w14:textId="77777777" w:rsidTr="00A141C3">
        <w:tc>
          <w:tcPr>
            <w:tcW w:w="1683" w:type="dxa"/>
          </w:tcPr>
          <w:p w14:paraId="0CB26FAF" w14:textId="4060F4E9"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347333D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5703B757"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49D6AF5" w14:textId="2103719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0.34 vs 0.11 Φ</w:t>
            </w:r>
          </w:p>
          <w:p w14:paraId="661D177D" w14:textId="0A85C25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0.23 ££†</w:t>
            </w:r>
          </w:p>
          <w:p w14:paraId="4298797A" w14:textId="051AF220"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E7903E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39792C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9CC7700" w14:textId="77777777" w:rsidTr="00A141C3">
        <w:tc>
          <w:tcPr>
            <w:tcW w:w="1683" w:type="dxa"/>
          </w:tcPr>
          <w:p w14:paraId="30F0904E" w14:textId="71D1073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val="restart"/>
          </w:tcPr>
          <w:p w14:paraId="17DCC38D" w14:textId="0AC765D4"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self-control vs not</w:t>
            </w:r>
          </w:p>
        </w:tc>
        <w:tc>
          <w:tcPr>
            <w:tcW w:w="2977" w:type="dxa"/>
          </w:tcPr>
          <w:p w14:paraId="3324BD4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37E95E7" w14:textId="1AE6F6B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0.15 vs 0.23 Φ</w:t>
            </w:r>
          </w:p>
          <w:p w14:paraId="4A498679" w14:textId="487DF89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-0.08 ££†</w:t>
            </w:r>
          </w:p>
          <w:p w14:paraId="0B46A914" w14:textId="01B8BBB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0D1283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301093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2093889" w14:textId="77777777" w:rsidTr="00A141C3">
        <w:tc>
          <w:tcPr>
            <w:tcW w:w="1683" w:type="dxa"/>
          </w:tcPr>
          <w:p w14:paraId="73FE0EEB" w14:textId="1FE317F1"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748F37F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EF4B25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C6A0B5F" w14:textId="1080C2D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0.05 vs 0.14 Φ</w:t>
            </w:r>
          </w:p>
          <w:p w14:paraId="2B430099" w14:textId="23B7C44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-0.09 ££†</w:t>
            </w:r>
          </w:p>
          <w:p w14:paraId="3563F765" w14:textId="447AB331"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716BBB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E2CA6D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8C935A1" w14:textId="77777777" w:rsidTr="00A141C3">
        <w:tc>
          <w:tcPr>
            <w:tcW w:w="1683" w:type="dxa"/>
          </w:tcPr>
          <w:p w14:paraId="26CA9C9D" w14:textId="56AC1A3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45E6F96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D5F99C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79A585E" w14:textId="678EF7F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0.18 vs 0.25 Φ</w:t>
            </w:r>
          </w:p>
          <w:p w14:paraId="673CE8C6" w14:textId="5BF0B8F2"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48FA60AC" w14:textId="26BAD53A"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85B7D2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8DE074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D80E764" w14:textId="77777777" w:rsidTr="00A141C3">
        <w:tc>
          <w:tcPr>
            <w:tcW w:w="1683" w:type="dxa"/>
          </w:tcPr>
          <w:p w14:paraId="5A1B6CC7" w14:textId="3E32D04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Aggression (effect size)</w:t>
            </w:r>
          </w:p>
        </w:tc>
        <w:tc>
          <w:tcPr>
            <w:tcW w:w="1709" w:type="dxa"/>
            <w:vMerge/>
          </w:tcPr>
          <w:p w14:paraId="692901E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41B9BF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23AFE31" w14:textId="0766CDB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0.24 vs 0.08 Φ</w:t>
            </w:r>
          </w:p>
          <w:p w14:paraId="4C365EC3" w14:textId="3CF3F2C2"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0.16 ££†</w:t>
            </w:r>
          </w:p>
          <w:p w14:paraId="653B0589" w14:textId="5CDE4B2F"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45033F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3E61A0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253EB119" w14:textId="77777777" w:rsidTr="00A141C3">
        <w:tc>
          <w:tcPr>
            <w:tcW w:w="1683" w:type="dxa"/>
          </w:tcPr>
          <w:p w14:paraId="7539BC4B" w14:textId="691B566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42F988B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F7B1A4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0AC8A36" w14:textId="6FD6F1A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0.38 vs 0.11 Φ</w:t>
            </w:r>
          </w:p>
          <w:p w14:paraId="363F00BA" w14:textId="75B4C3F5"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0.27 ££†</w:t>
            </w:r>
          </w:p>
          <w:p w14:paraId="79FE13D0" w14:textId="2A0BA182"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34B1C2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3830AB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DDD9050" w14:textId="77777777" w:rsidTr="00A141C3">
        <w:tc>
          <w:tcPr>
            <w:tcW w:w="1683" w:type="dxa"/>
          </w:tcPr>
          <w:p w14:paraId="711CE2C5" w14:textId="7075DD6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7C34A5D6" w14:textId="6EA40ECE"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insight-building vs not</w:t>
            </w:r>
          </w:p>
        </w:tc>
        <w:tc>
          <w:tcPr>
            <w:tcW w:w="2977" w:type="dxa"/>
          </w:tcPr>
          <w:p w14:paraId="7CD012AF"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569AC06" w14:textId="6F3BB99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0.22 vs 0.04 Φ</w:t>
            </w:r>
          </w:p>
          <w:p w14:paraId="51F9441C" w14:textId="32CE72C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0.18 ££†</w:t>
            </w:r>
          </w:p>
          <w:p w14:paraId="0ACAEFC4" w14:textId="25985831"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(p&lt;0.10)</w:t>
            </w:r>
          </w:p>
        </w:tc>
        <w:tc>
          <w:tcPr>
            <w:tcW w:w="1843" w:type="dxa"/>
            <w:vMerge/>
          </w:tcPr>
          <w:p w14:paraId="265CF0C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68D82B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174E0EE" w14:textId="77777777" w:rsidTr="00A141C3">
        <w:tc>
          <w:tcPr>
            <w:tcW w:w="1683" w:type="dxa"/>
          </w:tcPr>
          <w:p w14:paraId="07F60603" w14:textId="60842FD2"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0451565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07C12DC"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2EC7191" w14:textId="3BFCE2F3"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0.20 vs 0.31 Φ</w:t>
            </w:r>
          </w:p>
          <w:p w14:paraId="13CD93E2" w14:textId="3516485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-0.11 ££†</w:t>
            </w:r>
          </w:p>
          <w:p w14:paraId="3F6B0D3F" w14:textId="50AEEE2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8E7ED1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47FAF4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C6EA431" w14:textId="77777777" w:rsidTr="00A141C3">
        <w:tc>
          <w:tcPr>
            <w:tcW w:w="1683" w:type="dxa"/>
          </w:tcPr>
          <w:p w14:paraId="2BE60100" w14:textId="35E910A8"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31C11E4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53662AF"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274A28C" w14:textId="34D5A953"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0.29 vs 0.14 Φ</w:t>
            </w:r>
          </w:p>
          <w:p w14:paraId="2F8CBFEF" w14:textId="32E1D160"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58B2D232" w14:textId="45ABFCF4"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F36AA8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F39834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264D94DB" w14:textId="77777777" w:rsidTr="00A141C3">
        <w:tc>
          <w:tcPr>
            <w:tcW w:w="1683" w:type="dxa"/>
          </w:tcPr>
          <w:p w14:paraId="497CC1BE" w14:textId="4FF27C6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5221684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29E9B59"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9BA97BF" w14:textId="0240F4A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0.12 vs 0.15 Φ</w:t>
            </w:r>
          </w:p>
          <w:p w14:paraId="065C623E" w14:textId="1C2A2A5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66AAF004" w14:textId="21318EB6"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6C6C37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2446E7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87ED5DD" w14:textId="77777777" w:rsidTr="00A141C3">
        <w:tc>
          <w:tcPr>
            <w:tcW w:w="1683" w:type="dxa"/>
          </w:tcPr>
          <w:p w14:paraId="09546B0E" w14:textId="2BCEA45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069BB53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16A8877"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F01FA13" w14:textId="6114898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0.28 vs 0.15 Φ</w:t>
            </w:r>
          </w:p>
          <w:p w14:paraId="49E37142" w14:textId="18A6221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0.13 ££†</w:t>
            </w:r>
          </w:p>
          <w:p w14:paraId="1E84544E" w14:textId="357CE052"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5A2ECD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6647F9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6B4ED318" w14:textId="77777777" w:rsidTr="00A141C3">
        <w:tc>
          <w:tcPr>
            <w:tcW w:w="1683" w:type="dxa"/>
          </w:tcPr>
          <w:p w14:paraId="74DF403F" w14:textId="2965DD7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33B09D3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3B3FAE8" w14:textId="77777777" w:rsidR="00D13545" w:rsidRPr="001A650D"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sz w:val="17"/>
                <w:szCs w:val="17"/>
                <w:u w:val="single"/>
                <w:lang w:val="en-GB"/>
              </w:rPr>
              <w:t>Statistically significant:</w:t>
            </w:r>
          </w:p>
          <w:p w14:paraId="0AAD72D2" w14:textId="18B1F13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0.24 vs 0.08 Φ</w:t>
            </w:r>
          </w:p>
          <w:p w14:paraId="3B1AA247" w14:textId="7D4BB44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0.16 ££</w:t>
            </w:r>
          </w:p>
          <w:p w14:paraId="07D05C48"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(p&lt;0.05)</w:t>
            </w:r>
          </w:p>
          <w:p w14:paraId="198CD374" w14:textId="25A3AEB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 xml:space="preserve">In favour of programs </w:t>
            </w:r>
            <w:r>
              <w:rPr>
                <w:rFonts w:ascii="Verdana" w:hAnsi="Verdana" w:cs="Segoe UI"/>
                <w:i/>
                <w:sz w:val="17"/>
                <w:szCs w:val="17"/>
                <w:lang w:val="en-GB"/>
              </w:rPr>
              <w:t>focussing on insight-building</w:t>
            </w:r>
          </w:p>
        </w:tc>
        <w:tc>
          <w:tcPr>
            <w:tcW w:w="1843" w:type="dxa"/>
            <w:vMerge/>
          </w:tcPr>
          <w:p w14:paraId="4A98B5A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F7D771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D6A9DD0" w14:textId="77777777" w:rsidTr="00A141C3">
        <w:tc>
          <w:tcPr>
            <w:tcW w:w="1683" w:type="dxa"/>
          </w:tcPr>
          <w:p w14:paraId="190E0FF7" w14:textId="32BAEE11"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4B87389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5559C9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065B9B5" w14:textId="2CBF036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0.09 vs 0.38 Φ</w:t>
            </w:r>
          </w:p>
          <w:p w14:paraId="79920E98" w14:textId="0EA8160A"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-0.29 ££†</w:t>
            </w:r>
          </w:p>
          <w:p w14:paraId="1D92EC19" w14:textId="7346E61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8783C7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7B59D9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DACA9B3" w14:textId="77777777" w:rsidTr="00A141C3">
        <w:tc>
          <w:tcPr>
            <w:tcW w:w="1683" w:type="dxa"/>
          </w:tcPr>
          <w:p w14:paraId="7E35221B" w14:textId="6C1B924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576A553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5C0A4A1"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A78B225" w14:textId="3836916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0.08 vs 0.11 Φ</w:t>
            </w:r>
          </w:p>
          <w:p w14:paraId="7357005E" w14:textId="6162365A"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-0.04 ££†</w:t>
            </w:r>
          </w:p>
          <w:p w14:paraId="25546FCF" w14:textId="6BB60890"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352149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EECCE2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43D1E63E" w14:textId="77777777" w:rsidTr="00A141C3">
        <w:tc>
          <w:tcPr>
            <w:tcW w:w="1683" w:type="dxa"/>
          </w:tcPr>
          <w:p w14:paraId="33F6E61C" w14:textId="575B8D66"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21E68ED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ED6177A" w14:textId="77777777" w:rsidR="00D13545" w:rsidRPr="001A650D"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sz w:val="17"/>
                <w:szCs w:val="17"/>
                <w:u w:val="single"/>
                <w:lang w:val="en-GB"/>
              </w:rPr>
              <w:t>Statistically significant:</w:t>
            </w:r>
          </w:p>
          <w:p w14:paraId="364F8241" w14:textId="2085565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0.56 vs 0.02 Φ</w:t>
            </w:r>
          </w:p>
          <w:p w14:paraId="2344D6C6" w14:textId="5C4F7FB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0.55 ££</w:t>
            </w:r>
          </w:p>
          <w:p w14:paraId="22F037A2" w14:textId="290729F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(p&lt;0.01)</w:t>
            </w:r>
          </w:p>
          <w:p w14:paraId="2502EA09" w14:textId="74930330"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 xml:space="preserve">In favour of programs </w:t>
            </w:r>
            <w:r>
              <w:rPr>
                <w:rFonts w:ascii="Verdana" w:hAnsi="Verdana" w:cs="Segoe UI"/>
                <w:i/>
                <w:sz w:val="17"/>
                <w:szCs w:val="17"/>
                <w:lang w:val="en-GB"/>
              </w:rPr>
              <w:t>focussing on insight-building</w:t>
            </w:r>
          </w:p>
        </w:tc>
        <w:tc>
          <w:tcPr>
            <w:tcW w:w="1843" w:type="dxa"/>
            <w:vMerge/>
          </w:tcPr>
          <w:p w14:paraId="7BD90E8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10EE77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3DDB3EE" w14:textId="77777777" w:rsidTr="00A141C3">
        <w:tc>
          <w:tcPr>
            <w:tcW w:w="1683" w:type="dxa"/>
          </w:tcPr>
          <w:p w14:paraId="7B17E135" w14:textId="10BB219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5E279FB2" w14:textId="36CEA449"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cognitive-coping vs not</w:t>
            </w:r>
          </w:p>
        </w:tc>
        <w:tc>
          <w:tcPr>
            <w:tcW w:w="2977" w:type="dxa"/>
          </w:tcPr>
          <w:p w14:paraId="1F2192A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603A173" w14:textId="63EEDC9E"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0.04 vs 0.15 Φ</w:t>
            </w:r>
          </w:p>
          <w:p w14:paraId="3455ACFE" w14:textId="606FB7F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-0.11 ££†</w:t>
            </w:r>
          </w:p>
          <w:p w14:paraId="312649CE" w14:textId="55DA5B8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4EA2B0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68127B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B2F0290" w14:textId="77777777" w:rsidTr="00A141C3">
        <w:tc>
          <w:tcPr>
            <w:tcW w:w="1683" w:type="dxa"/>
          </w:tcPr>
          <w:p w14:paraId="4B4C957D" w14:textId="501541CA"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540FC90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351AD1D"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F6B1CC2" w14:textId="56F6F5D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0.22 vs 0.26 Φ</w:t>
            </w:r>
          </w:p>
          <w:p w14:paraId="3B3B158B" w14:textId="38F080DA"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-0.05 ££†</w:t>
            </w:r>
          </w:p>
          <w:p w14:paraId="7CA10675" w14:textId="64B651E1"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881B7A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3706DB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07F5F5F" w14:textId="77777777" w:rsidTr="00A141C3">
        <w:tc>
          <w:tcPr>
            <w:tcW w:w="1683" w:type="dxa"/>
          </w:tcPr>
          <w:p w14:paraId="558247C5" w14:textId="6D848CB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02083B5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3FB99A4"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6421408" w14:textId="1D710EBE"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0.13 vs 0.31 Φ</w:t>
            </w:r>
          </w:p>
          <w:p w14:paraId="00072D3C" w14:textId="7D8BFF0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-0.18 ££†</w:t>
            </w:r>
          </w:p>
          <w:p w14:paraId="10D94C3B" w14:textId="2E5EFE5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7B4E1BD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E8E347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8DFC73A" w14:textId="77777777" w:rsidTr="00A141C3">
        <w:tc>
          <w:tcPr>
            <w:tcW w:w="1683" w:type="dxa"/>
          </w:tcPr>
          <w:p w14:paraId="217A8486" w14:textId="25645C1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743AC75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5847149"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4FAC108" w14:textId="20998D6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0.15 vs 0.12 Φ</w:t>
            </w:r>
          </w:p>
          <w:p w14:paraId="62CC1CA2" w14:textId="7EC4064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0DFD68F0" w14:textId="4B734CB1"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DAF721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EB7B67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25702D5" w14:textId="77777777" w:rsidTr="00A141C3">
        <w:tc>
          <w:tcPr>
            <w:tcW w:w="1683" w:type="dxa"/>
          </w:tcPr>
          <w:p w14:paraId="4BEAC74C" w14:textId="3FF682A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Internalizing problems (effect size)</w:t>
            </w:r>
          </w:p>
        </w:tc>
        <w:tc>
          <w:tcPr>
            <w:tcW w:w="1709" w:type="dxa"/>
            <w:vMerge/>
          </w:tcPr>
          <w:p w14:paraId="08EC968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541E12A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0BDD34E" w14:textId="7151EE4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0.15 vs 0.23 Φ</w:t>
            </w:r>
          </w:p>
          <w:p w14:paraId="2D6013E1" w14:textId="41320ED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-0.09 ££†</w:t>
            </w:r>
          </w:p>
          <w:p w14:paraId="7757DD22" w14:textId="59E76F96"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0CB599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439A40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568995E" w14:textId="77777777" w:rsidTr="00A141C3">
        <w:tc>
          <w:tcPr>
            <w:tcW w:w="1683" w:type="dxa"/>
          </w:tcPr>
          <w:p w14:paraId="5F145345" w14:textId="2EA5A4E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29CB74D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42279C5"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9A6676F" w14:textId="59C8F33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0.12 vs 0.21 Φ</w:t>
            </w:r>
          </w:p>
          <w:p w14:paraId="2FDB0AAE" w14:textId="38700C5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-0.10 ££†</w:t>
            </w:r>
          </w:p>
          <w:p w14:paraId="7D4F45EE" w14:textId="01358AA2"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53AC12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A1010F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38A98F2" w14:textId="77777777" w:rsidTr="00A141C3">
        <w:tc>
          <w:tcPr>
            <w:tcW w:w="1683" w:type="dxa"/>
          </w:tcPr>
          <w:p w14:paraId="48D094B9" w14:textId="19457FF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04E6548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401F4E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A1D4EC9" w14:textId="306F231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-0.01 vs 0.34 Φ</w:t>
            </w:r>
          </w:p>
          <w:p w14:paraId="11643B15" w14:textId="3D97702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-0.35 ££†</w:t>
            </w:r>
          </w:p>
          <w:p w14:paraId="13447D6E" w14:textId="4D3B41B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58CB10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16FA7F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20B908D" w14:textId="77777777" w:rsidTr="00A141C3">
        <w:tc>
          <w:tcPr>
            <w:tcW w:w="1683" w:type="dxa"/>
          </w:tcPr>
          <w:p w14:paraId="271A784C" w14:textId="4431D0B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3D85C32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74C9D40"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13971C6" w14:textId="61CD513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0.09 vs 0.11 Φ</w:t>
            </w:r>
          </w:p>
          <w:p w14:paraId="53CE8462" w14:textId="75B75C1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4F9D0E01" w14:textId="34B97A12"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72F1DD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598CD5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367B2AA8" w14:textId="77777777" w:rsidTr="00A141C3">
        <w:tc>
          <w:tcPr>
            <w:tcW w:w="1683" w:type="dxa"/>
          </w:tcPr>
          <w:p w14:paraId="60B53F4C" w14:textId="010A1A7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244A2AC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AF79C9E" w14:textId="77777777" w:rsidR="00D13545" w:rsidRPr="001A650D"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sz w:val="17"/>
                <w:szCs w:val="17"/>
                <w:u w:val="single"/>
                <w:lang w:val="en-GB"/>
              </w:rPr>
              <w:t>Statistically significant:</w:t>
            </w:r>
          </w:p>
          <w:p w14:paraId="584000D0" w14:textId="05A85AB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0.13 vs 0.19 Φ</w:t>
            </w:r>
          </w:p>
          <w:p w14:paraId="2A6C0ADD" w14:textId="70E2DE8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-0.32 ££</w:t>
            </w:r>
          </w:p>
          <w:p w14:paraId="0DE98CA4"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(p&lt;0.05)</w:t>
            </w:r>
          </w:p>
          <w:p w14:paraId="4C585B9A" w14:textId="2CFD9A4F"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 xml:space="preserve">In favour of programs not focussing on </w:t>
            </w:r>
            <w:r>
              <w:rPr>
                <w:rFonts w:ascii="Verdana" w:hAnsi="Verdana" w:cs="Segoe UI"/>
                <w:i/>
                <w:sz w:val="17"/>
                <w:szCs w:val="17"/>
                <w:lang w:val="en-GB"/>
              </w:rPr>
              <w:t>cognitive-coping</w:t>
            </w:r>
          </w:p>
        </w:tc>
        <w:tc>
          <w:tcPr>
            <w:tcW w:w="1843" w:type="dxa"/>
            <w:vMerge/>
          </w:tcPr>
          <w:p w14:paraId="74BF031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EE5F1D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FBB93D3" w14:textId="77777777" w:rsidTr="00A141C3">
        <w:tc>
          <w:tcPr>
            <w:tcW w:w="1683" w:type="dxa"/>
          </w:tcPr>
          <w:p w14:paraId="04B26CBF" w14:textId="6EB344B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val="restart"/>
          </w:tcPr>
          <w:p w14:paraId="4C029F0C" w14:textId="5FAD5362"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relaxation vs not</w:t>
            </w:r>
          </w:p>
        </w:tc>
        <w:tc>
          <w:tcPr>
            <w:tcW w:w="2977" w:type="dxa"/>
          </w:tcPr>
          <w:p w14:paraId="092C115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AA22040" w14:textId="2AEE9512"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0.06 vs 0.27 Φ</w:t>
            </w:r>
          </w:p>
          <w:p w14:paraId="38BC3BCD" w14:textId="101AC1F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-0.21 ££†</w:t>
            </w:r>
          </w:p>
          <w:p w14:paraId="1B9C6A06" w14:textId="284EE763"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A9C39C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66159B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8D6C3CE" w14:textId="77777777" w:rsidTr="00A141C3">
        <w:tc>
          <w:tcPr>
            <w:tcW w:w="1683" w:type="dxa"/>
          </w:tcPr>
          <w:p w14:paraId="6A22F764" w14:textId="7DA3117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5A79AD3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E7351CF"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9163AA8" w14:textId="4305721A"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0.22 Φ</w:t>
            </w:r>
          </w:p>
          <w:p w14:paraId="74D50B4E" w14:textId="283D19F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08F5FFEE" w14:textId="2C1FAC18"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067F9B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FE4D54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0DA8EA5" w14:textId="77777777" w:rsidTr="00A141C3">
        <w:tc>
          <w:tcPr>
            <w:tcW w:w="1683" w:type="dxa"/>
          </w:tcPr>
          <w:p w14:paraId="4222ACD2" w14:textId="2A9479D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474CDF3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A5ED1B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2A09C72" w14:textId="1C00C95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0.10 vs 0.14 Φ</w:t>
            </w:r>
          </w:p>
          <w:p w14:paraId="369E8D05" w14:textId="4B1A015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-0.04 ££†</w:t>
            </w:r>
          </w:p>
          <w:p w14:paraId="6B1BFC2C" w14:textId="7B94B6D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BA610D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CE1788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2301BB2" w14:textId="77777777" w:rsidTr="00A141C3">
        <w:tc>
          <w:tcPr>
            <w:tcW w:w="1683" w:type="dxa"/>
          </w:tcPr>
          <w:p w14:paraId="2B9F061E" w14:textId="2FFCBEFA"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0EBA6CE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7E1B325"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8A2628A" w14:textId="49BA5C7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0.20 Φ</w:t>
            </w:r>
          </w:p>
          <w:p w14:paraId="18AB28A5" w14:textId="3FB1E33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20F01EF4" w14:textId="7942F39E"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6E02BF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1046F5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C0F0250" w14:textId="77777777" w:rsidTr="00A141C3">
        <w:tc>
          <w:tcPr>
            <w:tcW w:w="1683" w:type="dxa"/>
          </w:tcPr>
          <w:p w14:paraId="7AA35341" w14:textId="065EEF6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66BDCB6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5959E7C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91CFF53" w14:textId="4DA7CA4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0.06 vs 0.21 Φ</w:t>
            </w:r>
          </w:p>
          <w:p w14:paraId="187C0B0A" w14:textId="266747F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1A318371" w14:textId="69C04A1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788C490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8DAC6F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5E66AA2" w14:textId="77777777" w:rsidTr="00A141C3">
        <w:tc>
          <w:tcPr>
            <w:tcW w:w="1683" w:type="dxa"/>
          </w:tcPr>
          <w:p w14:paraId="26D88D15" w14:textId="65FB0A0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5CA9262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D460AED"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31DE8DC" w14:textId="0B49C3B3"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0.18 vs 0.25 Φ</w:t>
            </w:r>
          </w:p>
          <w:p w14:paraId="4D7B13B1" w14:textId="6340C065"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602AC4D2" w14:textId="05AF49FE"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3CD8DC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FC4A47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0F486B4" w14:textId="77777777" w:rsidTr="00A141C3">
        <w:tc>
          <w:tcPr>
            <w:tcW w:w="1683" w:type="dxa"/>
          </w:tcPr>
          <w:p w14:paraId="439596ED" w14:textId="5A0A6F91"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5CCBE64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71DCB5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D0DDAD6" w14:textId="2488F7D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0.29 vs 0.08 Φ</w:t>
            </w:r>
          </w:p>
          <w:p w14:paraId="7791199B" w14:textId="4621D19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0.21 ££†</w:t>
            </w:r>
          </w:p>
          <w:p w14:paraId="154E0604" w14:textId="149055A8"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D49813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7EF434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CEACA5F" w14:textId="77777777" w:rsidTr="00A141C3">
        <w:tc>
          <w:tcPr>
            <w:tcW w:w="1683" w:type="dxa"/>
          </w:tcPr>
          <w:p w14:paraId="6FE0A305" w14:textId="5A3F921A"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17DAEBEF" w14:textId="10C0C92C"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social skills vs not</w:t>
            </w:r>
          </w:p>
        </w:tc>
        <w:tc>
          <w:tcPr>
            <w:tcW w:w="2977" w:type="dxa"/>
          </w:tcPr>
          <w:p w14:paraId="7B38723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F8320D1" w14:textId="18F3CA2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0.07 vs 0.09 Φ</w:t>
            </w:r>
          </w:p>
          <w:p w14:paraId="248ED49C" w14:textId="1A723AB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4499DFB4" w14:textId="167F209E"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E27D8D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9B7029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610B274" w14:textId="77777777" w:rsidTr="00A141C3">
        <w:tc>
          <w:tcPr>
            <w:tcW w:w="1683" w:type="dxa"/>
          </w:tcPr>
          <w:p w14:paraId="166279DA" w14:textId="5D6402C2"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5AE963C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30630E9"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F8F0954" w14:textId="727B876A"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0.31 vs 0.18 Φ</w:t>
            </w:r>
          </w:p>
          <w:p w14:paraId="4D659536" w14:textId="2B4436E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0.13 ££†</w:t>
            </w:r>
          </w:p>
          <w:p w14:paraId="46A5C35A" w14:textId="4D1A2437"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044296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1F5998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963414E" w14:textId="77777777" w:rsidTr="00A141C3">
        <w:tc>
          <w:tcPr>
            <w:tcW w:w="1683" w:type="dxa"/>
          </w:tcPr>
          <w:p w14:paraId="667AAC97" w14:textId="328206B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0B3C156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5D3B15D"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547E2DA" w14:textId="0D306CF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0.23 vs 0.16 Φ</w:t>
            </w:r>
          </w:p>
          <w:p w14:paraId="51D68329" w14:textId="72FC333B"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1B0E6751" w14:textId="2D729E0D"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129E3FC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C02903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352FC5C" w14:textId="77777777" w:rsidTr="00A141C3">
        <w:tc>
          <w:tcPr>
            <w:tcW w:w="1683" w:type="dxa"/>
          </w:tcPr>
          <w:p w14:paraId="1FCD3770" w14:textId="05C69158"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1ED47EF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6AC0DEF"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19F62FD" w14:textId="2E3FE02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0.09 vs 0.17 Φ</w:t>
            </w:r>
          </w:p>
          <w:p w14:paraId="4AA56398" w14:textId="5046586B"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59174A7B" w14:textId="45EA9656"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lastRenderedPageBreak/>
              <w:t>(p&gt;0.05)</w:t>
            </w:r>
          </w:p>
        </w:tc>
        <w:tc>
          <w:tcPr>
            <w:tcW w:w="1843" w:type="dxa"/>
            <w:vMerge/>
          </w:tcPr>
          <w:p w14:paraId="6D91237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40AF48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A4FF2D4" w14:textId="77777777" w:rsidTr="00A141C3">
        <w:tc>
          <w:tcPr>
            <w:tcW w:w="1683" w:type="dxa"/>
          </w:tcPr>
          <w:p w14:paraId="01A84D3D" w14:textId="322B8F7A"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30A7BB4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0B3FC05"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3D8145A" w14:textId="2CA85D0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0.23 Φ</w:t>
            </w:r>
          </w:p>
          <w:p w14:paraId="13916D95" w14:textId="5ABBDCE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2DC893BF" w14:textId="4D25990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2D8DC8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490992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2CD851D" w14:textId="77777777" w:rsidTr="00A141C3">
        <w:tc>
          <w:tcPr>
            <w:tcW w:w="1683" w:type="dxa"/>
          </w:tcPr>
          <w:p w14:paraId="6A2D8336" w14:textId="6E01173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6F0F967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227A12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55D5C2A" w14:textId="6DC7DB2E"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0.18 Φ</w:t>
            </w:r>
          </w:p>
          <w:p w14:paraId="69A55D52" w14:textId="74176BF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440C49FE" w14:textId="07F9F71F"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67F6B5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146C3A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A43D737" w14:textId="77777777" w:rsidTr="00A141C3">
        <w:tc>
          <w:tcPr>
            <w:tcW w:w="1683" w:type="dxa"/>
          </w:tcPr>
          <w:p w14:paraId="71786507" w14:textId="11490A1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32C8AB6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788D6D9"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7A7195F" w14:textId="081552C2"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0.13 vs 0.33 Φ</w:t>
            </w:r>
          </w:p>
          <w:p w14:paraId="108549DA" w14:textId="41955325"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-0.20 ££†</w:t>
            </w:r>
          </w:p>
          <w:p w14:paraId="576549CA" w14:textId="646ED8B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3CCB86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FCA2D9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4BC9BE3" w14:textId="77777777" w:rsidTr="00A141C3">
        <w:tc>
          <w:tcPr>
            <w:tcW w:w="1683" w:type="dxa"/>
          </w:tcPr>
          <w:p w14:paraId="27A43F42" w14:textId="00BD0B5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631B9E7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EE1794E"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AF77B6D" w14:textId="6F8784F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0.11 vs 0.09 Φ</w:t>
            </w:r>
          </w:p>
          <w:p w14:paraId="3346F97D" w14:textId="18A394A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359C279C" w14:textId="44DDF1A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2A84B5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D5FF16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3D71A11" w14:textId="77777777" w:rsidTr="00A141C3">
        <w:tc>
          <w:tcPr>
            <w:tcW w:w="1683" w:type="dxa"/>
          </w:tcPr>
          <w:p w14:paraId="02B53866" w14:textId="5D52CEF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7D4147F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9CCA964"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B8B2D61" w14:textId="7714C2D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0.08 Φ</w:t>
            </w:r>
          </w:p>
          <w:p w14:paraId="3558CA17" w14:textId="568B695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0.12 ££†</w:t>
            </w:r>
          </w:p>
          <w:p w14:paraId="4C71CCCF" w14:textId="3D552D29" w:rsidR="00D13545" w:rsidRPr="00890ACA"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44CAED1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7F6D85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E7E1F51" w14:textId="77777777" w:rsidTr="00A141C3">
        <w:tc>
          <w:tcPr>
            <w:tcW w:w="1683" w:type="dxa"/>
          </w:tcPr>
          <w:p w14:paraId="3E0FAD15" w14:textId="0F5192FB"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7A6FCD3A" w14:textId="6FA6543E"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problem solving vs not</w:t>
            </w:r>
          </w:p>
        </w:tc>
        <w:tc>
          <w:tcPr>
            <w:tcW w:w="2977" w:type="dxa"/>
          </w:tcPr>
          <w:p w14:paraId="4E55563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AD9C8C3" w14:textId="2E9ECA5E"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0.04 Φ</w:t>
            </w:r>
          </w:p>
          <w:p w14:paraId="4FF7A493" w14:textId="07B24FB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2E2118AA" w14:textId="1ED68FBF" w:rsidR="00D13545" w:rsidRPr="00F53A2A"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46BC0F7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7AB378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2B3A8EA" w14:textId="77777777" w:rsidTr="00A141C3">
        <w:tc>
          <w:tcPr>
            <w:tcW w:w="1683" w:type="dxa"/>
          </w:tcPr>
          <w:p w14:paraId="07844823" w14:textId="3607197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78D014C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1D0CB50"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2147742" w14:textId="7D33406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0.34 vs 0.21 Φ</w:t>
            </w:r>
          </w:p>
          <w:p w14:paraId="362FE57C" w14:textId="5EA906C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0.12 ££†</w:t>
            </w:r>
          </w:p>
          <w:p w14:paraId="61BAA4C8" w14:textId="62297E2E" w:rsidR="00D13545" w:rsidRPr="00F53A2A"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5050825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BA637B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4879F4B" w14:textId="77777777" w:rsidTr="00A141C3">
        <w:tc>
          <w:tcPr>
            <w:tcW w:w="1683" w:type="dxa"/>
          </w:tcPr>
          <w:p w14:paraId="7163FF82" w14:textId="32143D5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244E0AA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F6E88DC"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E8521B6" w14:textId="66C7D84E"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0.30 vs 0.17 Φ</w:t>
            </w:r>
          </w:p>
          <w:p w14:paraId="746B0906" w14:textId="1576F92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0.13 ££†</w:t>
            </w:r>
          </w:p>
          <w:p w14:paraId="60FB55D9" w14:textId="7C4C5797" w:rsidR="00D13545" w:rsidRPr="00F53A2A"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251953F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7B7781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53AAB1B" w14:textId="77777777" w:rsidTr="00A141C3">
        <w:tc>
          <w:tcPr>
            <w:tcW w:w="1683" w:type="dxa"/>
          </w:tcPr>
          <w:p w14:paraId="51F6C0E9" w14:textId="56DC1CD8"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02537B1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7C928A7"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B295E9E" w14:textId="00E7FB5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0.13 Φ</w:t>
            </w:r>
          </w:p>
          <w:p w14:paraId="1D1FA5F9" w14:textId="10424C9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0.06 ££†</w:t>
            </w:r>
          </w:p>
          <w:p w14:paraId="57A70AE2" w14:textId="3F6E7B60" w:rsidR="00D13545" w:rsidRPr="00F53A2A"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3E5969E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7409FA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5003F52" w14:textId="77777777" w:rsidTr="00A141C3">
        <w:tc>
          <w:tcPr>
            <w:tcW w:w="1683" w:type="dxa"/>
          </w:tcPr>
          <w:p w14:paraId="46C2FCEE" w14:textId="0D56C64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416E134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319582D"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E5878A8" w14:textId="005E87A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0.20 vs 0.19 Φ</w:t>
            </w:r>
          </w:p>
          <w:p w14:paraId="2319BBB9" w14:textId="5A808EB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36E72679" w14:textId="0DF8850A" w:rsidR="00D13545" w:rsidRPr="00F53A2A"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5CBBBDF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9733D3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4FEF9AB" w14:textId="77777777" w:rsidTr="00A141C3">
        <w:tc>
          <w:tcPr>
            <w:tcW w:w="1683" w:type="dxa"/>
          </w:tcPr>
          <w:p w14:paraId="358A0C8C" w14:textId="2EECAC5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0C1035F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F81AB2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C8EF2B1" w14:textId="0B132A1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0.16 Φ</w:t>
            </w:r>
          </w:p>
          <w:p w14:paraId="13016B1C" w14:textId="10EF471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0.00 ££†</w:t>
            </w:r>
          </w:p>
          <w:p w14:paraId="64F24BA5" w14:textId="437936E7" w:rsidR="00D13545" w:rsidRPr="006C2192"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3E4CE4C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6F0F54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4D383AF" w14:textId="77777777" w:rsidTr="00A141C3">
        <w:tc>
          <w:tcPr>
            <w:tcW w:w="1683" w:type="dxa"/>
          </w:tcPr>
          <w:p w14:paraId="44BCCA2C" w14:textId="44F9F7B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19A4C48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17D330D"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B1C5211" w14:textId="1EE4ED8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0.67 vs 0.04 Φ</w:t>
            </w:r>
          </w:p>
          <w:p w14:paraId="78850F91" w14:textId="4686091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0.63 ££†</w:t>
            </w:r>
          </w:p>
          <w:p w14:paraId="6114B1B4" w14:textId="314E8EC4" w:rsidR="00D13545" w:rsidRPr="00910FBE"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(p&lt;0.10)</w:t>
            </w:r>
          </w:p>
        </w:tc>
        <w:tc>
          <w:tcPr>
            <w:tcW w:w="1843" w:type="dxa"/>
            <w:vMerge/>
          </w:tcPr>
          <w:p w14:paraId="71F242D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5FB4D5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B4B495D" w14:textId="77777777" w:rsidTr="00A141C3">
        <w:tc>
          <w:tcPr>
            <w:tcW w:w="1683" w:type="dxa"/>
          </w:tcPr>
          <w:p w14:paraId="016FB282" w14:textId="3E43683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351FE83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DC7CFF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5813780" w14:textId="7B2657A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0.13 vs 0.07 Φ</w:t>
            </w:r>
          </w:p>
          <w:p w14:paraId="293B195F" w14:textId="1F171D0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0.06 ££†</w:t>
            </w:r>
          </w:p>
          <w:p w14:paraId="241C484C" w14:textId="1C68030A" w:rsidR="00D13545" w:rsidRPr="00910FBE"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(p&gt;0.05)</w:t>
            </w:r>
          </w:p>
        </w:tc>
        <w:tc>
          <w:tcPr>
            <w:tcW w:w="1843" w:type="dxa"/>
            <w:vMerge/>
          </w:tcPr>
          <w:p w14:paraId="6C0E411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9E32D3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11261ACF" w14:textId="77777777" w:rsidTr="00A141C3">
        <w:tc>
          <w:tcPr>
            <w:tcW w:w="1683" w:type="dxa"/>
          </w:tcPr>
          <w:p w14:paraId="1233D250" w14:textId="23526F3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6918049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937FC14" w14:textId="77777777" w:rsidR="00D13545" w:rsidRPr="001A650D" w:rsidRDefault="00D13545"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sz w:val="17"/>
                <w:szCs w:val="17"/>
                <w:u w:val="single"/>
                <w:lang w:val="en-GB"/>
              </w:rPr>
              <w:t>Statistically significant:</w:t>
            </w:r>
          </w:p>
          <w:p w14:paraId="33CE53B9" w14:textId="5DF0BE2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0.30 vs 0.03 Φ</w:t>
            </w:r>
          </w:p>
          <w:p w14:paraId="0D6EAC7D" w14:textId="4A80AFF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0.27 ££</w:t>
            </w:r>
          </w:p>
          <w:p w14:paraId="69DBE770"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(p&lt;0.01)</w:t>
            </w:r>
          </w:p>
          <w:p w14:paraId="59748079" w14:textId="7224896A" w:rsidR="00D13545" w:rsidRPr="00910FBE" w:rsidRDefault="00D13545" w:rsidP="00E937DB">
            <w:pPr>
              <w:autoSpaceDE w:val="0"/>
              <w:autoSpaceDN w:val="0"/>
              <w:adjustRightInd w:val="0"/>
              <w:spacing w:after="0" w:line="240" w:lineRule="auto"/>
              <w:rPr>
                <w:rFonts w:ascii="Verdana" w:hAnsi="Verdana" w:cs="Segoe UI"/>
                <w:sz w:val="17"/>
                <w:szCs w:val="17"/>
                <w:lang w:val="en-US"/>
              </w:rPr>
            </w:pPr>
            <w:r w:rsidRPr="001A650D">
              <w:rPr>
                <w:rFonts w:ascii="Verdana" w:hAnsi="Verdana" w:cs="Segoe UI"/>
                <w:i/>
                <w:sz w:val="17"/>
                <w:szCs w:val="17"/>
                <w:lang w:val="en-GB"/>
              </w:rPr>
              <w:t xml:space="preserve">In favour of programs </w:t>
            </w:r>
            <w:r>
              <w:rPr>
                <w:rFonts w:ascii="Verdana" w:hAnsi="Verdana" w:cs="Segoe UI"/>
                <w:i/>
                <w:sz w:val="17"/>
                <w:szCs w:val="17"/>
                <w:lang w:val="en-GB"/>
              </w:rPr>
              <w:t>focussing on problem solving</w:t>
            </w:r>
          </w:p>
        </w:tc>
        <w:tc>
          <w:tcPr>
            <w:tcW w:w="1843" w:type="dxa"/>
            <w:vMerge/>
          </w:tcPr>
          <w:p w14:paraId="6571929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110EB7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8AD5C5B" w14:textId="77777777" w:rsidTr="00A141C3">
        <w:tc>
          <w:tcPr>
            <w:tcW w:w="1683" w:type="dxa"/>
          </w:tcPr>
          <w:p w14:paraId="7DDF4439" w14:textId="78B78D3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val="restart"/>
          </w:tcPr>
          <w:p w14:paraId="7949346B" w14:textId="5A4DE7F3"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focussing on peer resistance vs not</w:t>
            </w:r>
          </w:p>
        </w:tc>
        <w:tc>
          <w:tcPr>
            <w:tcW w:w="2977" w:type="dxa"/>
          </w:tcPr>
          <w:p w14:paraId="5869DDB0"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06A955B" w14:textId="65EB219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0.27 vs 0.20 Φ</w:t>
            </w:r>
          </w:p>
          <w:p w14:paraId="43F0BDE4" w14:textId="63C851A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0.08 ££†</w:t>
            </w:r>
          </w:p>
          <w:p w14:paraId="086CD480" w14:textId="05B1BB28"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220EE1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459EB8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7E148D1" w14:textId="77777777" w:rsidTr="00A141C3">
        <w:tc>
          <w:tcPr>
            <w:tcW w:w="1683" w:type="dxa"/>
          </w:tcPr>
          <w:p w14:paraId="4DBCDF62" w14:textId="33D4D99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61D281A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D4F83D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E80E36F" w14:textId="58F214F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0.13 vs 0.13 Φ</w:t>
            </w:r>
          </w:p>
          <w:p w14:paraId="11A1F27E" w14:textId="16F18EC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lastRenderedPageBreak/>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63C4AF58" w14:textId="0CE0851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B87AE5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F38249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382FAB0" w14:textId="77777777" w:rsidTr="00A141C3">
        <w:tc>
          <w:tcPr>
            <w:tcW w:w="1683" w:type="dxa"/>
          </w:tcPr>
          <w:p w14:paraId="78B3532A" w14:textId="32C0C7B2"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128A58E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5715EE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952A1F5" w14:textId="5C62810A"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0.21 vs 0.15 Φ</w:t>
            </w:r>
          </w:p>
          <w:p w14:paraId="121BE5FC" w14:textId="4BFEF54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0.06 ££†</w:t>
            </w:r>
          </w:p>
          <w:p w14:paraId="6081B6CA" w14:textId="5352ADF1"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B4E3C8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375A68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D89093F" w14:textId="77777777" w:rsidTr="00A141C3">
        <w:tc>
          <w:tcPr>
            <w:tcW w:w="1683" w:type="dxa"/>
          </w:tcPr>
          <w:p w14:paraId="12D803C3" w14:textId="55AB3D3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041510C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4D4092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5705EC9" w14:textId="7E5178A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-0.02 vs 0.30 Φ</w:t>
            </w:r>
          </w:p>
          <w:p w14:paraId="62F10648" w14:textId="0F13A8B7"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-0.32 ££†</w:t>
            </w:r>
          </w:p>
          <w:p w14:paraId="373274D2" w14:textId="538ADA03"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5B868C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E98F8A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A9A1F2A" w14:textId="77777777" w:rsidTr="00A141C3">
        <w:tc>
          <w:tcPr>
            <w:tcW w:w="1683" w:type="dxa"/>
          </w:tcPr>
          <w:p w14:paraId="4D348E27" w14:textId="472F3A1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743E46F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B4F14DD"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3E01FA7" w14:textId="2505615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-0.02 vs 0.12 Φ</w:t>
            </w:r>
          </w:p>
          <w:p w14:paraId="082B1A72" w14:textId="003C2FC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-0.13 ££†</w:t>
            </w:r>
          </w:p>
          <w:p w14:paraId="14350836" w14:textId="78A2338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188C5F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71FD0C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32E9DB92" w14:textId="77777777" w:rsidTr="00A141C3">
        <w:tc>
          <w:tcPr>
            <w:tcW w:w="1683" w:type="dxa"/>
          </w:tcPr>
          <w:p w14:paraId="35AA6E2B" w14:textId="745278C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val="restart"/>
          </w:tcPr>
          <w:p w14:paraId="66512E47" w14:textId="53C09CD8"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r w:rsidRPr="002C7655">
              <w:rPr>
                <w:rFonts w:ascii="Verdana" w:hAnsi="Verdana" w:cs="Segoe UI"/>
                <w:sz w:val="17"/>
                <w:szCs w:val="17"/>
                <w:lang w:val="en-GB"/>
              </w:rPr>
              <w:t xml:space="preserve">Programs including practice vs without </w:t>
            </w:r>
          </w:p>
        </w:tc>
        <w:tc>
          <w:tcPr>
            <w:tcW w:w="2977" w:type="dxa"/>
          </w:tcPr>
          <w:p w14:paraId="01C5B577"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8CF54C3" w14:textId="33252D6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0.34 vs 0.11 Φ</w:t>
            </w:r>
          </w:p>
          <w:p w14:paraId="64F3735A" w14:textId="2000A63A"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0.23 ££†</w:t>
            </w:r>
          </w:p>
          <w:p w14:paraId="53693EA5" w14:textId="6A9D26D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7952C84" w14:textId="040B8D7A"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0D97F0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4E86FE8" w14:textId="77777777" w:rsidTr="00A141C3">
        <w:tc>
          <w:tcPr>
            <w:tcW w:w="1683" w:type="dxa"/>
          </w:tcPr>
          <w:p w14:paraId="50994F33" w14:textId="1E94C9E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248030BB"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7B7538C1"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B0F393A" w14:textId="533DDF6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0.24 vs 0.12 Φ</w:t>
            </w:r>
          </w:p>
          <w:p w14:paraId="72133C4F" w14:textId="53F5D1D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0.11 ££†</w:t>
            </w:r>
          </w:p>
          <w:p w14:paraId="64DA45F5" w14:textId="66FDA586"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4BAA18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6D42DA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CC51D40" w14:textId="77777777" w:rsidTr="00A141C3">
        <w:tc>
          <w:tcPr>
            <w:tcW w:w="1683" w:type="dxa"/>
          </w:tcPr>
          <w:p w14:paraId="5419E402" w14:textId="75FF679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004CFA92"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1B2BB80F"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740CB72" w14:textId="3472BE2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0.14 vs 0.13 Φ</w:t>
            </w:r>
          </w:p>
          <w:p w14:paraId="0BC9D6DE" w14:textId="18810ED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24355E5A" w14:textId="5944BF44"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E7155B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CF276D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D4317B6" w14:textId="77777777" w:rsidTr="00A141C3">
        <w:tc>
          <w:tcPr>
            <w:tcW w:w="1683" w:type="dxa"/>
          </w:tcPr>
          <w:p w14:paraId="00FFD441" w14:textId="55F145F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717E7756"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2416DB6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BEC6FEA" w14:textId="5CA9C18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0.22 vs 0.13 Φ</w:t>
            </w:r>
          </w:p>
          <w:p w14:paraId="588E27E4" w14:textId="2A23E64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0.09 ££†</w:t>
            </w:r>
          </w:p>
          <w:p w14:paraId="1BB50127" w14:textId="609D456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9F9EB3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3C08F3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2934D152" w14:textId="77777777" w:rsidTr="00A141C3">
        <w:tc>
          <w:tcPr>
            <w:tcW w:w="1683" w:type="dxa"/>
          </w:tcPr>
          <w:p w14:paraId="31F155B8" w14:textId="27F16F1A"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12723AF4"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2DC2C50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40DFCC2" w14:textId="68BE7233"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0.11 Φ</w:t>
            </w:r>
          </w:p>
          <w:p w14:paraId="47A65613" w14:textId="3E45781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0.08 ££†</w:t>
            </w:r>
          </w:p>
          <w:p w14:paraId="434C6494" w14:textId="5340E833"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4BB559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1D0255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F2E0940" w14:textId="77777777" w:rsidTr="00A141C3">
        <w:tc>
          <w:tcPr>
            <w:tcW w:w="1683" w:type="dxa"/>
          </w:tcPr>
          <w:p w14:paraId="6A4F0D68" w14:textId="08F5340B"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75C23EB9"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207E0871"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E16AB6C" w14:textId="65000CA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0.25 vs 0.22 Φ</w:t>
            </w:r>
          </w:p>
          <w:p w14:paraId="66BB15F0" w14:textId="0A1D362B"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37ED2749" w14:textId="324591DF"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008DA8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EB48A6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1C83789" w14:textId="77777777" w:rsidTr="00A141C3">
        <w:tc>
          <w:tcPr>
            <w:tcW w:w="1683" w:type="dxa"/>
          </w:tcPr>
          <w:p w14:paraId="6425BDCE" w14:textId="10FB8D8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16EF74B6"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782EA024"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FC27852" w14:textId="543B2C5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0.11 vs 0.09 Φ</w:t>
            </w:r>
          </w:p>
          <w:p w14:paraId="528EA35A" w14:textId="1DB3D65B"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7B5D1AAB" w14:textId="451D8B10"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DD506E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077DF8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0140CBA" w14:textId="77777777" w:rsidTr="00A141C3">
        <w:tc>
          <w:tcPr>
            <w:tcW w:w="1683" w:type="dxa"/>
          </w:tcPr>
          <w:p w14:paraId="79073A4A" w14:textId="15FC8EA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25541994"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748A8E1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2796A03" w14:textId="627ED2F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-0.01 vs -0.14 Φ</w:t>
            </w:r>
          </w:p>
          <w:p w14:paraId="06E4B95A" w14:textId="17332685"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0.13 ££†</w:t>
            </w:r>
          </w:p>
          <w:p w14:paraId="26661484" w14:textId="0FA77762"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52DC5F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80FC56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20251118" w14:textId="77777777" w:rsidTr="00A141C3">
        <w:tc>
          <w:tcPr>
            <w:tcW w:w="1683" w:type="dxa"/>
          </w:tcPr>
          <w:p w14:paraId="2C392A64" w14:textId="39CD846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val="restart"/>
          </w:tcPr>
          <w:p w14:paraId="281C0A9B" w14:textId="7C23C895"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r w:rsidRPr="00A22F3B">
              <w:rPr>
                <w:rFonts w:ascii="Verdana" w:hAnsi="Verdana" w:cs="Segoe UI"/>
                <w:sz w:val="17"/>
                <w:szCs w:val="17"/>
                <w:lang w:val="en-GB"/>
              </w:rPr>
              <w:t>Programs including modelling vs without</w:t>
            </w:r>
          </w:p>
        </w:tc>
        <w:tc>
          <w:tcPr>
            <w:tcW w:w="2977" w:type="dxa"/>
          </w:tcPr>
          <w:p w14:paraId="197ABF1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500EA83" w14:textId="2607800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0.26 vs 0.25 Φ</w:t>
            </w:r>
          </w:p>
          <w:p w14:paraId="5F316D51" w14:textId="20597E6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0.00 ££†</w:t>
            </w:r>
          </w:p>
          <w:p w14:paraId="56CFB2B3" w14:textId="063BB271"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7907676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C1797B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568D784" w14:textId="77777777" w:rsidTr="00A141C3">
        <w:tc>
          <w:tcPr>
            <w:tcW w:w="1683" w:type="dxa"/>
          </w:tcPr>
          <w:p w14:paraId="490D7A9E" w14:textId="78AE9A5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2525E261"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5D651024"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92928FF" w14:textId="50AD35BB"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0.08 vs 0.23 Φ</w:t>
            </w:r>
          </w:p>
          <w:p w14:paraId="0B16720B" w14:textId="2453173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396A7B0E" w14:textId="7721B45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4FF9D6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D475A8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476136D9" w14:textId="77777777" w:rsidTr="00A141C3">
        <w:tc>
          <w:tcPr>
            <w:tcW w:w="1683" w:type="dxa"/>
          </w:tcPr>
          <w:p w14:paraId="7C100F02" w14:textId="65F0352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0F1CC148"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4B35031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BC3AFD1" w14:textId="4F9E822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0.14 vs 0.13 Φ</w:t>
            </w:r>
          </w:p>
          <w:p w14:paraId="2D3CBC72" w14:textId="22ADDAF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5D2F9CE1" w14:textId="0E161AE3"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6A246A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A7CF8C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664FC0A" w14:textId="77777777" w:rsidTr="00A141C3">
        <w:tc>
          <w:tcPr>
            <w:tcW w:w="1683" w:type="dxa"/>
          </w:tcPr>
          <w:p w14:paraId="7781F806" w14:textId="5FE7DBC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5014EC2C"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712CA19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84072BA" w14:textId="6DEBFA7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0.08 vs 0.21 Φ</w:t>
            </w:r>
          </w:p>
          <w:p w14:paraId="3B7E250F" w14:textId="02B51A1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-0.13 ££†</w:t>
            </w:r>
          </w:p>
          <w:p w14:paraId="4DB546B3" w14:textId="716081F8"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E661E6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EA8A23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A0834D5" w14:textId="77777777" w:rsidTr="00A141C3">
        <w:tc>
          <w:tcPr>
            <w:tcW w:w="1683" w:type="dxa"/>
          </w:tcPr>
          <w:p w14:paraId="7B25EB76" w14:textId="7E0EA5B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78C71A48"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05F3499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15AB60A" w14:textId="7EC61C8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0.20 Φ</w:t>
            </w:r>
          </w:p>
          <w:p w14:paraId="70068076" w14:textId="78B74D6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09482549" w14:textId="447B1F1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lastRenderedPageBreak/>
              <w:t>(p&gt;0.05)</w:t>
            </w:r>
          </w:p>
        </w:tc>
        <w:tc>
          <w:tcPr>
            <w:tcW w:w="1843" w:type="dxa"/>
            <w:vMerge/>
          </w:tcPr>
          <w:p w14:paraId="2FCB0F0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C0B56A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71950F8" w14:textId="77777777" w:rsidTr="00A141C3">
        <w:tc>
          <w:tcPr>
            <w:tcW w:w="1683" w:type="dxa"/>
          </w:tcPr>
          <w:p w14:paraId="27DFCC5C" w14:textId="6801398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4FAFBE5C"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1207E355"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3A8E2B5" w14:textId="30409563"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-0.11 vs 0.31 Φ</w:t>
            </w:r>
          </w:p>
          <w:p w14:paraId="110E27C0" w14:textId="2B207EB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-0.42 ££†</w:t>
            </w:r>
          </w:p>
          <w:p w14:paraId="2426C091" w14:textId="6717BD1A"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7DB638C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2AD8D7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CA80A1C" w14:textId="77777777" w:rsidTr="00A141C3">
        <w:tc>
          <w:tcPr>
            <w:tcW w:w="1683" w:type="dxa"/>
          </w:tcPr>
          <w:p w14:paraId="51441727" w14:textId="614343E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3C3923F0"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6C91C2A5"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EE53532" w14:textId="4B7FE54B"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0.15 vs 0.08 Φ</w:t>
            </w:r>
          </w:p>
          <w:p w14:paraId="2A367F61" w14:textId="18A95832"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77246FD2" w14:textId="07C1794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BE2CFF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751EAC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BA64EB4" w14:textId="77777777" w:rsidTr="00A141C3">
        <w:tc>
          <w:tcPr>
            <w:tcW w:w="1683" w:type="dxa"/>
          </w:tcPr>
          <w:p w14:paraId="5598DB1E" w14:textId="08AA099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641AECFB"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7E3E2EC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2959B74" w14:textId="147FA82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0.10 vs 0.15 Φ</w:t>
            </w:r>
          </w:p>
          <w:p w14:paraId="30798117" w14:textId="33A92E5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-0.05 ££†</w:t>
            </w:r>
          </w:p>
          <w:p w14:paraId="78024647" w14:textId="405A21ED"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A4EFD9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364589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1A3D2BC1" w14:textId="77777777" w:rsidTr="00A141C3">
        <w:tc>
          <w:tcPr>
            <w:tcW w:w="1683" w:type="dxa"/>
          </w:tcPr>
          <w:p w14:paraId="06260053" w14:textId="0658919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7AE714B7" w14:textId="05FC0781"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r w:rsidRPr="00112339">
              <w:rPr>
                <w:rFonts w:ascii="Verdana" w:hAnsi="Verdana" w:cs="Segoe UI"/>
                <w:sz w:val="17"/>
                <w:szCs w:val="17"/>
                <w:lang w:val="en-GB"/>
              </w:rPr>
              <w:t>Programs including discussion vs without</w:t>
            </w:r>
          </w:p>
        </w:tc>
        <w:tc>
          <w:tcPr>
            <w:tcW w:w="2977" w:type="dxa"/>
          </w:tcPr>
          <w:p w14:paraId="4888C6D1"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24024EE" w14:textId="738AB7BA"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w:t>
            </w:r>
          </w:p>
          <w:p w14:paraId="31D5929B" w14:textId="3B52327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0.09 ££†</w:t>
            </w:r>
          </w:p>
          <w:p w14:paraId="0E12A2E6" w14:textId="69661D7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7C00131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9EA3D4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076F0C3" w14:textId="77777777" w:rsidTr="00A141C3">
        <w:tc>
          <w:tcPr>
            <w:tcW w:w="1683" w:type="dxa"/>
          </w:tcPr>
          <w:p w14:paraId="37C43A9E" w14:textId="0C1A320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7E099F61"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63FEDC69"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35A911F" w14:textId="1C728AB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0.21 vs 0.41 £</w:t>
            </w:r>
          </w:p>
          <w:p w14:paraId="047E1819" w14:textId="759055B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-0.20 ££†</w:t>
            </w:r>
          </w:p>
          <w:p w14:paraId="5234403A" w14:textId="746F35A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990D1C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3CD926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E2D87AE" w14:textId="77777777" w:rsidTr="00A141C3">
        <w:tc>
          <w:tcPr>
            <w:tcW w:w="1683" w:type="dxa"/>
          </w:tcPr>
          <w:p w14:paraId="6DFF0CCE" w14:textId="328E152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6C9B1BDE"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1E3877B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7553EEE" w14:textId="03CDBE9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0.26 vs 0.14 £</w:t>
            </w:r>
          </w:p>
          <w:p w14:paraId="1C5C2B0C" w14:textId="5037A7E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0.12 ££†</w:t>
            </w:r>
          </w:p>
          <w:p w14:paraId="158901B9" w14:textId="16EC2522"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413C33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535DB5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3966113" w14:textId="77777777" w:rsidTr="00A141C3">
        <w:tc>
          <w:tcPr>
            <w:tcW w:w="1683" w:type="dxa"/>
          </w:tcPr>
          <w:p w14:paraId="73BAF294" w14:textId="730BCD7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65F905D5"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0BA0A70E"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D35705F" w14:textId="6AC0B22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0.14 vs 0.13 £</w:t>
            </w:r>
          </w:p>
          <w:p w14:paraId="7624AD66" w14:textId="0230BA9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1D61B624" w14:textId="781D076E"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8953CE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04F0C4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3A20308C" w14:textId="77777777" w:rsidTr="00A141C3">
        <w:tc>
          <w:tcPr>
            <w:tcW w:w="1683" w:type="dxa"/>
          </w:tcPr>
          <w:p w14:paraId="0B16DD9D" w14:textId="5B5413B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07407CFF"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4B9E90A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D1F7FFA" w14:textId="4C761A7F"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0.21 vs 0.16 £</w:t>
            </w:r>
          </w:p>
          <w:p w14:paraId="5C7D6D97" w14:textId="2A9DA80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0.05 ££†</w:t>
            </w:r>
          </w:p>
          <w:p w14:paraId="5007F583" w14:textId="52E2168A"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C62893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B37E38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01DBF571" w14:textId="77777777" w:rsidTr="00A141C3">
        <w:tc>
          <w:tcPr>
            <w:tcW w:w="1683" w:type="dxa"/>
          </w:tcPr>
          <w:p w14:paraId="7FF32C6B" w14:textId="7F25E30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2EFC029A"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2D2F462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9A3A143" w14:textId="5875407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0.21 vs 0.14 £</w:t>
            </w:r>
          </w:p>
          <w:p w14:paraId="656E3F4F" w14:textId="7D4519A4"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14FC9FFF" w14:textId="517FADD6"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A92A92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76FAA1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26BBD30B" w14:textId="77777777" w:rsidTr="00A141C3">
        <w:tc>
          <w:tcPr>
            <w:tcW w:w="1683" w:type="dxa"/>
          </w:tcPr>
          <w:p w14:paraId="6E63AA6B" w14:textId="099ACC96"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008DB7D3"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12A7492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6ADE230" w14:textId="5552E4A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0.26 vs 0.02 £</w:t>
            </w:r>
          </w:p>
          <w:p w14:paraId="47CB2BCC" w14:textId="621EBD5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0.24 ££†</w:t>
            </w:r>
          </w:p>
          <w:p w14:paraId="57D1C1E3" w14:textId="585BFB36"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508101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15CF8A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D1D7FA8" w14:textId="77777777" w:rsidTr="00A141C3">
        <w:tc>
          <w:tcPr>
            <w:tcW w:w="1683" w:type="dxa"/>
          </w:tcPr>
          <w:p w14:paraId="0E9C2591" w14:textId="2D0795D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1759D39E"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0762C24C"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2C48F5C" w14:textId="1728C82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0.06 vs 0.20 £</w:t>
            </w:r>
          </w:p>
          <w:p w14:paraId="79BCADA3" w14:textId="5053727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-0.13 ££†</w:t>
            </w:r>
          </w:p>
          <w:p w14:paraId="6C1800C1" w14:textId="565E31B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FE1DA5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681D03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148B7E7" w14:textId="77777777" w:rsidTr="00A141C3">
        <w:tc>
          <w:tcPr>
            <w:tcW w:w="1683" w:type="dxa"/>
          </w:tcPr>
          <w:p w14:paraId="6FB73A47" w14:textId="6418551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6343A582"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04E73BD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5EF2F93" w14:textId="77C8533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-0.04 vs -0.18 £</w:t>
            </w:r>
          </w:p>
          <w:p w14:paraId="3400E209" w14:textId="2C5B760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0.14 ££†</w:t>
            </w:r>
          </w:p>
          <w:p w14:paraId="353165D6" w14:textId="20EC3FA0"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31C950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A8D7ED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70674F32" w14:textId="77777777" w:rsidTr="00A141C3">
        <w:tc>
          <w:tcPr>
            <w:tcW w:w="1683" w:type="dxa"/>
          </w:tcPr>
          <w:p w14:paraId="6D689F36" w14:textId="18E8520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61B0C098" w14:textId="6F644994"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r w:rsidRPr="000907AD">
              <w:rPr>
                <w:rFonts w:ascii="Verdana" w:hAnsi="Verdana" w:cs="Segoe UI"/>
                <w:sz w:val="17"/>
                <w:szCs w:val="17"/>
                <w:lang w:val="en-GB"/>
              </w:rPr>
              <w:t>Programs including goal setting vs without</w:t>
            </w:r>
          </w:p>
        </w:tc>
        <w:tc>
          <w:tcPr>
            <w:tcW w:w="2977" w:type="dxa"/>
          </w:tcPr>
          <w:p w14:paraId="23A092BE"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22A4A94" w14:textId="177052F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0.04 £</w:t>
            </w:r>
          </w:p>
          <w:p w14:paraId="0B7BFB84" w14:textId="4BCCD8B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54D9694D" w14:textId="2E6CB213"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3A97FE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89C54A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ADB54AA" w14:textId="77777777" w:rsidTr="00A141C3">
        <w:tc>
          <w:tcPr>
            <w:tcW w:w="1683" w:type="dxa"/>
          </w:tcPr>
          <w:p w14:paraId="46561F89" w14:textId="1D3BD6A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710493AC"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1BA692F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06106D0" w14:textId="45C776A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0.28 £</w:t>
            </w:r>
          </w:p>
          <w:p w14:paraId="054F47C9" w14:textId="0CA2D85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-0.12 ££†</w:t>
            </w:r>
          </w:p>
          <w:p w14:paraId="57A22392" w14:textId="4D81A4EA"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23B7C1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F1384D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21A5B35C" w14:textId="77777777" w:rsidTr="00A141C3">
        <w:tc>
          <w:tcPr>
            <w:tcW w:w="1683" w:type="dxa"/>
          </w:tcPr>
          <w:p w14:paraId="7B4BEF92" w14:textId="29428831"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2B32B0F2"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38C6FB5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4A4E3B0" w14:textId="12121D4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0.01 vs 0.25 £</w:t>
            </w:r>
          </w:p>
          <w:p w14:paraId="04BFC1CA" w14:textId="5E519495"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-0.24 ££†</w:t>
            </w:r>
          </w:p>
          <w:p w14:paraId="52BB05F6" w14:textId="4B7A169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BE0843C"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F3DD1C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1BFA2D3" w14:textId="77777777" w:rsidTr="00A141C3">
        <w:tc>
          <w:tcPr>
            <w:tcW w:w="1683" w:type="dxa"/>
          </w:tcPr>
          <w:p w14:paraId="6CDE91C2" w14:textId="77BE5481"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318AA84D"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5BBCDB6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7394EFC" w14:textId="0687AAA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0.12 vs 0.14 £</w:t>
            </w:r>
          </w:p>
          <w:p w14:paraId="6C981A92" w14:textId="7ABE0D50"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2F67704F" w14:textId="22404B27"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E4C547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15194A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77B91D00" w14:textId="77777777" w:rsidTr="00A141C3">
        <w:tc>
          <w:tcPr>
            <w:tcW w:w="1683" w:type="dxa"/>
          </w:tcPr>
          <w:p w14:paraId="5FD67DA6" w14:textId="5519F876"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Social competence (effect size)</w:t>
            </w:r>
          </w:p>
        </w:tc>
        <w:tc>
          <w:tcPr>
            <w:tcW w:w="1709" w:type="dxa"/>
            <w:vMerge/>
          </w:tcPr>
          <w:p w14:paraId="429F3307"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605DA84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40D645E" w14:textId="1AE8505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0.16 £</w:t>
            </w:r>
          </w:p>
          <w:p w14:paraId="10D022F3" w14:textId="6811B98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0.00 ££†</w:t>
            </w:r>
          </w:p>
          <w:p w14:paraId="707578B2" w14:textId="1BD96B9E"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5A426B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56F3E6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7730D9B" w14:textId="77777777" w:rsidTr="00A141C3">
        <w:tc>
          <w:tcPr>
            <w:tcW w:w="1683" w:type="dxa"/>
          </w:tcPr>
          <w:p w14:paraId="139A7C51" w14:textId="41E83DD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289FF7E2"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542864DE"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CB26FCB" w14:textId="17A50E2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0.02 vs 0.29 £</w:t>
            </w:r>
          </w:p>
          <w:p w14:paraId="54777BBD" w14:textId="0B089AC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-0.27 ££†</w:t>
            </w:r>
          </w:p>
          <w:p w14:paraId="1BF56562" w14:textId="06D2D5F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03F10A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E6DDAE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3EE9D5B" w14:textId="77777777" w:rsidTr="00A141C3">
        <w:tc>
          <w:tcPr>
            <w:tcW w:w="1683" w:type="dxa"/>
          </w:tcPr>
          <w:p w14:paraId="73DDD6BC" w14:textId="21E3510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2083EBED"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2E014A3C"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289B093" w14:textId="1914EDA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0.04 vs 0.11 £</w:t>
            </w:r>
          </w:p>
          <w:p w14:paraId="7747A388" w14:textId="6425EF5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7FFE9FDC" w14:textId="12599817"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647C70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AAB97E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6CFC873F" w14:textId="77777777" w:rsidTr="00A141C3">
        <w:tc>
          <w:tcPr>
            <w:tcW w:w="1683" w:type="dxa"/>
          </w:tcPr>
          <w:p w14:paraId="04178740" w14:textId="4784E5B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val="restart"/>
          </w:tcPr>
          <w:p w14:paraId="15AC57E7" w14:textId="302088EB" w:rsidR="00D13545" w:rsidRPr="006E4880" w:rsidRDefault="00D13545" w:rsidP="00E937DB">
            <w:pPr>
              <w:autoSpaceDE w:val="0"/>
              <w:autoSpaceDN w:val="0"/>
              <w:adjustRightInd w:val="0"/>
              <w:spacing w:after="0" w:line="240" w:lineRule="auto"/>
              <w:rPr>
                <w:rFonts w:ascii="Verdana" w:hAnsi="Verdana" w:cs="Segoe UI"/>
                <w:sz w:val="17"/>
                <w:szCs w:val="17"/>
                <w:lang w:val="en-GB"/>
              </w:rPr>
            </w:pPr>
            <w:r w:rsidRPr="006E4880">
              <w:rPr>
                <w:rFonts w:ascii="Verdana" w:hAnsi="Verdana" w:cs="Segoe UI"/>
                <w:sz w:val="17"/>
                <w:szCs w:val="17"/>
                <w:lang w:val="en-GB"/>
              </w:rPr>
              <w:t>Programs including (self-)monitoring vs without</w:t>
            </w:r>
          </w:p>
        </w:tc>
        <w:tc>
          <w:tcPr>
            <w:tcW w:w="2977" w:type="dxa"/>
          </w:tcPr>
          <w:p w14:paraId="506CE642"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CCA50D5" w14:textId="2921451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0.44 vs 0.23 £</w:t>
            </w:r>
          </w:p>
          <w:p w14:paraId="788BF9EE" w14:textId="1E5B1DB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0.21 ££†</w:t>
            </w:r>
          </w:p>
          <w:p w14:paraId="0FB4EE7F" w14:textId="2D0017B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B2E2CB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5774E1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2D06670C" w14:textId="77777777" w:rsidTr="00A141C3">
        <w:tc>
          <w:tcPr>
            <w:tcW w:w="1683" w:type="dxa"/>
          </w:tcPr>
          <w:p w14:paraId="2EDD7E7D" w14:textId="5E54D5A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024A4BF8"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7794545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0752338" w14:textId="220433A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0.10 vs 0.14 £</w:t>
            </w:r>
          </w:p>
          <w:p w14:paraId="78D4CE11" w14:textId="2890CCA7"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-0.04 ££†</w:t>
            </w:r>
          </w:p>
          <w:p w14:paraId="7751124D" w14:textId="16F26142"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7C38106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DDB317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11B6C161" w14:textId="77777777" w:rsidTr="00A141C3">
        <w:tc>
          <w:tcPr>
            <w:tcW w:w="1683" w:type="dxa"/>
          </w:tcPr>
          <w:p w14:paraId="69ABFAA5" w14:textId="5B055B6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05BB6A21"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4F04263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D3B83FE" w14:textId="35BF5EC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0.35 vs 0.16 £</w:t>
            </w:r>
          </w:p>
          <w:p w14:paraId="1F4389F5" w14:textId="5607F93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0.19 ££†</w:t>
            </w:r>
          </w:p>
          <w:p w14:paraId="01E333D5" w14:textId="7D10380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4481C9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D7CA44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2FD88A89" w14:textId="77777777" w:rsidTr="00A141C3">
        <w:tc>
          <w:tcPr>
            <w:tcW w:w="1683" w:type="dxa"/>
          </w:tcPr>
          <w:p w14:paraId="2B255405" w14:textId="34B9981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52151CFB"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4F0D8E0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60EF8FD" w14:textId="1B030EAE"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0.13 vs 0.17 £</w:t>
            </w:r>
          </w:p>
          <w:p w14:paraId="1772D635" w14:textId="0AF05E9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-0.04 ££†</w:t>
            </w:r>
          </w:p>
          <w:p w14:paraId="0F05A8DF" w14:textId="2B906FFE"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72C24C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38B3E0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6564CBB0" w14:textId="77777777" w:rsidTr="00A141C3">
        <w:tc>
          <w:tcPr>
            <w:tcW w:w="1683" w:type="dxa"/>
          </w:tcPr>
          <w:p w14:paraId="21476F61" w14:textId="0F753FB8"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4C88AC43"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201A2FE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7ACF515" w14:textId="13235185"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-0.02 vs 0.30 £</w:t>
            </w:r>
          </w:p>
          <w:p w14:paraId="3142EEA3" w14:textId="426995C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-0.32 ££†</w:t>
            </w:r>
          </w:p>
          <w:p w14:paraId="32455FE1" w14:textId="6FC9AC0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A7C16E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5875F6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CD596C" w14:paraId="5E24693C" w14:textId="77777777" w:rsidTr="00A141C3">
        <w:tc>
          <w:tcPr>
            <w:tcW w:w="1683" w:type="dxa"/>
          </w:tcPr>
          <w:p w14:paraId="66E6F8C6" w14:textId="0528EE5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45E2BBF7" w14:textId="77777777"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p>
        </w:tc>
        <w:tc>
          <w:tcPr>
            <w:tcW w:w="2977" w:type="dxa"/>
          </w:tcPr>
          <w:p w14:paraId="4891799D"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FF3464B" w14:textId="68D056A1"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0.09 £</w:t>
            </w:r>
          </w:p>
          <w:p w14:paraId="02DC5EF3" w14:textId="67A2F137"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2651CC1F" w14:textId="5B33507D"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B108F7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55D7A2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58251D1C" w14:textId="77777777" w:rsidTr="00A141C3">
        <w:tc>
          <w:tcPr>
            <w:tcW w:w="1683" w:type="dxa"/>
          </w:tcPr>
          <w:p w14:paraId="35E603AE" w14:textId="5AE4FC9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val="restart"/>
          </w:tcPr>
          <w:p w14:paraId="5427FEBB" w14:textId="034B4B6E" w:rsidR="00D13545" w:rsidRPr="000B105A" w:rsidRDefault="00D13545" w:rsidP="00E937DB">
            <w:pPr>
              <w:autoSpaceDE w:val="0"/>
              <w:autoSpaceDN w:val="0"/>
              <w:adjustRightInd w:val="0"/>
              <w:spacing w:after="0" w:line="240" w:lineRule="auto"/>
              <w:rPr>
                <w:rFonts w:ascii="Verdana" w:hAnsi="Verdana" w:cs="Segoe UI"/>
                <w:sz w:val="17"/>
                <w:szCs w:val="17"/>
                <w:highlight w:val="yellow"/>
                <w:lang w:val="en-GB"/>
              </w:rPr>
            </w:pPr>
            <w:r w:rsidRPr="003B5BD3">
              <w:rPr>
                <w:rFonts w:ascii="Verdana" w:hAnsi="Verdana" w:cs="Segoe UI"/>
                <w:sz w:val="17"/>
                <w:szCs w:val="17"/>
                <w:lang w:val="en-GB"/>
              </w:rPr>
              <w:t>Programs including multimedia vs without</w:t>
            </w:r>
          </w:p>
        </w:tc>
        <w:tc>
          <w:tcPr>
            <w:tcW w:w="2977" w:type="dxa"/>
          </w:tcPr>
          <w:p w14:paraId="1D95D6E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862074E" w14:textId="48A3684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0.31 £</w:t>
            </w:r>
          </w:p>
          <w:p w14:paraId="03BEF556" w14:textId="710CBE9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1D642194" w14:textId="4FD687F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568F5D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6AC397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305F9BBC" w14:textId="77777777" w:rsidTr="00A141C3">
        <w:tc>
          <w:tcPr>
            <w:tcW w:w="1683" w:type="dxa"/>
          </w:tcPr>
          <w:p w14:paraId="22DAB2AF" w14:textId="1DBAD87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3B05B28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DDBD6F1"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5D19A1E" w14:textId="4FA779E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0.18 vs 0.21 £</w:t>
            </w:r>
          </w:p>
          <w:p w14:paraId="15123E14" w14:textId="10F8B17A"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649F8FEE" w14:textId="77E43C2F"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8618CF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169514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0DA42F6D" w14:textId="77777777" w:rsidTr="00A141C3">
        <w:tc>
          <w:tcPr>
            <w:tcW w:w="1683" w:type="dxa"/>
          </w:tcPr>
          <w:p w14:paraId="5EE642B4" w14:textId="240F1C22"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4299D13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1FD6DA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26436C0" w14:textId="769F1164"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0.15 vs 0.12 £</w:t>
            </w:r>
          </w:p>
          <w:p w14:paraId="29951521" w14:textId="2FBD4A4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0.04 ££†</w:t>
            </w:r>
          </w:p>
          <w:p w14:paraId="21FB7B41" w14:textId="5758615D"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7B42B6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5F1F07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57C986C4" w14:textId="77777777" w:rsidTr="00A141C3">
        <w:tc>
          <w:tcPr>
            <w:tcW w:w="1683" w:type="dxa"/>
          </w:tcPr>
          <w:p w14:paraId="6EBC22AA" w14:textId="71D81FF8"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428ACB3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205CF3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3EB735C" w14:textId="6979A31E"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0.19 vs 0.19 £</w:t>
            </w:r>
          </w:p>
          <w:p w14:paraId="4AB545FF" w14:textId="0BD8093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-0.00 ££†</w:t>
            </w:r>
          </w:p>
          <w:p w14:paraId="61A20551" w14:textId="274B1C9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1FB2F18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EE9BB7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12433" w14:paraId="6E5D11DB" w14:textId="77777777" w:rsidTr="00A141C3">
        <w:tc>
          <w:tcPr>
            <w:tcW w:w="1683" w:type="dxa"/>
          </w:tcPr>
          <w:p w14:paraId="6943F26E" w14:textId="3395AD0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6EB84F0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3323EB9" w14:textId="7BBE385B" w:rsidR="00D13545" w:rsidRPr="00D97C29" w:rsidRDefault="00D13545" w:rsidP="00E937DB">
            <w:pPr>
              <w:autoSpaceDE w:val="0"/>
              <w:autoSpaceDN w:val="0"/>
              <w:adjustRightInd w:val="0"/>
              <w:spacing w:after="0" w:line="240" w:lineRule="auto"/>
              <w:rPr>
                <w:rFonts w:ascii="Verdana" w:hAnsi="Verdana" w:cs="Segoe UI"/>
                <w:sz w:val="17"/>
                <w:szCs w:val="17"/>
                <w:u w:val="single"/>
                <w:lang w:val="en-GB"/>
              </w:rPr>
            </w:pPr>
            <w:r w:rsidRPr="00D97C29">
              <w:rPr>
                <w:rFonts w:ascii="Verdana" w:hAnsi="Verdana" w:cs="Segoe UI"/>
                <w:sz w:val="17"/>
                <w:szCs w:val="17"/>
                <w:u w:val="single"/>
                <w:lang w:val="en-GB"/>
              </w:rPr>
              <w:t>Statistically significant:</w:t>
            </w:r>
          </w:p>
          <w:p w14:paraId="299CFE00" w14:textId="3DE0572E"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0.28 vs 0.13 £</w:t>
            </w:r>
          </w:p>
          <w:p w14:paraId="06C901B9" w14:textId="2CDCBEE2"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519287F3" w14:textId="7777777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(p&lt;0.05)</w:t>
            </w:r>
          </w:p>
          <w:p w14:paraId="2FBBF2E5" w14:textId="2F96E50A" w:rsidR="00D13545" w:rsidRPr="009F6158" w:rsidRDefault="00D13545" w:rsidP="00E937DB">
            <w:pPr>
              <w:autoSpaceDE w:val="0"/>
              <w:autoSpaceDN w:val="0"/>
              <w:adjustRightInd w:val="0"/>
              <w:spacing w:after="0" w:line="240" w:lineRule="auto"/>
              <w:rPr>
                <w:rFonts w:ascii="Verdana" w:hAnsi="Verdana" w:cs="Segoe UI"/>
                <w:i/>
                <w:sz w:val="17"/>
                <w:szCs w:val="17"/>
                <w:lang w:val="en-US"/>
              </w:rPr>
            </w:pPr>
            <w:r w:rsidRPr="009F6158">
              <w:rPr>
                <w:rFonts w:ascii="Verdana" w:hAnsi="Verdana" w:cs="Segoe UI"/>
                <w:i/>
                <w:sz w:val="17"/>
                <w:szCs w:val="17"/>
                <w:lang w:val="en-US"/>
              </w:rPr>
              <w:t>In favour of programs including multimedia</w:t>
            </w:r>
          </w:p>
        </w:tc>
        <w:tc>
          <w:tcPr>
            <w:tcW w:w="1843" w:type="dxa"/>
            <w:vMerge/>
          </w:tcPr>
          <w:p w14:paraId="5861F5B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411C1BA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6174130B" w14:textId="77777777" w:rsidTr="00A141C3">
        <w:tc>
          <w:tcPr>
            <w:tcW w:w="1683" w:type="dxa"/>
          </w:tcPr>
          <w:p w14:paraId="6E646651" w14:textId="101CD9DD"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1CB61E8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1BE0AAE"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2AC683C" w14:textId="69C9AEB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0.05 vs 0.32 £</w:t>
            </w:r>
          </w:p>
          <w:p w14:paraId="5B27BA63" w14:textId="0E11DA60"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-0.27 ££†</w:t>
            </w:r>
          </w:p>
          <w:p w14:paraId="11BDC024" w14:textId="1E264ACC"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780E72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731180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05323A33" w14:textId="77777777" w:rsidTr="00A141C3">
        <w:tc>
          <w:tcPr>
            <w:tcW w:w="1683" w:type="dxa"/>
          </w:tcPr>
          <w:p w14:paraId="3D0B7DEA" w14:textId="3DDEBCB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7CEA4994"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8EE16D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0EFA26D" w14:textId="16883C3A"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0.08 vs 0.11 £</w:t>
            </w:r>
          </w:p>
          <w:p w14:paraId="64372BE7" w14:textId="5DF354A3"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-0.03 ££†</w:t>
            </w:r>
          </w:p>
          <w:p w14:paraId="4315AF39" w14:textId="339C23DF"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lastRenderedPageBreak/>
              <w:t>(p&gt;0.05)</w:t>
            </w:r>
          </w:p>
        </w:tc>
        <w:tc>
          <w:tcPr>
            <w:tcW w:w="1843" w:type="dxa"/>
            <w:vMerge/>
          </w:tcPr>
          <w:p w14:paraId="31EFEC4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5C495AE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0F5D3E01" w14:textId="77777777" w:rsidTr="00A141C3">
        <w:tc>
          <w:tcPr>
            <w:tcW w:w="1683" w:type="dxa"/>
          </w:tcPr>
          <w:p w14:paraId="72EF72EB" w14:textId="3BD7A4F2"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67188AA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64B1BC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2A74DDB6" w14:textId="34BA69CB"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0.12 £</w:t>
            </w:r>
          </w:p>
          <w:p w14:paraId="606A48BC" w14:textId="5B02E128"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0.05 ££†</w:t>
            </w:r>
          </w:p>
          <w:p w14:paraId="338BBDB9" w14:textId="6875484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12FA3D9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51AC75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4228CB7D" w14:textId="77777777" w:rsidTr="00A141C3">
        <w:tc>
          <w:tcPr>
            <w:tcW w:w="1683" w:type="dxa"/>
          </w:tcPr>
          <w:p w14:paraId="07205C19" w14:textId="719B05B4"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val="restart"/>
          </w:tcPr>
          <w:p w14:paraId="7F79D33D" w14:textId="5EA38A38"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including homework vs without</w:t>
            </w:r>
          </w:p>
        </w:tc>
        <w:tc>
          <w:tcPr>
            <w:tcW w:w="2977" w:type="dxa"/>
          </w:tcPr>
          <w:p w14:paraId="59ACE4BC"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58CFDF74" w14:textId="7EF8ABB3"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0.34 vs 0.24 £</w:t>
            </w:r>
          </w:p>
          <w:p w14:paraId="39BC5935" w14:textId="1884A39C"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0.10 ££†</w:t>
            </w:r>
          </w:p>
          <w:p w14:paraId="7FA9D925" w14:textId="09B70798"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1FC68B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B4ADDB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75EC6348" w14:textId="77777777" w:rsidTr="00A141C3">
        <w:tc>
          <w:tcPr>
            <w:tcW w:w="1683" w:type="dxa"/>
          </w:tcPr>
          <w:p w14:paraId="3213469D" w14:textId="6336CF9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2888C47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48ED1DB"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6159267" w14:textId="31AAF72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0.17 vs 0.21 £</w:t>
            </w:r>
          </w:p>
          <w:p w14:paraId="749E5D12" w14:textId="3385569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-0.05 ££†</w:t>
            </w:r>
          </w:p>
          <w:p w14:paraId="21E5AB06" w14:textId="7A656BB4"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2DEDBF3"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AA8B9C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3E22E6F3" w14:textId="77777777" w:rsidTr="00A141C3">
        <w:tc>
          <w:tcPr>
            <w:tcW w:w="1683" w:type="dxa"/>
          </w:tcPr>
          <w:p w14:paraId="3824108F" w14:textId="48C7926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5A9BFF4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545D0F0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116D5D7" w14:textId="205F159C"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0.17 vs 0.12 £</w:t>
            </w:r>
          </w:p>
          <w:p w14:paraId="34165F77" w14:textId="1D588EB1"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0.05 ££†</w:t>
            </w:r>
          </w:p>
          <w:p w14:paraId="2D9D7C58" w14:textId="59592136"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DB81A3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AD3103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12DD8393" w14:textId="77777777" w:rsidTr="00A141C3">
        <w:tc>
          <w:tcPr>
            <w:tcW w:w="1683" w:type="dxa"/>
          </w:tcPr>
          <w:p w14:paraId="5C02DC9B" w14:textId="2B474CA3"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74D6087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ACCC853"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D2E235F" w14:textId="3CAF2BC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0.24 vs 0.18 £</w:t>
            </w:r>
          </w:p>
          <w:p w14:paraId="0E0FB9DF" w14:textId="6966E4FB"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520F951F" w14:textId="0C5A68FF"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3AD8A2A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3E492B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42C0C9C6" w14:textId="77777777" w:rsidTr="00A141C3">
        <w:tc>
          <w:tcPr>
            <w:tcW w:w="1683" w:type="dxa"/>
          </w:tcPr>
          <w:p w14:paraId="570D5300" w14:textId="58713BE5"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3536147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82A582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3B849C98" w14:textId="1BA8B1E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0.33 vs 0.18 £</w:t>
            </w:r>
          </w:p>
          <w:p w14:paraId="6978578C" w14:textId="2B6B525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0.15 ££†</w:t>
            </w:r>
          </w:p>
          <w:p w14:paraId="76BC27E4" w14:textId="48C37804"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B53500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6324D0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5A1C830C" w14:textId="77777777" w:rsidTr="00A141C3">
        <w:tc>
          <w:tcPr>
            <w:tcW w:w="1683" w:type="dxa"/>
          </w:tcPr>
          <w:p w14:paraId="3835722A" w14:textId="0E58C4EC"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75698B7F"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31541B1"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185DA39" w14:textId="5D77E396"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0.18 vs 0.09 £</w:t>
            </w:r>
          </w:p>
          <w:p w14:paraId="67119C04" w14:textId="4F43AA2D"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0.09 ££†</w:t>
            </w:r>
          </w:p>
          <w:p w14:paraId="6D1989F6" w14:textId="299B3818"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7CE81E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85A452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2FC47F51" w14:textId="77777777" w:rsidTr="00A141C3">
        <w:tc>
          <w:tcPr>
            <w:tcW w:w="1683" w:type="dxa"/>
          </w:tcPr>
          <w:p w14:paraId="12DC49F0" w14:textId="7E873B2B"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(effect size)</w:t>
            </w:r>
          </w:p>
        </w:tc>
        <w:tc>
          <w:tcPr>
            <w:tcW w:w="1709" w:type="dxa"/>
            <w:vMerge/>
          </w:tcPr>
          <w:p w14:paraId="280D493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281C890"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7F826F0" w14:textId="0199ADAB"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0.37 vs 0.11 £</w:t>
            </w:r>
          </w:p>
          <w:p w14:paraId="55FA8ADF" w14:textId="71E46BDE"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0.26 ££†</w:t>
            </w:r>
          </w:p>
          <w:p w14:paraId="20BE9255" w14:textId="07AE6402"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A00881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170CF11"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46E62E8C" w14:textId="77777777" w:rsidTr="00A141C3">
        <w:tc>
          <w:tcPr>
            <w:tcW w:w="1683" w:type="dxa"/>
          </w:tcPr>
          <w:p w14:paraId="20550C7C" w14:textId="1EC0977F"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 (effect size)</w:t>
            </w:r>
          </w:p>
        </w:tc>
        <w:tc>
          <w:tcPr>
            <w:tcW w:w="1709" w:type="dxa"/>
            <w:vMerge w:val="restart"/>
          </w:tcPr>
          <w:p w14:paraId="79CCC484" w14:textId="3FAF3078" w:rsidR="00D13545" w:rsidRPr="00B30FE1"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Programs including didactic instruction vs without</w:t>
            </w:r>
          </w:p>
        </w:tc>
        <w:tc>
          <w:tcPr>
            <w:tcW w:w="2977" w:type="dxa"/>
          </w:tcPr>
          <w:p w14:paraId="37096ACE"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7F533CC5" w14:textId="08B19AE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0.09 vs 0.07 £</w:t>
            </w:r>
          </w:p>
          <w:p w14:paraId="374F4CE6" w14:textId="630B169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3F9BE321" w14:textId="7845ECC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A65477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A73C8A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4EB69620" w14:textId="77777777" w:rsidTr="00A141C3">
        <w:tc>
          <w:tcPr>
            <w:tcW w:w="1683" w:type="dxa"/>
          </w:tcPr>
          <w:p w14:paraId="07949664" w14:textId="3ED0E657"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(effect size)</w:t>
            </w:r>
          </w:p>
        </w:tc>
        <w:tc>
          <w:tcPr>
            <w:tcW w:w="1709" w:type="dxa"/>
            <w:vMerge/>
          </w:tcPr>
          <w:p w14:paraId="6A5A328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8439756"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4119815" w14:textId="1C56E7C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0.28 vs 0.23 £</w:t>
            </w:r>
          </w:p>
          <w:p w14:paraId="72042F4C" w14:textId="3B6E6AE9"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0.05 ££†</w:t>
            </w:r>
          </w:p>
          <w:p w14:paraId="2151215D" w14:textId="2597765D"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079A8B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64ACD6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2F0D85B8" w14:textId="77777777" w:rsidTr="00A141C3">
        <w:tc>
          <w:tcPr>
            <w:tcW w:w="1683" w:type="dxa"/>
          </w:tcPr>
          <w:p w14:paraId="4DAA1BD2" w14:textId="6F215B30"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Self-regulation (effect size)</w:t>
            </w:r>
          </w:p>
        </w:tc>
        <w:tc>
          <w:tcPr>
            <w:tcW w:w="1709" w:type="dxa"/>
            <w:vMerge/>
          </w:tcPr>
          <w:p w14:paraId="11FA2B1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93D849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8147A03" w14:textId="59F77C49"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0.17 vs 0.25 £</w:t>
            </w:r>
          </w:p>
          <w:p w14:paraId="64998C4F" w14:textId="16082E22"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45540F76" w14:textId="71A89244"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44E1F03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ACA5437"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6A343836" w14:textId="77777777" w:rsidTr="00A141C3">
        <w:tc>
          <w:tcPr>
            <w:tcW w:w="1683" w:type="dxa"/>
          </w:tcPr>
          <w:p w14:paraId="27FEC85F" w14:textId="6DB43A7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wellbeing (effect size)</w:t>
            </w:r>
          </w:p>
        </w:tc>
        <w:tc>
          <w:tcPr>
            <w:tcW w:w="1709" w:type="dxa"/>
            <w:vMerge/>
          </w:tcPr>
          <w:p w14:paraId="7459A805"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CDDA5DD"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E30E947" w14:textId="4C5A2D4B"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0.14 vs 0.12 £</w:t>
            </w:r>
          </w:p>
          <w:p w14:paraId="5572020A" w14:textId="52DE9EC0"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2E8FBAE8" w14:textId="11C50AC9"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5B02301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7DFCE6E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473272D4" w14:textId="77777777" w:rsidTr="00A141C3">
        <w:tc>
          <w:tcPr>
            <w:tcW w:w="1683" w:type="dxa"/>
          </w:tcPr>
          <w:p w14:paraId="705D6447" w14:textId="3634EFEE"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(effect size)</w:t>
            </w:r>
          </w:p>
        </w:tc>
        <w:tc>
          <w:tcPr>
            <w:tcW w:w="1709" w:type="dxa"/>
            <w:vMerge/>
          </w:tcPr>
          <w:p w14:paraId="49DCF0E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A053F4F"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65A99D5" w14:textId="7BE0AFB0"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0.23 vs 0.16 £</w:t>
            </w:r>
          </w:p>
          <w:p w14:paraId="3CCC5BF1" w14:textId="417D01C5"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0.07 ££†</w:t>
            </w:r>
          </w:p>
          <w:p w14:paraId="3C11AF98" w14:textId="06F0050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0D8A3B7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B18885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6A9EA83F" w14:textId="77777777" w:rsidTr="00A141C3">
        <w:tc>
          <w:tcPr>
            <w:tcW w:w="1683" w:type="dxa"/>
          </w:tcPr>
          <w:p w14:paraId="756BFBF7" w14:textId="72ECA088"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competence (effect size)</w:t>
            </w:r>
          </w:p>
        </w:tc>
        <w:tc>
          <w:tcPr>
            <w:tcW w:w="1709" w:type="dxa"/>
            <w:vMerge/>
          </w:tcPr>
          <w:p w14:paraId="4AAE217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EC6CAC8"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1B5E2C68" w14:textId="6FE747F7"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0.17 vs 0.15 £</w:t>
            </w:r>
          </w:p>
          <w:p w14:paraId="06DA4BC8" w14:textId="73B9AA1F"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0.02 ££†</w:t>
            </w:r>
          </w:p>
          <w:p w14:paraId="15470AC8" w14:textId="7F99DB65"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1755CBE"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E73C6CD"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77990C45" w14:textId="77777777" w:rsidTr="00A141C3">
        <w:tc>
          <w:tcPr>
            <w:tcW w:w="1683" w:type="dxa"/>
          </w:tcPr>
          <w:p w14:paraId="63A969CD" w14:textId="7AD779C6"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climate (effect size)</w:t>
            </w:r>
          </w:p>
        </w:tc>
        <w:tc>
          <w:tcPr>
            <w:tcW w:w="1709" w:type="dxa"/>
            <w:vMerge/>
          </w:tcPr>
          <w:p w14:paraId="754CD368"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B90582E"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6B93D26C" w14:textId="0F42E32D"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0.36 vs -0.08 £</w:t>
            </w:r>
          </w:p>
          <w:p w14:paraId="20FC60DD" w14:textId="34C05302"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0.44 ££†</w:t>
            </w:r>
          </w:p>
          <w:p w14:paraId="1F57393D" w14:textId="0D1CB9D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703BA7C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B9FAC12"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6471607C" w14:textId="77777777" w:rsidTr="00A141C3">
        <w:tc>
          <w:tcPr>
            <w:tcW w:w="1683" w:type="dxa"/>
          </w:tcPr>
          <w:p w14:paraId="4578BC2F" w14:textId="3767ACF9"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(effect size)</w:t>
            </w:r>
          </w:p>
        </w:tc>
        <w:tc>
          <w:tcPr>
            <w:tcW w:w="1709" w:type="dxa"/>
            <w:vMerge/>
          </w:tcPr>
          <w:p w14:paraId="43D84080"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7ACF6C99"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028628AA" w14:textId="13284AC8"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0.16 vs 0.03 £</w:t>
            </w:r>
          </w:p>
          <w:p w14:paraId="6FD2B7A1" w14:textId="513D555B"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0.13 ££†</w:t>
            </w:r>
          </w:p>
          <w:p w14:paraId="5A2F37C7" w14:textId="01DB8C56"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607BBFDB"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067C2A5A"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D13545" w:rsidRPr="002C7655" w14:paraId="14B21A4C" w14:textId="77777777" w:rsidTr="00A141C3">
        <w:tc>
          <w:tcPr>
            <w:tcW w:w="1683" w:type="dxa"/>
          </w:tcPr>
          <w:p w14:paraId="6C8F722D" w14:textId="1F6392AB" w:rsidR="00D13545" w:rsidRDefault="00D13545"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Bullying (effect size)</w:t>
            </w:r>
          </w:p>
        </w:tc>
        <w:tc>
          <w:tcPr>
            <w:tcW w:w="1709" w:type="dxa"/>
            <w:vMerge/>
          </w:tcPr>
          <w:p w14:paraId="561C0F3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19869DA" w14:textId="77777777" w:rsidR="00D13545" w:rsidRPr="00560034" w:rsidRDefault="00D13545" w:rsidP="00E937DB">
            <w:pPr>
              <w:autoSpaceDE w:val="0"/>
              <w:autoSpaceDN w:val="0"/>
              <w:adjustRightInd w:val="0"/>
              <w:spacing w:after="0" w:line="240" w:lineRule="auto"/>
              <w:rPr>
                <w:rFonts w:ascii="Verdana" w:hAnsi="Verdana" w:cs="Segoe UI"/>
                <w:sz w:val="17"/>
                <w:szCs w:val="17"/>
                <w:lang w:val="en-GB"/>
              </w:rPr>
            </w:pPr>
            <w:r w:rsidRPr="00560034">
              <w:rPr>
                <w:rFonts w:ascii="Verdana" w:hAnsi="Verdana" w:cs="Segoe UI"/>
                <w:sz w:val="17"/>
                <w:szCs w:val="17"/>
                <w:lang w:val="en-GB"/>
              </w:rPr>
              <w:t>Not statistically significant:</w:t>
            </w:r>
          </w:p>
          <w:p w14:paraId="4F21811F" w14:textId="6714061A" w:rsidR="00D13545" w:rsidRDefault="00D13545"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0.14 vs 0.13 £</w:t>
            </w:r>
          </w:p>
          <w:p w14:paraId="5363738E" w14:textId="390077E6" w:rsidR="00D13545" w:rsidRDefault="00D13545" w:rsidP="00E937DB">
            <w:pPr>
              <w:autoSpaceDE w:val="0"/>
              <w:autoSpaceDN w:val="0"/>
              <w:adjustRightInd w:val="0"/>
              <w:spacing w:after="0" w:line="240" w:lineRule="auto"/>
              <w:rPr>
                <w:rFonts w:ascii="Verdana" w:hAnsi="Verdana" w:cs="Segoe UI"/>
                <w:sz w:val="17"/>
                <w:szCs w:val="17"/>
                <w:lang w:val="en-US"/>
              </w:rPr>
            </w:pPr>
            <w:r w:rsidRPr="006F2D0B">
              <w:rPr>
                <w:rFonts w:ascii="Verdana" w:hAnsi="Verdana" w:cs="Segoe UI"/>
                <w:i/>
                <w:sz w:val="17"/>
                <w:szCs w:val="17"/>
                <w:lang w:val="en-US"/>
              </w:rPr>
              <w:t>B</w:t>
            </w:r>
            <w:r w:rsidRPr="006E000F">
              <w:rPr>
                <w:rFonts w:ascii="Verdana" w:hAnsi="Verdana" w:cs="Segoe UI"/>
                <w:sz w:val="17"/>
                <w:szCs w:val="17"/>
                <w:lang w:val="en-US"/>
              </w:rPr>
              <w:t>:</w:t>
            </w:r>
            <w:r>
              <w:rPr>
                <w:rFonts w:ascii="Verdana" w:hAnsi="Verdana" w:cs="Segoe UI"/>
                <w:sz w:val="17"/>
                <w:szCs w:val="17"/>
                <w:lang w:val="en-US"/>
              </w:rPr>
              <w:t xml:space="preserve"> 0.01 ££†</w:t>
            </w:r>
          </w:p>
          <w:p w14:paraId="0D80E6AF" w14:textId="2954E61B" w:rsidR="00D13545" w:rsidRPr="00B30FE1" w:rsidRDefault="00D13545"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(p&gt;0.05)</w:t>
            </w:r>
          </w:p>
        </w:tc>
        <w:tc>
          <w:tcPr>
            <w:tcW w:w="1843" w:type="dxa"/>
            <w:vMerge/>
          </w:tcPr>
          <w:p w14:paraId="251E8D69"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023B3B6" w14:textId="77777777" w:rsidR="00D13545" w:rsidRPr="00B30FE1" w:rsidRDefault="00D13545" w:rsidP="00E937DB">
            <w:pPr>
              <w:autoSpaceDE w:val="0"/>
              <w:autoSpaceDN w:val="0"/>
              <w:adjustRightInd w:val="0"/>
              <w:spacing w:after="0" w:line="240" w:lineRule="auto"/>
              <w:rPr>
                <w:rFonts w:ascii="Verdana" w:hAnsi="Verdana" w:cs="Segoe UI"/>
                <w:sz w:val="17"/>
                <w:szCs w:val="17"/>
                <w:lang w:val="en-GB"/>
              </w:rPr>
            </w:pPr>
          </w:p>
        </w:tc>
      </w:tr>
      <w:tr w:rsidR="00E937DB" w:rsidRPr="00F82726" w14:paraId="20410E00" w14:textId="77777777" w:rsidTr="00AA0FF3">
        <w:tc>
          <w:tcPr>
            <w:tcW w:w="9488" w:type="dxa"/>
            <w:gridSpan w:val="5"/>
          </w:tcPr>
          <w:p w14:paraId="07E2BB88" w14:textId="05448D5F"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C71ED7">
              <w:rPr>
                <w:rFonts w:ascii="Verdana" w:hAnsi="Verdana" w:cs="Segoe UI"/>
                <w:b/>
                <w:sz w:val="17"/>
                <w:szCs w:val="17"/>
                <w:lang w:val="en-GB"/>
              </w:rPr>
              <w:t>Second Step social-emotional learning program</w:t>
            </w:r>
          </w:p>
        </w:tc>
      </w:tr>
      <w:tr w:rsidR="00E937DB" w:rsidRPr="009510B7" w14:paraId="2F324965" w14:textId="77777777" w:rsidTr="00A141C3">
        <w:tc>
          <w:tcPr>
            <w:tcW w:w="1683" w:type="dxa"/>
          </w:tcPr>
          <w:p w14:paraId="2A5663C6" w14:textId="7E39DD3A"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Antisocial behaviour</w:t>
            </w:r>
          </w:p>
        </w:tc>
        <w:tc>
          <w:tcPr>
            <w:tcW w:w="1709" w:type="dxa"/>
            <w:vMerge w:val="restart"/>
          </w:tcPr>
          <w:p w14:paraId="4F3E71FA" w14:textId="3D729849"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Second Step social-emotional learning program vs no Second Step program</w:t>
            </w:r>
          </w:p>
        </w:tc>
        <w:tc>
          <w:tcPr>
            <w:tcW w:w="2977" w:type="dxa"/>
          </w:tcPr>
          <w:p w14:paraId="363EC93A" w14:textId="77777777" w:rsidR="00E937DB" w:rsidRPr="004248E0"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1BA8007" w14:textId="4DE4F448"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0ACE4ABD" w14:textId="7FCDE231"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0.22, 95%CI [-0.03;0.47]</w:t>
            </w:r>
          </w:p>
          <w:p w14:paraId="29A775DD" w14:textId="39C88902"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1861644C" w14:textId="18B1B825"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14,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val="restart"/>
          </w:tcPr>
          <w:p w14:paraId="6B51763F" w14:textId="5995DD89"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Moy, 2018</w:t>
            </w:r>
          </w:p>
        </w:tc>
      </w:tr>
      <w:tr w:rsidR="00E937DB" w:rsidRPr="009510B7" w14:paraId="6286F964" w14:textId="77777777" w:rsidTr="00A141C3">
        <w:tc>
          <w:tcPr>
            <w:tcW w:w="1683" w:type="dxa"/>
          </w:tcPr>
          <w:p w14:paraId="4F5034A6" w14:textId="6078297E"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Prosocial behaviour</w:t>
            </w:r>
          </w:p>
        </w:tc>
        <w:tc>
          <w:tcPr>
            <w:tcW w:w="1709" w:type="dxa"/>
            <w:vMerge/>
          </w:tcPr>
          <w:p w14:paraId="5300ADE1"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7A45BF6"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2D275035" w14:textId="39BEC62B"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583CC849" w14:textId="5DC1659C"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0.19, 95%CI [0.08;0.31] Ω</w:t>
            </w:r>
          </w:p>
          <w:p w14:paraId="34189B2E"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&lt;0.05</w:t>
            </w:r>
            <w:r w:rsidRPr="00D943DC">
              <w:rPr>
                <w:rFonts w:ascii="Verdana" w:hAnsi="Verdana" w:cs="Segoe UI"/>
                <w:sz w:val="17"/>
                <w:szCs w:val="17"/>
                <w:lang w:val="en-US"/>
              </w:rPr>
              <w:t>)</w:t>
            </w:r>
          </w:p>
          <w:p w14:paraId="5C1B67F4" w14:textId="100F046D"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bookmarkStart w:id="2" w:name="_Hlk87883464"/>
            <w:r w:rsidRPr="001A650D">
              <w:rPr>
                <w:rFonts w:ascii="Verdana" w:hAnsi="Verdana" w:cs="Segoe UI"/>
                <w:i/>
                <w:sz w:val="17"/>
                <w:szCs w:val="17"/>
                <w:lang w:val="en-GB"/>
              </w:rPr>
              <w:t xml:space="preserve">In favour of </w:t>
            </w:r>
            <w:r>
              <w:rPr>
                <w:rFonts w:ascii="Verdana" w:hAnsi="Verdana" w:cs="Segoe UI"/>
                <w:i/>
                <w:sz w:val="17"/>
                <w:szCs w:val="17"/>
                <w:lang w:val="en-GB"/>
              </w:rPr>
              <w:t>Second Step social-emotional learning program</w:t>
            </w:r>
            <w:bookmarkEnd w:id="2"/>
          </w:p>
        </w:tc>
        <w:tc>
          <w:tcPr>
            <w:tcW w:w="1843" w:type="dxa"/>
          </w:tcPr>
          <w:p w14:paraId="226FE5F7" w14:textId="3C8F1D29"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14,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39D604E8"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A34B3A" w14:paraId="1FEC4C94" w14:textId="77777777" w:rsidTr="00A141C3">
        <w:tc>
          <w:tcPr>
            <w:tcW w:w="1683" w:type="dxa"/>
          </w:tcPr>
          <w:p w14:paraId="5EC089FF" w14:textId="4EC8F812"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Content knowledge of Second Step lessons</w:t>
            </w:r>
            <w:r>
              <w:rPr>
                <w:rFonts w:ascii="Verdana" w:hAnsi="Verdana" w:cs="Segoe UI"/>
                <w:sz w:val="17"/>
                <w:szCs w:val="17"/>
                <w:lang w:val="en-GB"/>
              </w:rPr>
              <w:t xml:space="preserve"> </w:t>
            </w:r>
          </w:p>
        </w:tc>
        <w:tc>
          <w:tcPr>
            <w:tcW w:w="1709" w:type="dxa"/>
            <w:vMerge/>
          </w:tcPr>
          <w:p w14:paraId="1B7AE4C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166EC57"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348575DC" w14:textId="66C53E8E"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7F0751DC" w14:textId="5C7E61D4"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1.08, 95%CI [0.55;1.60] Ω</w:t>
            </w:r>
          </w:p>
          <w:p w14:paraId="56DC5610"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&lt;0.05</w:t>
            </w:r>
            <w:r w:rsidRPr="00D943DC">
              <w:rPr>
                <w:rFonts w:ascii="Verdana" w:hAnsi="Verdana" w:cs="Segoe UI"/>
                <w:sz w:val="17"/>
                <w:szCs w:val="17"/>
                <w:lang w:val="en-US"/>
              </w:rPr>
              <w:t>)</w:t>
            </w:r>
          </w:p>
          <w:p w14:paraId="54A6E09C" w14:textId="5DDE8871" w:rsidR="00E937DB" w:rsidRPr="00FE5370" w:rsidRDefault="00E937DB" w:rsidP="00E937DB">
            <w:pPr>
              <w:autoSpaceDE w:val="0"/>
              <w:autoSpaceDN w:val="0"/>
              <w:adjustRightInd w:val="0"/>
              <w:spacing w:after="0" w:line="240" w:lineRule="auto"/>
              <w:rPr>
                <w:rFonts w:ascii="Verdana" w:hAnsi="Verdana" w:cs="Segoe UI"/>
                <w:i/>
                <w:sz w:val="17"/>
                <w:szCs w:val="17"/>
                <w:lang w:val="en-GB"/>
              </w:rPr>
            </w:pPr>
            <w:r w:rsidRPr="001A650D">
              <w:rPr>
                <w:rFonts w:ascii="Verdana" w:hAnsi="Verdana" w:cs="Segoe UI"/>
                <w:i/>
                <w:sz w:val="17"/>
                <w:szCs w:val="17"/>
                <w:lang w:val="en-GB"/>
              </w:rPr>
              <w:t xml:space="preserve">In favour of </w:t>
            </w:r>
            <w:r>
              <w:rPr>
                <w:rFonts w:ascii="Verdana" w:hAnsi="Verdana" w:cs="Segoe UI"/>
                <w:i/>
                <w:sz w:val="17"/>
                <w:szCs w:val="17"/>
                <w:lang w:val="en-GB"/>
              </w:rPr>
              <w:t>Second Step social-emotional learning program</w:t>
            </w:r>
          </w:p>
        </w:tc>
        <w:tc>
          <w:tcPr>
            <w:tcW w:w="1843" w:type="dxa"/>
          </w:tcPr>
          <w:p w14:paraId="21039D5C" w14:textId="660C1B36"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13,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22B8A059" w14:textId="38636E93"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277000" w14:paraId="755E869B" w14:textId="77777777" w:rsidTr="00A141C3">
        <w:tc>
          <w:tcPr>
            <w:tcW w:w="1683" w:type="dxa"/>
          </w:tcPr>
          <w:p w14:paraId="15AD1436" w14:textId="276ECA22" w:rsidR="00E937DB" w:rsidRDefault="00E937DB" w:rsidP="00E937DB">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Antisocial behaviour</w:t>
            </w:r>
          </w:p>
        </w:tc>
        <w:tc>
          <w:tcPr>
            <w:tcW w:w="1709" w:type="dxa"/>
          </w:tcPr>
          <w:p w14:paraId="2BED1610" w14:textId="77AE7724"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15278F">
              <w:rPr>
                <w:rFonts w:ascii="Verdana" w:hAnsi="Verdana"/>
                <w:sz w:val="17"/>
                <w:szCs w:val="17"/>
                <w:lang w:val="en-US"/>
              </w:rPr>
              <w:t xml:space="preserve">Second Step program in </w:t>
            </w:r>
            <w:r>
              <w:rPr>
                <w:rFonts w:ascii="Verdana" w:hAnsi="Verdana"/>
                <w:sz w:val="17"/>
                <w:szCs w:val="17"/>
                <w:lang w:val="en-US"/>
              </w:rPr>
              <w:t>pre-</w:t>
            </w:r>
            <w:r w:rsidRPr="0015278F">
              <w:rPr>
                <w:rFonts w:ascii="Verdana" w:hAnsi="Verdana"/>
                <w:sz w:val="17"/>
                <w:szCs w:val="17"/>
                <w:lang w:val="en-US"/>
              </w:rPr>
              <w:t>kindergarten vs Second Step program in multiple grades</w:t>
            </w:r>
          </w:p>
        </w:tc>
        <w:tc>
          <w:tcPr>
            <w:tcW w:w="2977" w:type="dxa"/>
          </w:tcPr>
          <w:p w14:paraId="7193DAC4"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024FEB09" w14:textId="37FDACBF" w:rsidR="00E937DB" w:rsidRDefault="00E937DB" w:rsidP="00E937DB">
            <w:pPr>
              <w:pStyle w:val="Tekstopmerking"/>
              <w:spacing w:after="0"/>
              <w:rPr>
                <w:rFonts w:ascii="Verdana" w:hAnsi="Verdana"/>
                <w:sz w:val="17"/>
                <w:szCs w:val="17"/>
                <w:lang w:val="en-US"/>
              </w:rPr>
            </w:pPr>
            <w:r>
              <w:rPr>
                <w:rFonts w:ascii="Verdana" w:hAnsi="Verdana"/>
                <w:sz w:val="17"/>
                <w:szCs w:val="17"/>
                <w:lang w:val="en-US"/>
              </w:rPr>
              <w:t>£</w:t>
            </w:r>
          </w:p>
          <w:p w14:paraId="3DEB1CCE" w14:textId="3BF39657" w:rsidR="00E937DB" w:rsidRDefault="00E937DB" w:rsidP="00E937DB">
            <w:pPr>
              <w:pStyle w:val="Tekstopmerking"/>
              <w:spacing w:after="0"/>
              <w:rPr>
                <w:rFonts w:ascii="Verdana" w:hAnsi="Verdana"/>
                <w:sz w:val="17"/>
                <w:szCs w:val="17"/>
                <w:lang w:val="en-US"/>
              </w:rPr>
            </w:pPr>
            <w:r w:rsidRPr="0015278F">
              <w:rPr>
                <w:rFonts w:ascii="Verdana" w:hAnsi="Verdana"/>
                <w:sz w:val="17"/>
                <w:szCs w:val="17"/>
                <w:lang w:val="en-US"/>
              </w:rPr>
              <w:t>Meta</w:t>
            </w:r>
            <w:r>
              <w:rPr>
                <w:rFonts w:ascii="Verdana" w:hAnsi="Verdana"/>
                <w:sz w:val="17"/>
                <w:szCs w:val="17"/>
                <w:lang w:val="en-US"/>
              </w:rPr>
              <w:t>-</w:t>
            </w:r>
            <w:r w:rsidRPr="0015278F">
              <w:rPr>
                <w:rFonts w:ascii="Verdana" w:hAnsi="Verdana"/>
                <w:sz w:val="17"/>
                <w:szCs w:val="17"/>
                <w:lang w:val="en-US"/>
              </w:rPr>
              <w:t>regression coefficient (</w:t>
            </w:r>
            <w:r>
              <w:rPr>
                <w:rFonts w:ascii="Verdana" w:hAnsi="Verdana"/>
                <w:sz w:val="17"/>
                <w:szCs w:val="17"/>
                <w:lang w:val="en-US"/>
              </w:rPr>
              <w:t>±</w:t>
            </w:r>
            <w:r w:rsidRPr="0015278F">
              <w:rPr>
                <w:rFonts w:ascii="Verdana" w:hAnsi="Verdana"/>
                <w:sz w:val="17"/>
                <w:szCs w:val="17"/>
                <w:lang w:val="en-US"/>
              </w:rPr>
              <w:t>SE): 0.95 ± 0.23</w:t>
            </w:r>
          </w:p>
          <w:p w14:paraId="0CDFAF8C" w14:textId="1D504800" w:rsidR="00E937DB" w:rsidRDefault="00E937DB" w:rsidP="00E937DB">
            <w:pPr>
              <w:pStyle w:val="Tekstopmerking"/>
              <w:spacing w:after="0"/>
              <w:rPr>
                <w:rFonts w:ascii="Verdana" w:hAnsi="Verdana"/>
                <w:sz w:val="17"/>
                <w:szCs w:val="17"/>
                <w:lang w:val="en-US"/>
              </w:rPr>
            </w:pPr>
            <w:r>
              <w:rPr>
                <w:rFonts w:ascii="Verdana" w:hAnsi="Verdana"/>
                <w:sz w:val="17"/>
                <w:szCs w:val="17"/>
                <w:lang w:val="en-US"/>
              </w:rPr>
              <w:t>t-value (test for significance): 4.15</w:t>
            </w:r>
          </w:p>
          <w:p w14:paraId="675A0345" w14:textId="77777777" w:rsidR="00E937DB" w:rsidRDefault="00E937DB" w:rsidP="00E937DB">
            <w:pPr>
              <w:pStyle w:val="Tekstopmerking"/>
              <w:spacing w:after="0"/>
              <w:rPr>
                <w:rFonts w:ascii="Verdana" w:hAnsi="Verdana"/>
                <w:sz w:val="17"/>
                <w:szCs w:val="17"/>
                <w:lang w:val="en-US"/>
              </w:rPr>
            </w:pPr>
            <w:r>
              <w:rPr>
                <w:rFonts w:ascii="Verdana" w:hAnsi="Verdana"/>
                <w:sz w:val="17"/>
                <w:szCs w:val="17"/>
                <w:lang w:val="en-US"/>
              </w:rPr>
              <w:t>(p&lt;0.05)</w:t>
            </w:r>
          </w:p>
          <w:p w14:paraId="4174315D" w14:textId="7DFB39C5" w:rsidR="00E937DB" w:rsidRPr="00EE6C2B" w:rsidRDefault="00E937DB" w:rsidP="00E937DB">
            <w:pPr>
              <w:pStyle w:val="Tekstopmerking"/>
              <w:spacing w:after="0"/>
              <w:rPr>
                <w:rFonts w:ascii="Verdana" w:hAnsi="Verdana" w:cs="Segoe UI"/>
                <w:i/>
                <w:sz w:val="17"/>
                <w:szCs w:val="17"/>
                <w:u w:val="single"/>
                <w:lang w:val="en-US"/>
              </w:rPr>
            </w:pPr>
            <w:r w:rsidRPr="001A650D">
              <w:rPr>
                <w:rFonts w:ascii="Verdana" w:hAnsi="Verdana" w:cs="Segoe UI"/>
                <w:i/>
                <w:sz w:val="17"/>
                <w:szCs w:val="17"/>
                <w:lang w:val="en-GB"/>
              </w:rPr>
              <w:t xml:space="preserve">In favour of </w:t>
            </w:r>
            <w:r>
              <w:rPr>
                <w:rFonts w:ascii="Verdana" w:hAnsi="Verdana" w:cs="Segoe UI"/>
                <w:i/>
                <w:sz w:val="17"/>
                <w:szCs w:val="17"/>
                <w:lang w:val="en-GB"/>
              </w:rPr>
              <w:t>Second Step social-emotional learning program in kindergarten</w:t>
            </w:r>
          </w:p>
        </w:tc>
        <w:tc>
          <w:tcPr>
            <w:tcW w:w="1843" w:type="dxa"/>
          </w:tcPr>
          <w:p w14:paraId="2196968D" w14:textId="01B6FC77" w:rsidR="00E937DB" w:rsidRPr="00E7718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14,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291A69EE"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C71ED7" w14:paraId="2CE61860" w14:textId="77777777" w:rsidTr="00AA0FF3">
        <w:tc>
          <w:tcPr>
            <w:tcW w:w="9488" w:type="dxa"/>
            <w:gridSpan w:val="5"/>
          </w:tcPr>
          <w:p w14:paraId="792C2075" w14:textId="35EFB66C"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b/>
                <w:sz w:val="17"/>
                <w:szCs w:val="17"/>
                <w:lang w:val="en-GB"/>
              </w:rPr>
              <w:t>Anti-(cyber)-bullying programs</w:t>
            </w:r>
          </w:p>
        </w:tc>
      </w:tr>
      <w:tr w:rsidR="00E937DB" w:rsidRPr="00C004CF" w14:paraId="735F87D4" w14:textId="77777777" w:rsidTr="00A141C3">
        <w:tc>
          <w:tcPr>
            <w:tcW w:w="1683" w:type="dxa"/>
          </w:tcPr>
          <w:p w14:paraId="366C91EB" w14:textId="6C39AA34"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AdvPAC59"/>
                <w:sz w:val="17"/>
                <w:szCs w:val="17"/>
                <w:lang w:val="en-US" w:eastAsia="nl-NL"/>
              </w:rPr>
              <w:t>B</w:t>
            </w:r>
            <w:r w:rsidRPr="00CC4465">
              <w:rPr>
                <w:rFonts w:ascii="Verdana" w:hAnsi="Verdana" w:cs="AdvPAC59"/>
                <w:sz w:val="17"/>
                <w:szCs w:val="17"/>
                <w:lang w:val="en-US" w:eastAsia="nl-NL"/>
              </w:rPr>
              <w:t xml:space="preserve">ullying </w:t>
            </w:r>
            <w:r>
              <w:rPr>
                <w:rFonts w:ascii="Verdana" w:hAnsi="Verdana" w:cs="AdvPAC59"/>
                <w:sz w:val="17"/>
                <w:szCs w:val="17"/>
                <w:lang w:val="en-US" w:eastAsia="nl-NL"/>
              </w:rPr>
              <w:t xml:space="preserve">victimization </w:t>
            </w:r>
            <w:r w:rsidRPr="00CC4465">
              <w:rPr>
                <w:rFonts w:ascii="Verdana" w:hAnsi="Verdana" w:cs="AdvPAC59"/>
                <w:sz w:val="17"/>
                <w:szCs w:val="17"/>
                <w:lang w:val="en-US" w:eastAsia="nl-NL"/>
              </w:rPr>
              <w:t>(dichotomous data</w:t>
            </w:r>
            <w:r>
              <w:rPr>
                <w:rFonts w:ascii="Verdana" w:hAnsi="Verdana" w:cs="AdvPAC59"/>
                <w:sz w:val="17"/>
                <w:szCs w:val="17"/>
                <w:lang w:val="en-US" w:eastAsia="nl-NL"/>
              </w:rPr>
              <w:t>)</w:t>
            </w:r>
          </w:p>
        </w:tc>
        <w:tc>
          <w:tcPr>
            <w:tcW w:w="1709" w:type="dxa"/>
            <w:vMerge w:val="restart"/>
          </w:tcPr>
          <w:p w14:paraId="7E26BDD5" w14:textId="69D6D8D0"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Traditional anti-bullying program vs no traditional anti-bullying program</w:t>
            </w:r>
          </w:p>
        </w:tc>
        <w:tc>
          <w:tcPr>
            <w:tcW w:w="2977" w:type="dxa"/>
          </w:tcPr>
          <w:p w14:paraId="7F949E21"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225B2C0" w14:textId="400D3F7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1642/3956 vs 1580/3846</w:t>
            </w:r>
          </w:p>
          <w:p w14:paraId="5B474983" w14:textId="701429F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RR: 0.98, 95%CI [0.94;1.04]</w:t>
            </w:r>
          </w:p>
          <w:p w14:paraId="2F4D8FF0" w14:textId="0C595F2E" w:rsidR="00E937DB" w:rsidRPr="008A1A05"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(p=0.54)</w:t>
            </w:r>
          </w:p>
        </w:tc>
        <w:tc>
          <w:tcPr>
            <w:tcW w:w="1843" w:type="dxa"/>
          </w:tcPr>
          <w:p w14:paraId="4D97B1E5" w14:textId="27D1FB61"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3956 vs 3846</w:t>
            </w:r>
          </w:p>
        </w:tc>
        <w:tc>
          <w:tcPr>
            <w:tcW w:w="1276" w:type="dxa"/>
            <w:vMerge w:val="restart"/>
          </w:tcPr>
          <w:p w14:paraId="4F907183" w14:textId="3DD721D3"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Ng, 2020a</w:t>
            </w:r>
          </w:p>
        </w:tc>
      </w:tr>
      <w:tr w:rsidR="00E937DB" w:rsidRPr="00C004CF" w14:paraId="14B76FC0" w14:textId="77777777" w:rsidTr="00A141C3">
        <w:tc>
          <w:tcPr>
            <w:tcW w:w="1683" w:type="dxa"/>
          </w:tcPr>
          <w:p w14:paraId="2F9F2A34" w14:textId="511A62B1" w:rsidR="00E937DB" w:rsidRPr="00CC4465" w:rsidRDefault="00E937DB" w:rsidP="00E937DB">
            <w:pPr>
              <w:autoSpaceDE w:val="0"/>
              <w:autoSpaceDN w:val="0"/>
              <w:adjustRightInd w:val="0"/>
              <w:spacing w:after="0" w:line="240" w:lineRule="auto"/>
              <w:rPr>
                <w:rFonts w:ascii="Verdana" w:hAnsi="Verdana" w:cs="AdvPAC59"/>
                <w:sz w:val="17"/>
                <w:szCs w:val="17"/>
                <w:lang w:val="en-US" w:eastAsia="nl-NL"/>
              </w:rPr>
            </w:pPr>
            <w:r>
              <w:rPr>
                <w:rFonts w:ascii="Verdana" w:hAnsi="Verdana" w:cs="AdvPAC59"/>
                <w:sz w:val="17"/>
                <w:szCs w:val="17"/>
                <w:lang w:val="en-US" w:eastAsia="nl-NL"/>
              </w:rPr>
              <w:t>B</w:t>
            </w:r>
            <w:r w:rsidRPr="00CC4465">
              <w:rPr>
                <w:rFonts w:ascii="Verdana" w:hAnsi="Verdana" w:cs="AdvPAC59"/>
                <w:sz w:val="17"/>
                <w:szCs w:val="17"/>
                <w:lang w:val="en-US" w:eastAsia="nl-NL"/>
              </w:rPr>
              <w:t xml:space="preserve">ullying </w:t>
            </w:r>
            <w:r>
              <w:rPr>
                <w:rFonts w:ascii="Verdana" w:hAnsi="Verdana" w:cs="AdvPAC59"/>
                <w:sz w:val="17"/>
                <w:szCs w:val="17"/>
                <w:lang w:val="en-US" w:eastAsia="nl-NL"/>
              </w:rPr>
              <w:t xml:space="preserve">victimization </w:t>
            </w:r>
            <w:r w:rsidRPr="00CC4465">
              <w:rPr>
                <w:rFonts w:ascii="Verdana" w:hAnsi="Verdana" w:cs="AdvPAC59"/>
                <w:sz w:val="17"/>
                <w:szCs w:val="17"/>
                <w:lang w:val="en-US" w:eastAsia="nl-NL"/>
              </w:rPr>
              <w:t>(</w:t>
            </w:r>
            <w:r>
              <w:rPr>
                <w:rFonts w:ascii="Verdana" w:hAnsi="Verdana" w:cs="AdvPAC59"/>
                <w:sz w:val="17"/>
                <w:szCs w:val="17"/>
                <w:lang w:val="en-US" w:eastAsia="nl-NL"/>
              </w:rPr>
              <w:t xml:space="preserve">continuous </w:t>
            </w:r>
            <w:r w:rsidRPr="00CC4465">
              <w:rPr>
                <w:rFonts w:ascii="Verdana" w:hAnsi="Verdana" w:cs="AdvPAC59"/>
                <w:sz w:val="17"/>
                <w:szCs w:val="17"/>
                <w:lang w:val="en-US" w:eastAsia="nl-NL"/>
              </w:rPr>
              <w:t>data</w:t>
            </w:r>
            <w:r>
              <w:rPr>
                <w:rFonts w:ascii="Verdana" w:hAnsi="Verdana" w:cs="AdvPAC59"/>
                <w:sz w:val="17"/>
                <w:szCs w:val="17"/>
                <w:lang w:val="en-US" w:eastAsia="nl-NL"/>
              </w:rPr>
              <w:t>)</w:t>
            </w:r>
          </w:p>
        </w:tc>
        <w:tc>
          <w:tcPr>
            <w:tcW w:w="1709" w:type="dxa"/>
            <w:vMerge/>
          </w:tcPr>
          <w:p w14:paraId="0822D57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F6797D6"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6438AAC8"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CFCA3C7" w14:textId="03ADA866"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-0.18, 95%CI [-0.26;-0.10]</w:t>
            </w:r>
          </w:p>
          <w:p w14:paraId="3324036D" w14:textId="5E3E0075"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&lt;0.0001</w:t>
            </w:r>
            <w:r w:rsidRPr="00D943DC">
              <w:rPr>
                <w:rFonts w:ascii="Verdana" w:hAnsi="Verdana" w:cs="Segoe UI"/>
                <w:sz w:val="17"/>
                <w:szCs w:val="17"/>
                <w:lang w:val="en-US"/>
              </w:rPr>
              <w:t>)</w:t>
            </w:r>
          </w:p>
          <w:p w14:paraId="3B63D36A" w14:textId="0DD74E1E"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 xml:space="preserve">In favour of </w:t>
            </w:r>
            <w:r>
              <w:rPr>
                <w:rFonts w:ascii="Verdana" w:hAnsi="Verdana" w:cs="Segoe UI"/>
                <w:i/>
                <w:sz w:val="17"/>
                <w:szCs w:val="17"/>
                <w:lang w:val="en-GB"/>
              </w:rPr>
              <w:t>traditional anti-bullying program</w:t>
            </w:r>
          </w:p>
        </w:tc>
        <w:tc>
          <w:tcPr>
            <w:tcW w:w="1843" w:type="dxa"/>
          </w:tcPr>
          <w:p w14:paraId="7FB26CE6" w14:textId="5EF54022"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2348 vs 1695</w:t>
            </w:r>
          </w:p>
        </w:tc>
        <w:tc>
          <w:tcPr>
            <w:tcW w:w="1276" w:type="dxa"/>
            <w:vMerge/>
          </w:tcPr>
          <w:p w14:paraId="7B089E8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C004CF" w14:paraId="109F687B" w14:textId="77777777" w:rsidTr="00A141C3">
        <w:tc>
          <w:tcPr>
            <w:tcW w:w="1683" w:type="dxa"/>
          </w:tcPr>
          <w:p w14:paraId="20BF6D9E" w14:textId="3E1E6ECA" w:rsidR="00E937DB" w:rsidRPr="00CC4465" w:rsidRDefault="00E937DB" w:rsidP="00E937DB">
            <w:pPr>
              <w:autoSpaceDE w:val="0"/>
              <w:autoSpaceDN w:val="0"/>
              <w:adjustRightInd w:val="0"/>
              <w:spacing w:after="0" w:line="240" w:lineRule="auto"/>
              <w:rPr>
                <w:rFonts w:ascii="Verdana" w:hAnsi="Verdana" w:cs="AdvPAC59"/>
                <w:sz w:val="17"/>
                <w:szCs w:val="17"/>
                <w:lang w:val="en-US" w:eastAsia="nl-NL"/>
              </w:rPr>
            </w:pPr>
            <w:r>
              <w:rPr>
                <w:rFonts w:ascii="Verdana" w:hAnsi="Verdana" w:cs="AdvPAC59"/>
                <w:sz w:val="17"/>
                <w:szCs w:val="17"/>
                <w:lang w:val="en-US" w:eastAsia="nl-NL"/>
              </w:rPr>
              <w:t>B</w:t>
            </w:r>
            <w:r w:rsidRPr="00CC4465">
              <w:rPr>
                <w:rFonts w:ascii="Verdana" w:hAnsi="Verdana" w:cs="AdvPAC59"/>
                <w:sz w:val="17"/>
                <w:szCs w:val="17"/>
                <w:lang w:val="en-US" w:eastAsia="nl-NL"/>
              </w:rPr>
              <w:t xml:space="preserve">ullying </w:t>
            </w:r>
            <w:r>
              <w:rPr>
                <w:rFonts w:ascii="Verdana" w:hAnsi="Verdana" w:cs="AdvPAC59"/>
                <w:sz w:val="17"/>
                <w:szCs w:val="17"/>
                <w:lang w:val="en-US" w:eastAsia="nl-NL"/>
              </w:rPr>
              <w:t xml:space="preserve">perpetration </w:t>
            </w:r>
            <w:r w:rsidRPr="00CC4465">
              <w:rPr>
                <w:rFonts w:ascii="Verdana" w:hAnsi="Verdana" w:cs="AdvPAC59"/>
                <w:sz w:val="17"/>
                <w:szCs w:val="17"/>
                <w:lang w:val="en-US" w:eastAsia="nl-NL"/>
              </w:rPr>
              <w:t>(dichotomous data</w:t>
            </w:r>
            <w:r>
              <w:rPr>
                <w:rFonts w:ascii="Verdana" w:hAnsi="Verdana" w:cs="AdvPAC59"/>
                <w:sz w:val="17"/>
                <w:szCs w:val="17"/>
                <w:lang w:val="en-US" w:eastAsia="nl-NL"/>
              </w:rPr>
              <w:t>)</w:t>
            </w:r>
          </w:p>
        </w:tc>
        <w:tc>
          <w:tcPr>
            <w:tcW w:w="1709" w:type="dxa"/>
            <w:vMerge/>
          </w:tcPr>
          <w:p w14:paraId="6ADD178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777D249"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ACB114A" w14:textId="1CD4E7C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1013/3950 vs 990/3847</w:t>
            </w:r>
          </w:p>
          <w:p w14:paraId="1B630466" w14:textId="1348905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RR: 0.98, 95%CI [0.89;1.08]</w:t>
            </w:r>
          </w:p>
          <w:p w14:paraId="3EDD24D6" w14:textId="02275DB8"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(p=0.68)</w:t>
            </w:r>
          </w:p>
        </w:tc>
        <w:tc>
          <w:tcPr>
            <w:tcW w:w="1843" w:type="dxa"/>
          </w:tcPr>
          <w:p w14:paraId="44DAEA9A" w14:textId="635FECA7"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3950 vs 3847</w:t>
            </w:r>
          </w:p>
        </w:tc>
        <w:tc>
          <w:tcPr>
            <w:tcW w:w="1276" w:type="dxa"/>
            <w:vMerge/>
          </w:tcPr>
          <w:p w14:paraId="1D66ED04"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C004CF" w14:paraId="29F345B9" w14:textId="77777777" w:rsidTr="00A141C3">
        <w:tc>
          <w:tcPr>
            <w:tcW w:w="1683" w:type="dxa"/>
          </w:tcPr>
          <w:p w14:paraId="0369FE5D" w14:textId="534AF02D" w:rsidR="00E937DB" w:rsidRPr="00CC4465" w:rsidRDefault="00E937DB" w:rsidP="00E937DB">
            <w:pPr>
              <w:autoSpaceDE w:val="0"/>
              <w:autoSpaceDN w:val="0"/>
              <w:adjustRightInd w:val="0"/>
              <w:spacing w:after="0" w:line="240" w:lineRule="auto"/>
              <w:rPr>
                <w:rFonts w:ascii="Verdana" w:hAnsi="Verdana" w:cs="AdvPAC59"/>
                <w:sz w:val="17"/>
                <w:szCs w:val="17"/>
                <w:lang w:val="en-US" w:eastAsia="nl-NL"/>
              </w:rPr>
            </w:pPr>
            <w:r>
              <w:rPr>
                <w:rFonts w:ascii="Verdana" w:hAnsi="Verdana" w:cs="AdvPAC59"/>
                <w:sz w:val="17"/>
                <w:szCs w:val="17"/>
                <w:lang w:val="en-US" w:eastAsia="nl-NL"/>
              </w:rPr>
              <w:t>B</w:t>
            </w:r>
            <w:r w:rsidRPr="00CC4465">
              <w:rPr>
                <w:rFonts w:ascii="Verdana" w:hAnsi="Verdana" w:cs="AdvPAC59"/>
                <w:sz w:val="17"/>
                <w:szCs w:val="17"/>
                <w:lang w:val="en-US" w:eastAsia="nl-NL"/>
              </w:rPr>
              <w:t xml:space="preserve">ullying </w:t>
            </w:r>
            <w:r>
              <w:rPr>
                <w:rFonts w:ascii="Verdana" w:hAnsi="Verdana" w:cs="AdvPAC59"/>
                <w:sz w:val="17"/>
                <w:szCs w:val="17"/>
                <w:lang w:val="en-US" w:eastAsia="nl-NL"/>
              </w:rPr>
              <w:t xml:space="preserve">perpetration </w:t>
            </w:r>
            <w:r w:rsidRPr="00CC4465">
              <w:rPr>
                <w:rFonts w:ascii="Verdana" w:hAnsi="Verdana" w:cs="AdvPAC59"/>
                <w:sz w:val="17"/>
                <w:szCs w:val="17"/>
                <w:lang w:val="en-US" w:eastAsia="nl-NL"/>
              </w:rPr>
              <w:t>(</w:t>
            </w:r>
            <w:r>
              <w:rPr>
                <w:rFonts w:ascii="Verdana" w:hAnsi="Verdana" w:cs="AdvPAC59"/>
                <w:sz w:val="17"/>
                <w:szCs w:val="17"/>
                <w:lang w:val="en-US" w:eastAsia="nl-NL"/>
              </w:rPr>
              <w:t xml:space="preserve">continuous </w:t>
            </w:r>
            <w:r w:rsidRPr="00CC4465">
              <w:rPr>
                <w:rFonts w:ascii="Verdana" w:hAnsi="Verdana" w:cs="AdvPAC59"/>
                <w:sz w:val="17"/>
                <w:szCs w:val="17"/>
                <w:lang w:val="en-US" w:eastAsia="nl-NL"/>
              </w:rPr>
              <w:t>data</w:t>
            </w:r>
            <w:r>
              <w:rPr>
                <w:rFonts w:ascii="Verdana" w:hAnsi="Verdana" w:cs="AdvPAC59"/>
                <w:sz w:val="17"/>
                <w:szCs w:val="17"/>
                <w:lang w:val="en-US" w:eastAsia="nl-NL"/>
              </w:rPr>
              <w:t>)</w:t>
            </w:r>
          </w:p>
        </w:tc>
        <w:tc>
          <w:tcPr>
            <w:tcW w:w="1709" w:type="dxa"/>
            <w:vMerge/>
          </w:tcPr>
          <w:p w14:paraId="144FE9F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165EBE4"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1E176A73"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035B8D0E" w14:textId="5B5F54C9"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-0.30, 95%CI [-0.44;-0.15]</w:t>
            </w:r>
          </w:p>
          <w:p w14:paraId="6A3F0C4E"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&lt;0.0001</w:t>
            </w:r>
            <w:r w:rsidRPr="00D943DC">
              <w:rPr>
                <w:rFonts w:ascii="Verdana" w:hAnsi="Verdana" w:cs="Segoe UI"/>
                <w:sz w:val="17"/>
                <w:szCs w:val="17"/>
                <w:lang w:val="en-US"/>
              </w:rPr>
              <w:t>)</w:t>
            </w:r>
          </w:p>
          <w:p w14:paraId="58CE5FD9" w14:textId="0FC7EB59" w:rsidR="00E937DB" w:rsidRPr="00B30FE1"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 xml:space="preserve">In favour of </w:t>
            </w:r>
            <w:r>
              <w:rPr>
                <w:rFonts w:ascii="Verdana" w:hAnsi="Verdana" w:cs="Segoe UI"/>
                <w:i/>
                <w:sz w:val="17"/>
                <w:szCs w:val="17"/>
                <w:lang w:val="en-GB"/>
              </w:rPr>
              <w:t>traditional anti-bullying program</w:t>
            </w:r>
          </w:p>
        </w:tc>
        <w:tc>
          <w:tcPr>
            <w:tcW w:w="1843" w:type="dxa"/>
          </w:tcPr>
          <w:p w14:paraId="003FE280" w14:textId="598DA158"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2342 vs 1691</w:t>
            </w:r>
          </w:p>
        </w:tc>
        <w:tc>
          <w:tcPr>
            <w:tcW w:w="1276" w:type="dxa"/>
            <w:vMerge/>
          </w:tcPr>
          <w:p w14:paraId="2DE0F3B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CD53D5" w14:paraId="038AC03A" w14:textId="77777777" w:rsidTr="00A141C3">
        <w:tc>
          <w:tcPr>
            <w:tcW w:w="1683" w:type="dxa"/>
          </w:tcPr>
          <w:p w14:paraId="47E3691A" w14:textId="28041B46" w:rsidR="00E937DB" w:rsidRPr="00CC4465" w:rsidRDefault="00E937DB" w:rsidP="00E937DB">
            <w:pPr>
              <w:autoSpaceDE w:val="0"/>
              <w:autoSpaceDN w:val="0"/>
              <w:adjustRightInd w:val="0"/>
              <w:spacing w:after="0" w:line="240" w:lineRule="auto"/>
              <w:rPr>
                <w:rFonts w:ascii="Verdana" w:hAnsi="Verdana" w:cs="AdvPAC59"/>
                <w:sz w:val="17"/>
                <w:szCs w:val="17"/>
                <w:lang w:val="en-US" w:eastAsia="nl-NL"/>
              </w:rPr>
            </w:pPr>
            <w:r>
              <w:rPr>
                <w:rFonts w:ascii="Verdana" w:hAnsi="Verdana" w:cs="AdvPAC59"/>
                <w:sz w:val="17"/>
                <w:szCs w:val="17"/>
                <w:lang w:val="nl-BE" w:eastAsia="nl-NL"/>
              </w:rPr>
              <w:t>C</w:t>
            </w:r>
            <w:r w:rsidRPr="00B30FE1">
              <w:rPr>
                <w:rFonts w:ascii="Verdana" w:hAnsi="Verdana" w:cs="AdvPAC59"/>
                <w:sz w:val="17"/>
                <w:szCs w:val="17"/>
                <w:lang w:val="nl-BE" w:eastAsia="nl-NL"/>
              </w:rPr>
              <w:t xml:space="preserve">yberbullying </w:t>
            </w:r>
            <w:r>
              <w:rPr>
                <w:rFonts w:ascii="Verdana" w:hAnsi="Verdana" w:cs="AdvPAC59"/>
                <w:sz w:val="17"/>
                <w:szCs w:val="17"/>
                <w:lang w:val="nl-BE" w:eastAsia="nl-NL"/>
              </w:rPr>
              <w:t>victimization (continuous data)</w:t>
            </w:r>
          </w:p>
        </w:tc>
        <w:tc>
          <w:tcPr>
            <w:tcW w:w="1709" w:type="dxa"/>
            <w:vMerge w:val="restart"/>
          </w:tcPr>
          <w:p w14:paraId="7A43E242" w14:textId="6D042E7B"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Anti-cyberbullying program vs no anti-cyberbullying program</w:t>
            </w:r>
          </w:p>
        </w:tc>
        <w:tc>
          <w:tcPr>
            <w:tcW w:w="2977" w:type="dxa"/>
          </w:tcPr>
          <w:p w14:paraId="4E6C45C1"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2ABCDB60"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2A38B8AF" w14:textId="64178E7E"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-0.13, 95%CI [-0.25;-0.02]</w:t>
            </w:r>
          </w:p>
          <w:p w14:paraId="5D11DE00" w14:textId="75C7E38C"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=0.02</w:t>
            </w:r>
            <w:r w:rsidRPr="00D943DC">
              <w:rPr>
                <w:rFonts w:ascii="Verdana" w:hAnsi="Verdana" w:cs="Segoe UI"/>
                <w:sz w:val="17"/>
                <w:szCs w:val="17"/>
                <w:lang w:val="en-US"/>
              </w:rPr>
              <w:t>)</w:t>
            </w:r>
          </w:p>
          <w:p w14:paraId="194BF9B0" w14:textId="33E71CAE" w:rsidR="00E937DB" w:rsidRPr="00146629" w:rsidRDefault="00E937DB" w:rsidP="00E937DB">
            <w:pPr>
              <w:autoSpaceDE w:val="0"/>
              <w:autoSpaceDN w:val="0"/>
              <w:adjustRightInd w:val="0"/>
              <w:spacing w:after="0" w:line="240" w:lineRule="auto"/>
              <w:rPr>
                <w:rFonts w:ascii="Verdana" w:hAnsi="Verdana" w:cs="Segoe UI"/>
                <w:sz w:val="17"/>
                <w:szCs w:val="17"/>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anti-cyberbullying program</w:t>
            </w:r>
          </w:p>
        </w:tc>
        <w:tc>
          <w:tcPr>
            <w:tcW w:w="1843" w:type="dxa"/>
          </w:tcPr>
          <w:p w14:paraId="12B68438" w14:textId="54AB65C6"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3632 vs 2787</w:t>
            </w:r>
          </w:p>
        </w:tc>
        <w:tc>
          <w:tcPr>
            <w:tcW w:w="1276" w:type="dxa"/>
            <w:vMerge/>
          </w:tcPr>
          <w:p w14:paraId="7EFB236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605F17" w14:paraId="53311381" w14:textId="77777777" w:rsidTr="00A141C3">
        <w:tc>
          <w:tcPr>
            <w:tcW w:w="1683" w:type="dxa"/>
          </w:tcPr>
          <w:p w14:paraId="1F269A95" w14:textId="77D8749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 (continuous data)</w:t>
            </w:r>
          </w:p>
        </w:tc>
        <w:tc>
          <w:tcPr>
            <w:tcW w:w="1709" w:type="dxa"/>
            <w:vMerge/>
          </w:tcPr>
          <w:p w14:paraId="27051BC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290D3BD"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917B933"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7E28B490" w14:textId="0EA3A06C"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-0.16, 95%CI [-0.29;-0.03]</w:t>
            </w:r>
          </w:p>
          <w:p w14:paraId="7AA3ECBF" w14:textId="6D378A58"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=0.01</w:t>
            </w:r>
            <w:r w:rsidRPr="00D943DC">
              <w:rPr>
                <w:rFonts w:ascii="Verdana" w:hAnsi="Verdana" w:cs="Segoe UI"/>
                <w:sz w:val="17"/>
                <w:szCs w:val="17"/>
                <w:lang w:val="en-US"/>
              </w:rPr>
              <w:t>)</w:t>
            </w:r>
          </w:p>
          <w:p w14:paraId="0A074603" w14:textId="7DBE6613" w:rsidR="00E937DB" w:rsidRPr="00CC4465" w:rsidRDefault="00E937DB" w:rsidP="00E937DB">
            <w:pPr>
              <w:autoSpaceDE w:val="0"/>
              <w:autoSpaceDN w:val="0"/>
              <w:adjustRightInd w:val="0"/>
              <w:spacing w:after="0" w:line="240" w:lineRule="auto"/>
              <w:rPr>
                <w:rFonts w:ascii="Verdana" w:hAnsi="Verdana" w:cs="Segoe UI"/>
                <w:i/>
                <w:sz w:val="17"/>
                <w:szCs w:val="17"/>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anti-cyberbullying program</w:t>
            </w:r>
          </w:p>
        </w:tc>
        <w:tc>
          <w:tcPr>
            <w:tcW w:w="1843" w:type="dxa"/>
          </w:tcPr>
          <w:p w14:paraId="541594B7" w14:textId="15CD9B5E"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3610 vs 2756</w:t>
            </w:r>
          </w:p>
        </w:tc>
        <w:tc>
          <w:tcPr>
            <w:tcW w:w="1276" w:type="dxa"/>
            <w:vMerge/>
          </w:tcPr>
          <w:p w14:paraId="5AF7101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87C9C" w14:paraId="762B1A2D" w14:textId="77777777" w:rsidTr="00A141C3">
        <w:tc>
          <w:tcPr>
            <w:tcW w:w="1683" w:type="dxa"/>
          </w:tcPr>
          <w:p w14:paraId="72FDE720" w14:textId="1E1674F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Bullying victimization</w:t>
            </w:r>
          </w:p>
        </w:tc>
        <w:tc>
          <w:tcPr>
            <w:tcW w:w="1709" w:type="dxa"/>
            <w:vMerge w:val="restart"/>
          </w:tcPr>
          <w:p w14:paraId="1198AAEB" w14:textId="3CFD32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of personnel delivering </w:t>
            </w:r>
            <w:r>
              <w:rPr>
                <w:rFonts w:ascii="Verdana" w:hAnsi="Verdana" w:cs="Segoe UI"/>
                <w:sz w:val="17"/>
                <w:szCs w:val="17"/>
                <w:lang w:val="en-US"/>
              </w:rPr>
              <w:t>program</w:t>
            </w:r>
            <w:r w:rsidRPr="00FA45B8">
              <w:rPr>
                <w:rFonts w:ascii="Verdana" w:hAnsi="Verdana" w:cs="Segoe UI"/>
                <w:sz w:val="17"/>
                <w:szCs w:val="17"/>
                <w:lang w:val="en-US"/>
              </w:rPr>
              <w:t xml:space="preserve">: teachers/school staff vs </w:t>
            </w:r>
            <w:r>
              <w:rPr>
                <w:rFonts w:ascii="Verdana" w:hAnsi="Verdana" w:cs="Segoe UI"/>
                <w:sz w:val="17"/>
                <w:szCs w:val="17"/>
                <w:lang w:val="en-US"/>
              </w:rPr>
              <w:t>control</w:t>
            </w:r>
          </w:p>
        </w:tc>
        <w:tc>
          <w:tcPr>
            <w:tcW w:w="2977" w:type="dxa"/>
          </w:tcPr>
          <w:p w14:paraId="2503A325" w14:textId="77777777" w:rsidR="00E937DB" w:rsidRPr="00B61C3A" w:rsidRDefault="00E937DB" w:rsidP="00E937DB">
            <w:pPr>
              <w:autoSpaceDE w:val="0"/>
              <w:autoSpaceDN w:val="0"/>
              <w:adjustRightInd w:val="0"/>
              <w:spacing w:after="0" w:line="240" w:lineRule="auto"/>
              <w:rPr>
                <w:rFonts w:ascii="Verdana" w:hAnsi="Verdana" w:cs="Segoe UI"/>
                <w:sz w:val="17"/>
                <w:szCs w:val="17"/>
                <w:u w:val="single"/>
                <w:lang w:val="en-GB"/>
              </w:rPr>
            </w:pPr>
            <w:r w:rsidRPr="00B61C3A">
              <w:rPr>
                <w:rFonts w:ascii="Verdana" w:hAnsi="Verdana" w:cs="Segoe UI"/>
                <w:sz w:val="17"/>
                <w:szCs w:val="17"/>
                <w:u w:val="single"/>
                <w:lang w:val="en-GB"/>
              </w:rPr>
              <w:t>Statistically significant:</w:t>
            </w:r>
          </w:p>
          <w:p w14:paraId="17968102"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B61C3A">
              <w:rPr>
                <w:rFonts w:ascii="Verdana" w:hAnsi="Verdana" w:cs="Segoe UI"/>
                <w:sz w:val="17"/>
                <w:szCs w:val="17"/>
                <w:lang w:val="en-US"/>
              </w:rPr>
              <w:t>£</w:t>
            </w:r>
          </w:p>
          <w:p w14:paraId="03DFF6E8" w14:textId="3B66ADB5"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-0.20, 95%CI [-0.32;-0.08]</w:t>
            </w:r>
          </w:p>
          <w:p w14:paraId="420FD934" w14:textId="1A70EB3C"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=0.002</w:t>
            </w:r>
            <w:r w:rsidRPr="00D943DC">
              <w:rPr>
                <w:rFonts w:ascii="Verdana" w:hAnsi="Verdana" w:cs="Segoe UI"/>
                <w:sz w:val="17"/>
                <w:szCs w:val="17"/>
                <w:lang w:val="en-US"/>
              </w:rPr>
              <w:t>)</w:t>
            </w:r>
          </w:p>
          <w:p w14:paraId="28E1A941" w14:textId="54AFD9A9"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delivered by teachers/school staff</w:t>
            </w:r>
          </w:p>
        </w:tc>
        <w:tc>
          <w:tcPr>
            <w:tcW w:w="1843" w:type="dxa"/>
          </w:tcPr>
          <w:p w14:paraId="7426D8B5" w14:textId="074809EE"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1715 vs 1253</w:t>
            </w:r>
          </w:p>
        </w:tc>
        <w:tc>
          <w:tcPr>
            <w:tcW w:w="1276" w:type="dxa"/>
            <w:vMerge/>
          </w:tcPr>
          <w:p w14:paraId="11549D81"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87C9C" w14:paraId="7A065C3A" w14:textId="77777777" w:rsidTr="00A141C3">
        <w:tc>
          <w:tcPr>
            <w:tcW w:w="1683" w:type="dxa"/>
          </w:tcPr>
          <w:p w14:paraId="2CC247BD" w14:textId="499130D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3446F5DA"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665A88C8"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3A3E4D61"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032B4B39" w14:textId="5FD02C99"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-0.32, 95%CI [-0.53;-0.10]</w:t>
            </w:r>
          </w:p>
          <w:p w14:paraId="2EF17A0A" w14:textId="07BFBA42"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=0.004</w:t>
            </w:r>
            <w:r w:rsidRPr="00D943DC">
              <w:rPr>
                <w:rFonts w:ascii="Verdana" w:hAnsi="Verdana" w:cs="Segoe UI"/>
                <w:sz w:val="17"/>
                <w:szCs w:val="17"/>
                <w:lang w:val="en-US"/>
              </w:rPr>
              <w:t>)</w:t>
            </w:r>
          </w:p>
          <w:p w14:paraId="21527E05" w14:textId="00E38B2F"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delivered by teachers/school staff</w:t>
            </w:r>
          </w:p>
        </w:tc>
        <w:tc>
          <w:tcPr>
            <w:tcW w:w="1843" w:type="dxa"/>
          </w:tcPr>
          <w:p w14:paraId="74B946C7" w14:textId="1A1EC9D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1709 vs 1249</w:t>
            </w:r>
          </w:p>
        </w:tc>
        <w:tc>
          <w:tcPr>
            <w:tcW w:w="1276" w:type="dxa"/>
            <w:vMerge/>
          </w:tcPr>
          <w:p w14:paraId="02DD2CA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87C9C" w14:paraId="7A463D6F" w14:textId="77777777" w:rsidTr="00A141C3">
        <w:tc>
          <w:tcPr>
            <w:tcW w:w="1683" w:type="dxa"/>
          </w:tcPr>
          <w:p w14:paraId="6361C755" w14:textId="61AD008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3928F5B9"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0B1F189F"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30042D6"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7C10D29F" w14:textId="3E13FDEB"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-0.09, 95%CI [-0.19;-0.00]</w:t>
            </w:r>
          </w:p>
          <w:p w14:paraId="2C6D1786" w14:textId="2900C364"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=0.05</w:t>
            </w:r>
            <w:r w:rsidRPr="00D943DC">
              <w:rPr>
                <w:rFonts w:ascii="Verdana" w:hAnsi="Verdana" w:cs="Segoe UI"/>
                <w:sz w:val="17"/>
                <w:szCs w:val="17"/>
                <w:lang w:val="en-US"/>
              </w:rPr>
              <w:t>)</w:t>
            </w:r>
          </w:p>
          <w:p w14:paraId="73679EFC" w14:textId="702C2999"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delivered by teachers/school staff</w:t>
            </w:r>
          </w:p>
        </w:tc>
        <w:tc>
          <w:tcPr>
            <w:tcW w:w="1843" w:type="dxa"/>
          </w:tcPr>
          <w:p w14:paraId="694B0F26" w14:textId="67A8A4D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3563 vs 2708</w:t>
            </w:r>
          </w:p>
        </w:tc>
        <w:tc>
          <w:tcPr>
            <w:tcW w:w="1276" w:type="dxa"/>
            <w:vMerge/>
          </w:tcPr>
          <w:p w14:paraId="7F910A54"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87C9C" w14:paraId="0AFDB675" w14:textId="77777777" w:rsidTr="00A141C3">
        <w:tc>
          <w:tcPr>
            <w:tcW w:w="1683" w:type="dxa"/>
          </w:tcPr>
          <w:p w14:paraId="6E723775" w14:textId="1B5C390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2EC66B48"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2BCF5E30"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D5D169A"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0738F082" w14:textId="392C2605"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-0.11, 95%CI [-0.22;-0.00]</w:t>
            </w:r>
          </w:p>
          <w:p w14:paraId="2E6F678C" w14:textId="47A17F6E"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=0.04</w:t>
            </w:r>
            <w:r w:rsidRPr="00D943DC">
              <w:rPr>
                <w:rFonts w:ascii="Verdana" w:hAnsi="Verdana" w:cs="Segoe UI"/>
                <w:sz w:val="17"/>
                <w:szCs w:val="17"/>
                <w:lang w:val="en-US"/>
              </w:rPr>
              <w:t>)</w:t>
            </w:r>
          </w:p>
          <w:p w14:paraId="0D0E72AA" w14:textId="02E421CE"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delivered by teachers/school staff</w:t>
            </w:r>
          </w:p>
        </w:tc>
        <w:tc>
          <w:tcPr>
            <w:tcW w:w="1843" w:type="dxa"/>
          </w:tcPr>
          <w:p w14:paraId="7E519E80" w14:textId="112C12C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3541 vs 2677</w:t>
            </w:r>
          </w:p>
        </w:tc>
        <w:tc>
          <w:tcPr>
            <w:tcW w:w="1276" w:type="dxa"/>
            <w:vMerge/>
          </w:tcPr>
          <w:p w14:paraId="1C3A7DE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87C9C" w14:paraId="3520DB0B" w14:textId="77777777" w:rsidTr="00A141C3">
        <w:tc>
          <w:tcPr>
            <w:tcW w:w="1683" w:type="dxa"/>
          </w:tcPr>
          <w:p w14:paraId="6DF7022B" w14:textId="355676F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381B0B01" w14:textId="74FF0AB1"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of personnel delivering </w:t>
            </w:r>
            <w:r>
              <w:rPr>
                <w:rFonts w:ascii="Verdana" w:hAnsi="Verdana" w:cs="Segoe UI"/>
                <w:sz w:val="17"/>
                <w:szCs w:val="17"/>
                <w:lang w:val="en-US"/>
              </w:rPr>
              <w:t>program</w:t>
            </w:r>
            <w:r w:rsidRPr="00FA45B8">
              <w:rPr>
                <w:rFonts w:ascii="Verdana" w:hAnsi="Verdana" w:cs="Segoe UI"/>
                <w:sz w:val="17"/>
                <w:szCs w:val="17"/>
                <w:lang w:val="en-US"/>
              </w:rPr>
              <w:t xml:space="preserve">: </w:t>
            </w:r>
            <w:r>
              <w:rPr>
                <w:rFonts w:ascii="Verdana" w:hAnsi="Verdana" w:cs="Segoe UI"/>
                <w:sz w:val="17"/>
                <w:szCs w:val="17"/>
                <w:lang w:val="en-US"/>
              </w:rPr>
              <w:t>content expert</w:t>
            </w:r>
            <w:r w:rsidRPr="00FA45B8">
              <w:rPr>
                <w:rFonts w:ascii="Verdana" w:hAnsi="Verdana" w:cs="Segoe UI"/>
                <w:sz w:val="17"/>
                <w:szCs w:val="17"/>
                <w:lang w:val="en-US"/>
              </w:rPr>
              <w:t xml:space="preserve"> vs </w:t>
            </w:r>
            <w:r>
              <w:rPr>
                <w:rFonts w:ascii="Verdana" w:hAnsi="Verdana" w:cs="Segoe UI"/>
                <w:sz w:val="17"/>
                <w:szCs w:val="17"/>
                <w:lang w:val="en-US"/>
              </w:rPr>
              <w:t>control</w:t>
            </w:r>
          </w:p>
        </w:tc>
        <w:tc>
          <w:tcPr>
            <w:tcW w:w="2977" w:type="dxa"/>
          </w:tcPr>
          <w:p w14:paraId="2828978C"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384A9FD0"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21E1D31E" w14:textId="1E18134E"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-0.13, 95%CI [-0.25;0.00]</w:t>
            </w:r>
          </w:p>
          <w:p w14:paraId="6F6CF698" w14:textId="23FBD0D2"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=0.05</w:t>
            </w:r>
            <w:r w:rsidRPr="00D943DC">
              <w:rPr>
                <w:rFonts w:ascii="Verdana" w:hAnsi="Verdana" w:cs="Segoe UI"/>
                <w:sz w:val="17"/>
                <w:szCs w:val="17"/>
                <w:lang w:val="en-US"/>
              </w:rPr>
              <w:t>)</w:t>
            </w:r>
          </w:p>
          <w:p w14:paraId="0082080C" w14:textId="4E8DEFED"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delivered by content expert</w:t>
            </w:r>
          </w:p>
        </w:tc>
        <w:tc>
          <w:tcPr>
            <w:tcW w:w="1843" w:type="dxa"/>
          </w:tcPr>
          <w:p w14:paraId="177B704E" w14:textId="1B11979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633 vs 442</w:t>
            </w:r>
          </w:p>
        </w:tc>
        <w:tc>
          <w:tcPr>
            <w:tcW w:w="1276" w:type="dxa"/>
            <w:vMerge/>
          </w:tcPr>
          <w:p w14:paraId="75901FC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87C9C" w14:paraId="767B266C" w14:textId="77777777" w:rsidTr="00A141C3">
        <w:tc>
          <w:tcPr>
            <w:tcW w:w="1683" w:type="dxa"/>
          </w:tcPr>
          <w:p w14:paraId="50656807" w14:textId="575F6A7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5D54A564"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71BDBACF"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16B49049"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28100861" w14:textId="7E182CDE"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-0.22, 95%CI [-0.35;-0.08]</w:t>
            </w:r>
          </w:p>
          <w:p w14:paraId="0A1E2C23" w14:textId="412F991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=0.002</w:t>
            </w:r>
            <w:r w:rsidRPr="00D943DC">
              <w:rPr>
                <w:rFonts w:ascii="Verdana" w:hAnsi="Verdana" w:cs="Segoe UI"/>
                <w:sz w:val="17"/>
                <w:szCs w:val="17"/>
                <w:lang w:val="en-US"/>
              </w:rPr>
              <w:t>)</w:t>
            </w:r>
          </w:p>
          <w:p w14:paraId="1359C6CC" w14:textId="428FE559"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delivered by content expert</w:t>
            </w:r>
          </w:p>
        </w:tc>
        <w:tc>
          <w:tcPr>
            <w:tcW w:w="1843" w:type="dxa"/>
          </w:tcPr>
          <w:p w14:paraId="762C2EF0" w14:textId="21EE613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633 vs 442</w:t>
            </w:r>
          </w:p>
        </w:tc>
        <w:tc>
          <w:tcPr>
            <w:tcW w:w="1276" w:type="dxa"/>
            <w:vMerge/>
          </w:tcPr>
          <w:p w14:paraId="18119B2F"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87C9C" w14:paraId="4587B06E" w14:textId="77777777" w:rsidTr="00A141C3">
        <w:tc>
          <w:tcPr>
            <w:tcW w:w="1683" w:type="dxa"/>
          </w:tcPr>
          <w:p w14:paraId="4DBCB758" w14:textId="73685B6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5BD29943"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57FDB204"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3AA32709"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201D471C" w14:textId="4266B3AE"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-0.50, 95%CI [-0.83;-0.18]</w:t>
            </w:r>
          </w:p>
          <w:p w14:paraId="1E3DB18D" w14:textId="3FEE369F"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=0.003</w:t>
            </w:r>
            <w:r w:rsidRPr="00D943DC">
              <w:rPr>
                <w:rFonts w:ascii="Verdana" w:hAnsi="Verdana" w:cs="Segoe UI"/>
                <w:sz w:val="17"/>
                <w:szCs w:val="17"/>
                <w:lang w:val="en-US"/>
              </w:rPr>
              <w:t>)</w:t>
            </w:r>
          </w:p>
          <w:p w14:paraId="394E8791" w14:textId="3FD1206D"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delivered by content expert</w:t>
            </w:r>
          </w:p>
        </w:tc>
        <w:tc>
          <w:tcPr>
            <w:tcW w:w="1843" w:type="dxa"/>
          </w:tcPr>
          <w:p w14:paraId="14B3928E" w14:textId="2E59E74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69 vs 79 §</w:t>
            </w:r>
          </w:p>
        </w:tc>
        <w:tc>
          <w:tcPr>
            <w:tcW w:w="1276" w:type="dxa"/>
            <w:vMerge/>
          </w:tcPr>
          <w:p w14:paraId="480A130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87C9C" w14:paraId="2E91849F" w14:textId="77777777" w:rsidTr="00A141C3">
        <w:tc>
          <w:tcPr>
            <w:tcW w:w="1683" w:type="dxa"/>
          </w:tcPr>
          <w:p w14:paraId="1DABB89C" w14:textId="357BD2D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5FD5F3A4"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7A597801"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55DBDF7"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084D9376" w14:textId="6F7578D3"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-0.58, 95%CI [-0.91;-0.25]</w:t>
            </w:r>
          </w:p>
          <w:p w14:paraId="231ECA78" w14:textId="4A6ED6DD"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=0.0005</w:t>
            </w:r>
            <w:r w:rsidRPr="00D943DC">
              <w:rPr>
                <w:rFonts w:ascii="Verdana" w:hAnsi="Verdana" w:cs="Segoe UI"/>
                <w:sz w:val="17"/>
                <w:szCs w:val="17"/>
                <w:lang w:val="en-US"/>
              </w:rPr>
              <w:t>)</w:t>
            </w:r>
          </w:p>
          <w:p w14:paraId="2DF0B28C" w14:textId="6F4A24B3"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delivered by content expert</w:t>
            </w:r>
          </w:p>
        </w:tc>
        <w:tc>
          <w:tcPr>
            <w:tcW w:w="1843" w:type="dxa"/>
          </w:tcPr>
          <w:p w14:paraId="05FE61C8" w14:textId="76973B4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69 vs 79 §</w:t>
            </w:r>
          </w:p>
        </w:tc>
        <w:tc>
          <w:tcPr>
            <w:tcW w:w="1276" w:type="dxa"/>
            <w:vMerge/>
          </w:tcPr>
          <w:p w14:paraId="0AF9DC9F"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602605" w14:paraId="08ACC0EC" w14:textId="77777777" w:rsidTr="00A141C3">
        <w:tc>
          <w:tcPr>
            <w:tcW w:w="1683" w:type="dxa"/>
          </w:tcPr>
          <w:p w14:paraId="6C160A75" w14:textId="5673A12E"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249C1F2B" w14:textId="4ACAEFC4" w:rsidR="00E937DB" w:rsidRPr="00602605"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of personnel delivering </w:t>
            </w:r>
            <w:r>
              <w:rPr>
                <w:rFonts w:ascii="Verdana" w:hAnsi="Verdana" w:cs="Segoe UI"/>
                <w:sz w:val="17"/>
                <w:szCs w:val="17"/>
                <w:lang w:val="en-US"/>
              </w:rPr>
              <w:t>program</w:t>
            </w:r>
            <w:r w:rsidRPr="00FA45B8">
              <w:rPr>
                <w:rFonts w:ascii="Verdana" w:hAnsi="Verdana" w:cs="Segoe UI"/>
                <w:sz w:val="17"/>
                <w:szCs w:val="17"/>
                <w:lang w:val="en-US"/>
              </w:rPr>
              <w:t>: teachers/school staff vs content expert</w:t>
            </w:r>
          </w:p>
        </w:tc>
        <w:tc>
          <w:tcPr>
            <w:tcW w:w="2977" w:type="dxa"/>
          </w:tcPr>
          <w:p w14:paraId="52E44A4B"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108A7BD5" w14:textId="645A085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289E5807" w14:textId="349E87F1"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0.63</w:t>
            </w:r>
          </w:p>
          <w:p w14:paraId="1464876B" w14:textId="01E6F5FB" w:rsidR="00E937DB" w:rsidRPr="00B63735"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=0.43</w:t>
            </w:r>
            <w:r w:rsidRPr="00D943DC">
              <w:rPr>
                <w:rFonts w:ascii="Verdana" w:hAnsi="Verdana" w:cs="Segoe UI"/>
                <w:sz w:val="17"/>
                <w:szCs w:val="17"/>
                <w:lang w:val="en-US"/>
              </w:rPr>
              <w:t>)</w:t>
            </w:r>
          </w:p>
        </w:tc>
        <w:tc>
          <w:tcPr>
            <w:tcW w:w="1843" w:type="dxa"/>
          </w:tcPr>
          <w:p w14:paraId="6FABE2B1" w14:textId="4EDA229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2348 vs 1695</w:t>
            </w:r>
          </w:p>
        </w:tc>
        <w:tc>
          <w:tcPr>
            <w:tcW w:w="1276" w:type="dxa"/>
            <w:vMerge/>
          </w:tcPr>
          <w:p w14:paraId="3024A3C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602605" w14:paraId="6187462C" w14:textId="77777777" w:rsidTr="00A141C3">
        <w:tc>
          <w:tcPr>
            <w:tcW w:w="1683" w:type="dxa"/>
          </w:tcPr>
          <w:p w14:paraId="05B4DBBB" w14:textId="4EA0B51A"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Bullying perpetration </w:t>
            </w:r>
          </w:p>
        </w:tc>
        <w:tc>
          <w:tcPr>
            <w:tcW w:w="1709" w:type="dxa"/>
            <w:vMerge/>
          </w:tcPr>
          <w:p w14:paraId="065E4AF7"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7D6B0313"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0D61EF49" w14:textId="6CFEC1DA"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01256EE8" w14:textId="44DAFC2F"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0.61</w:t>
            </w:r>
          </w:p>
          <w:p w14:paraId="6A6E8869" w14:textId="14774ED1" w:rsidR="00E937DB" w:rsidRPr="007B2CD0"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=0.43</w:t>
            </w:r>
            <w:r w:rsidRPr="00D943DC">
              <w:rPr>
                <w:rFonts w:ascii="Verdana" w:hAnsi="Verdana" w:cs="Segoe UI"/>
                <w:sz w:val="17"/>
                <w:szCs w:val="17"/>
                <w:lang w:val="en-US"/>
              </w:rPr>
              <w:t>)</w:t>
            </w:r>
          </w:p>
        </w:tc>
        <w:tc>
          <w:tcPr>
            <w:tcW w:w="1843" w:type="dxa"/>
          </w:tcPr>
          <w:p w14:paraId="2D7418EA" w14:textId="3015D24C"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2342 vs 1691</w:t>
            </w:r>
          </w:p>
        </w:tc>
        <w:tc>
          <w:tcPr>
            <w:tcW w:w="1276" w:type="dxa"/>
            <w:vMerge/>
          </w:tcPr>
          <w:p w14:paraId="59EC83C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4945CE" w14:paraId="27B1EBC8" w14:textId="77777777" w:rsidTr="00A141C3">
        <w:tc>
          <w:tcPr>
            <w:tcW w:w="1683" w:type="dxa"/>
          </w:tcPr>
          <w:p w14:paraId="7EB8A3A1" w14:textId="31C415C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0C6A5F7D"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1E9EEF67" w14:textId="32A70590" w:rsidR="00E937DB" w:rsidRPr="00FA45B8" w:rsidRDefault="00E937DB" w:rsidP="00E937DB">
            <w:pPr>
              <w:autoSpaceDE w:val="0"/>
              <w:autoSpaceDN w:val="0"/>
              <w:adjustRightInd w:val="0"/>
              <w:spacing w:after="0" w:line="240" w:lineRule="auto"/>
              <w:rPr>
                <w:rFonts w:ascii="Verdana" w:hAnsi="Verdana" w:cs="Segoe UI"/>
                <w:sz w:val="17"/>
                <w:szCs w:val="17"/>
                <w:u w:val="single"/>
                <w:lang w:val="en-GB"/>
              </w:rPr>
            </w:pPr>
            <w:r w:rsidRPr="00FA45B8">
              <w:rPr>
                <w:rFonts w:ascii="Verdana" w:hAnsi="Verdana" w:cs="Segoe UI"/>
                <w:sz w:val="17"/>
                <w:szCs w:val="17"/>
                <w:u w:val="single"/>
                <w:lang w:val="en-GB"/>
              </w:rPr>
              <w:t>Statistically significant:</w:t>
            </w:r>
          </w:p>
          <w:p w14:paraId="52530388"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55BB4C53" w14:textId="0B76002A"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5.54</w:t>
            </w:r>
          </w:p>
          <w:p w14:paraId="781F53EA"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=0.02</w:t>
            </w:r>
            <w:r w:rsidRPr="00D943DC">
              <w:rPr>
                <w:rFonts w:ascii="Verdana" w:hAnsi="Verdana" w:cs="Segoe UI"/>
                <w:sz w:val="17"/>
                <w:szCs w:val="17"/>
                <w:lang w:val="en-US"/>
              </w:rPr>
              <w:t>)</w:t>
            </w:r>
          </w:p>
          <w:p w14:paraId="67DDE598" w14:textId="0FA076A5" w:rsidR="00E937DB" w:rsidRPr="00777368" w:rsidRDefault="00E937DB" w:rsidP="00E937DB">
            <w:pPr>
              <w:autoSpaceDE w:val="0"/>
              <w:autoSpaceDN w:val="0"/>
              <w:adjustRightInd w:val="0"/>
              <w:spacing w:after="0" w:line="240" w:lineRule="auto"/>
              <w:rPr>
                <w:rFonts w:ascii="Verdana" w:hAnsi="Verdana" w:cs="Segoe UI"/>
                <w:i/>
                <w:sz w:val="17"/>
                <w:szCs w:val="17"/>
                <w:lang w:val="en-US"/>
              </w:rPr>
            </w:pPr>
            <w:r w:rsidRPr="00777368">
              <w:rPr>
                <w:rFonts w:ascii="Verdana" w:hAnsi="Verdana" w:cs="Segoe UI"/>
                <w:i/>
                <w:sz w:val="17"/>
                <w:szCs w:val="17"/>
                <w:lang w:val="en-US"/>
              </w:rPr>
              <w:t xml:space="preserve">In favour of </w:t>
            </w:r>
            <w:r>
              <w:rPr>
                <w:rFonts w:ascii="Verdana" w:hAnsi="Verdana" w:cs="Segoe UI"/>
                <w:i/>
                <w:sz w:val="17"/>
                <w:szCs w:val="17"/>
                <w:lang w:val="en-US"/>
              </w:rPr>
              <w:t xml:space="preserve">program </w:t>
            </w:r>
            <w:r w:rsidRPr="00777368">
              <w:rPr>
                <w:rFonts w:ascii="Verdana" w:hAnsi="Verdana" w:cs="Segoe UI"/>
                <w:i/>
                <w:sz w:val="17"/>
                <w:szCs w:val="17"/>
                <w:lang w:val="en-US"/>
              </w:rPr>
              <w:t>delivered by content expert</w:t>
            </w:r>
          </w:p>
        </w:tc>
        <w:tc>
          <w:tcPr>
            <w:tcW w:w="1843" w:type="dxa"/>
          </w:tcPr>
          <w:p w14:paraId="46BDF859" w14:textId="6057FB6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3632 vs 2787</w:t>
            </w:r>
          </w:p>
        </w:tc>
        <w:tc>
          <w:tcPr>
            <w:tcW w:w="1276" w:type="dxa"/>
            <w:vMerge/>
          </w:tcPr>
          <w:p w14:paraId="00ED390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C33987" w14:paraId="6A585CF6" w14:textId="77777777" w:rsidTr="00A141C3">
        <w:tc>
          <w:tcPr>
            <w:tcW w:w="1683" w:type="dxa"/>
          </w:tcPr>
          <w:p w14:paraId="7986FDD3" w14:textId="326D297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4AC48143"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0B3838F0" w14:textId="77777777" w:rsidR="00E937DB" w:rsidRPr="00FA45B8" w:rsidRDefault="00E937DB" w:rsidP="00E937DB">
            <w:pPr>
              <w:autoSpaceDE w:val="0"/>
              <w:autoSpaceDN w:val="0"/>
              <w:adjustRightInd w:val="0"/>
              <w:spacing w:after="0" w:line="240" w:lineRule="auto"/>
              <w:rPr>
                <w:rFonts w:ascii="Verdana" w:hAnsi="Verdana" w:cs="Segoe UI"/>
                <w:sz w:val="17"/>
                <w:szCs w:val="17"/>
                <w:u w:val="single"/>
                <w:lang w:val="en-GB"/>
              </w:rPr>
            </w:pPr>
            <w:r w:rsidRPr="00FA45B8">
              <w:rPr>
                <w:rFonts w:ascii="Verdana" w:hAnsi="Verdana" w:cs="Segoe UI"/>
                <w:sz w:val="17"/>
                <w:szCs w:val="17"/>
                <w:u w:val="single"/>
                <w:lang w:val="en-GB"/>
              </w:rPr>
              <w:t>Statistically significant:</w:t>
            </w:r>
          </w:p>
          <w:p w14:paraId="06ED1506"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504C45BF" w14:textId="43579077"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7.09</w:t>
            </w:r>
          </w:p>
          <w:p w14:paraId="191C7D91" w14:textId="41C8DABF"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lastRenderedPageBreak/>
              <w:t>(p</w:t>
            </w:r>
            <w:r>
              <w:rPr>
                <w:rFonts w:ascii="Verdana" w:hAnsi="Verdana" w:cs="Segoe UI"/>
                <w:sz w:val="17"/>
                <w:szCs w:val="17"/>
                <w:lang w:val="en-US"/>
              </w:rPr>
              <w:t>=0.008</w:t>
            </w:r>
            <w:r w:rsidRPr="00D943DC">
              <w:rPr>
                <w:rFonts w:ascii="Verdana" w:hAnsi="Verdana" w:cs="Segoe UI"/>
                <w:sz w:val="17"/>
                <w:szCs w:val="17"/>
                <w:lang w:val="en-US"/>
              </w:rPr>
              <w:t>)</w:t>
            </w:r>
          </w:p>
          <w:p w14:paraId="6F9FB9AF" w14:textId="7509DA98" w:rsidR="00E937DB" w:rsidRPr="00C33987" w:rsidRDefault="00E937DB" w:rsidP="00E937DB">
            <w:pPr>
              <w:autoSpaceDE w:val="0"/>
              <w:autoSpaceDN w:val="0"/>
              <w:adjustRightInd w:val="0"/>
              <w:spacing w:after="0" w:line="240" w:lineRule="auto"/>
              <w:rPr>
                <w:rFonts w:ascii="Verdana" w:hAnsi="Verdana" w:cs="Segoe UI"/>
                <w:sz w:val="17"/>
                <w:szCs w:val="17"/>
                <w:u w:val="single"/>
                <w:lang w:val="en-US"/>
              </w:rPr>
            </w:pPr>
            <w:r w:rsidRPr="00777368">
              <w:rPr>
                <w:rFonts w:ascii="Verdana" w:hAnsi="Verdana" w:cs="Segoe UI"/>
                <w:i/>
                <w:sz w:val="17"/>
                <w:szCs w:val="17"/>
                <w:lang w:val="en-US"/>
              </w:rPr>
              <w:t xml:space="preserve">In favour of </w:t>
            </w:r>
            <w:r>
              <w:rPr>
                <w:rFonts w:ascii="Verdana" w:hAnsi="Verdana" w:cs="Segoe UI"/>
                <w:i/>
                <w:sz w:val="17"/>
                <w:szCs w:val="17"/>
                <w:lang w:val="en-US"/>
              </w:rPr>
              <w:t xml:space="preserve">program </w:t>
            </w:r>
            <w:r w:rsidRPr="00777368">
              <w:rPr>
                <w:rFonts w:ascii="Verdana" w:hAnsi="Verdana" w:cs="Segoe UI"/>
                <w:i/>
                <w:sz w:val="17"/>
                <w:szCs w:val="17"/>
                <w:lang w:val="en-US"/>
              </w:rPr>
              <w:t>delivered by content expert</w:t>
            </w:r>
          </w:p>
        </w:tc>
        <w:tc>
          <w:tcPr>
            <w:tcW w:w="1843" w:type="dxa"/>
          </w:tcPr>
          <w:p w14:paraId="5DA36050" w14:textId="484F96CE"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5, 3610 vs 2756</w:t>
            </w:r>
          </w:p>
        </w:tc>
        <w:tc>
          <w:tcPr>
            <w:tcW w:w="1276" w:type="dxa"/>
            <w:vMerge/>
          </w:tcPr>
          <w:p w14:paraId="5FB2D31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687C68A1" w14:textId="77777777" w:rsidTr="00A141C3">
        <w:tc>
          <w:tcPr>
            <w:tcW w:w="1683" w:type="dxa"/>
          </w:tcPr>
          <w:p w14:paraId="516258B2" w14:textId="00BABE5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44F1979B" w14:textId="2F4C52E4" w:rsidR="00E937DB"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Influence of</w:t>
            </w:r>
            <w:r>
              <w:rPr>
                <w:rFonts w:ascii="Verdana" w:hAnsi="Verdana" w:cs="Segoe UI"/>
                <w:sz w:val="17"/>
                <w:szCs w:val="17"/>
                <w:lang w:val="en-US"/>
              </w:rPr>
              <w:t xml:space="preserve"> program location</w:t>
            </w:r>
            <w:r w:rsidRPr="00FA45B8">
              <w:rPr>
                <w:rFonts w:ascii="Verdana" w:hAnsi="Verdana" w:cs="Segoe UI"/>
                <w:sz w:val="17"/>
                <w:szCs w:val="17"/>
                <w:lang w:val="en-US"/>
              </w:rPr>
              <w:t xml:space="preserve">: </w:t>
            </w:r>
            <w:r>
              <w:rPr>
                <w:rFonts w:ascii="Verdana" w:hAnsi="Verdana" w:cs="Segoe UI"/>
                <w:sz w:val="17"/>
                <w:szCs w:val="17"/>
                <w:lang w:val="en-US"/>
              </w:rPr>
              <w:t>school vs control</w:t>
            </w:r>
          </w:p>
        </w:tc>
        <w:tc>
          <w:tcPr>
            <w:tcW w:w="2977" w:type="dxa"/>
          </w:tcPr>
          <w:p w14:paraId="59317EAF"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AD5D331"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5813F3EA" w14:textId="09456F18"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-0.16, 95%CI [-0.31;-0.01]</w:t>
            </w:r>
          </w:p>
          <w:p w14:paraId="10812E2E" w14:textId="6D5043F6"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=0.03</w:t>
            </w:r>
            <w:r w:rsidRPr="00D943DC">
              <w:rPr>
                <w:rFonts w:ascii="Verdana" w:hAnsi="Verdana" w:cs="Segoe UI"/>
                <w:sz w:val="17"/>
                <w:szCs w:val="17"/>
                <w:lang w:val="en-US"/>
              </w:rPr>
              <w:t>)</w:t>
            </w:r>
          </w:p>
          <w:p w14:paraId="0351E137" w14:textId="3EA040EA" w:rsidR="00E937DB" w:rsidRPr="00FA45B8"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school-based program</w:t>
            </w:r>
          </w:p>
        </w:tc>
        <w:tc>
          <w:tcPr>
            <w:tcW w:w="1843" w:type="dxa"/>
          </w:tcPr>
          <w:p w14:paraId="7739AE87" w14:textId="13A3E03B"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1125 vs 678</w:t>
            </w:r>
          </w:p>
        </w:tc>
        <w:tc>
          <w:tcPr>
            <w:tcW w:w="1276" w:type="dxa"/>
            <w:vMerge/>
          </w:tcPr>
          <w:p w14:paraId="7AE9700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7BA4E8FB" w14:textId="77777777" w:rsidTr="00A141C3">
        <w:tc>
          <w:tcPr>
            <w:tcW w:w="1683" w:type="dxa"/>
          </w:tcPr>
          <w:p w14:paraId="4D3572FB" w14:textId="57E3CBE0"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1688EA3E"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489377B0"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C6388DB"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7186254E" w14:textId="50EAEFCF"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-0.15, 95%CI [-0.28;-0.03]</w:t>
            </w:r>
          </w:p>
          <w:p w14:paraId="425202D1" w14:textId="4957376D"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=0.01</w:t>
            </w:r>
            <w:r w:rsidRPr="00D943DC">
              <w:rPr>
                <w:rFonts w:ascii="Verdana" w:hAnsi="Verdana" w:cs="Segoe UI"/>
                <w:sz w:val="17"/>
                <w:szCs w:val="17"/>
                <w:lang w:val="en-US"/>
              </w:rPr>
              <w:t>)</w:t>
            </w:r>
          </w:p>
          <w:p w14:paraId="1D8F04F2" w14:textId="5F42F1E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school-based program</w:t>
            </w:r>
          </w:p>
        </w:tc>
        <w:tc>
          <w:tcPr>
            <w:tcW w:w="1843" w:type="dxa"/>
          </w:tcPr>
          <w:p w14:paraId="12BD8924" w14:textId="51FCC37A"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1124 vs 678</w:t>
            </w:r>
          </w:p>
        </w:tc>
        <w:tc>
          <w:tcPr>
            <w:tcW w:w="1276" w:type="dxa"/>
            <w:vMerge/>
          </w:tcPr>
          <w:p w14:paraId="0C42D9A9"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2D5DB75C" w14:textId="77777777" w:rsidTr="00A141C3">
        <w:tc>
          <w:tcPr>
            <w:tcW w:w="1683" w:type="dxa"/>
          </w:tcPr>
          <w:p w14:paraId="13153075" w14:textId="1E3B5A6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2EF0A5D6"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7EFF69F2" w14:textId="695193CE" w:rsidR="00E937DB" w:rsidRPr="002A21E5" w:rsidRDefault="00E937DB" w:rsidP="00E937DB">
            <w:pPr>
              <w:autoSpaceDE w:val="0"/>
              <w:autoSpaceDN w:val="0"/>
              <w:adjustRightInd w:val="0"/>
              <w:spacing w:after="0" w:line="240" w:lineRule="auto"/>
              <w:rPr>
                <w:rFonts w:ascii="Verdana" w:hAnsi="Verdana" w:cs="Segoe UI"/>
                <w:sz w:val="17"/>
                <w:szCs w:val="17"/>
                <w:lang w:val="en-GB"/>
              </w:rPr>
            </w:pPr>
            <w:r w:rsidRPr="000C72F5">
              <w:rPr>
                <w:rFonts w:ascii="Verdana" w:hAnsi="Verdana" w:cs="Segoe UI"/>
                <w:sz w:val="17"/>
                <w:szCs w:val="17"/>
                <w:lang w:val="en-GB"/>
              </w:rPr>
              <w:t>Not statistically significant:</w:t>
            </w:r>
          </w:p>
          <w:p w14:paraId="279054D0" w14:textId="0460D458"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712789E" w14:textId="1857930B"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-0.10, 95%CI [-0.23;0.02]</w:t>
            </w:r>
          </w:p>
          <w:p w14:paraId="6116D875" w14:textId="3036E849" w:rsidR="00E937DB" w:rsidRPr="002A21E5"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=0.09</w:t>
            </w:r>
            <w:r w:rsidRPr="00D943DC">
              <w:rPr>
                <w:rFonts w:ascii="Verdana" w:hAnsi="Verdana" w:cs="Segoe UI"/>
                <w:sz w:val="17"/>
                <w:szCs w:val="17"/>
                <w:lang w:val="en-US"/>
              </w:rPr>
              <w:t>)</w:t>
            </w:r>
          </w:p>
        </w:tc>
        <w:tc>
          <w:tcPr>
            <w:tcW w:w="1843" w:type="dxa"/>
          </w:tcPr>
          <w:p w14:paraId="447AF8EA" w14:textId="1584CF8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3201 vs 2356</w:t>
            </w:r>
          </w:p>
        </w:tc>
        <w:tc>
          <w:tcPr>
            <w:tcW w:w="1276" w:type="dxa"/>
            <w:vMerge/>
          </w:tcPr>
          <w:p w14:paraId="3CABFEE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72C2FFCB" w14:textId="77777777" w:rsidTr="00A141C3">
        <w:tc>
          <w:tcPr>
            <w:tcW w:w="1683" w:type="dxa"/>
          </w:tcPr>
          <w:p w14:paraId="050A4A10" w14:textId="6C6A0E2C"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76C7F597"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50FD2758" w14:textId="77777777" w:rsidR="00E937DB" w:rsidRPr="002A21E5" w:rsidRDefault="00E937DB" w:rsidP="00E937DB">
            <w:pPr>
              <w:autoSpaceDE w:val="0"/>
              <w:autoSpaceDN w:val="0"/>
              <w:adjustRightInd w:val="0"/>
              <w:spacing w:after="0" w:line="240" w:lineRule="auto"/>
              <w:rPr>
                <w:rFonts w:ascii="Verdana" w:hAnsi="Verdana" w:cs="Segoe UI"/>
                <w:sz w:val="17"/>
                <w:szCs w:val="17"/>
                <w:lang w:val="en-GB"/>
              </w:rPr>
            </w:pPr>
            <w:r w:rsidRPr="002A21E5">
              <w:rPr>
                <w:rFonts w:ascii="Verdana" w:hAnsi="Verdana" w:cs="Segoe UI"/>
                <w:sz w:val="17"/>
                <w:szCs w:val="17"/>
                <w:lang w:val="en-GB"/>
              </w:rPr>
              <w:t>Not statistically significant:</w:t>
            </w:r>
          </w:p>
          <w:p w14:paraId="1ADB448C" w14:textId="5DF6A81F"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8E15FB6" w14:textId="3DB62DD4"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-0.07, 95%CI [-0.17;0.03]</w:t>
            </w:r>
          </w:p>
          <w:p w14:paraId="7025A161" w14:textId="59C3DDD8" w:rsidR="00E937DB" w:rsidRPr="002A21E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=0.16</w:t>
            </w:r>
            <w:r w:rsidRPr="00D943DC">
              <w:rPr>
                <w:rFonts w:ascii="Verdana" w:hAnsi="Verdana" w:cs="Segoe UI"/>
                <w:sz w:val="17"/>
                <w:szCs w:val="17"/>
                <w:lang w:val="en-US"/>
              </w:rPr>
              <w:t>)</w:t>
            </w:r>
          </w:p>
        </w:tc>
        <w:tc>
          <w:tcPr>
            <w:tcW w:w="1843" w:type="dxa"/>
          </w:tcPr>
          <w:p w14:paraId="6EAD0C6F" w14:textId="1F1597EB"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3179 vs 2330</w:t>
            </w:r>
          </w:p>
        </w:tc>
        <w:tc>
          <w:tcPr>
            <w:tcW w:w="1276" w:type="dxa"/>
            <w:vMerge/>
          </w:tcPr>
          <w:p w14:paraId="7FC2E47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1C90E6EC" w14:textId="77777777" w:rsidTr="00A141C3">
        <w:tc>
          <w:tcPr>
            <w:tcW w:w="1683" w:type="dxa"/>
          </w:tcPr>
          <w:p w14:paraId="17E27F03" w14:textId="058BA28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672F5E3E" w14:textId="79E483C4"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w:t>
            </w:r>
            <w:r>
              <w:rPr>
                <w:rFonts w:ascii="Verdana" w:hAnsi="Verdana" w:cs="Segoe UI"/>
                <w:sz w:val="17"/>
                <w:szCs w:val="17"/>
                <w:lang w:val="en-US"/>
              </w:rPr>
              <w:t>of</w:t>
            </w:r>
            <w:r w:rsidRPr="00FA45B8">
              <w:rPr>
                <w:rFonts w:ascii="Verdana" w:hAnsi="Verdana" w:cs="Segoe UI"/>
                <w:sz w:val="17"/>
                <w:szCs w:val="17"/>
                <w:lang w:val="en-US"/>
              </w:rPr>
              <w:t xml:space="preserve"> </w:t>
            </w:r>
            <w:r>
              <w:rPr>
                <w:rFonts w:ascii="Verdana" w:hAnsi="Verdana" w:cs="Segoe UI"/>
                <w:sz w:val="17"/>
                <w:szCs w:val="17"/>
                <w:lang w:val="en-US"/>
              </w:rPr>
              <w:t>program location</w:t>
            </w:r>
            <w:r w:rsidRPr="00FA45B8">
              <w:rPr>
                <w:rFonts w:ascii="Verdana" w:hAnsi="Verdana" w:cs="Segoe UI"/>
                <w:sz w:val="17"/>
                <w:szCs w:val="17"/>
                <w:lang w:val="en-US"/>
              </w:rPr>
              <w:t xml:space="preserve">: </w:t>
            </w:r>
            <w:r>
              <w:rPr>
                <w:rFonts w:ascii="Verdana" w:hAnsi="Verdana" w:cs="Segoe UI"/>
                <w:sz w:val="17"/>
                <w:szCs w:val="17"/>
                <w:lang w:val="en-US"/>
              </w:rPr>
              <w:t>classroom vs control</w:t>
            </w:r>
          </w:p>
        </w:tc>
        <w:tc>
          <w:tcPr>
            <w:tcW w:w="2977" w:type="dxa"/>
          </w:tcPr>
          <w:p w14:paraId="356A3B0C"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7680DA1"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7DDFC442" w14:textId="7B556E5A"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-0.19, 95%CI [-0.31;-0.07]</w:t>
            </w:r>
          </w:p>
          <w:p w14:paraId="0C7911F7" w14:textId="067F07E1"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=0.001</w:t>
            </w:r>
            <w:r w:rsidRPr="00D943DC">
              <w:rPr>
                <w:rFonts w:ascii="Verdana" w:hAnsi="Verdana" w:cs="Segoe UI"/>
                <w:sz w:val="17"/>
                <w:szCs w:val="17"/>
                <w:lang w:val="en-US"/>
              </w:rPr>
              <w:t>)</w:t>
            </w:r>
          </w:p>
          <w:p w14:paraId="1F3F6DA8" w14:textId="0F5E6255" w:rsidR="00E937DB" w:rsidRPr="002A21E5" w:rsidRDefault="00E937DB" w:rsidP="00E937DB">
            <w:pPr>
              <w:autoSpaceDE w:val="0"/>
              <w:autoSpaceDN w:val="0"/>
              <w:adjustRightInd w:val="0"/>
              <w:spacing w:after="0" w:line="240" w:lineRule="auto"/>
              <w:rPr>
                <w:rFonts w:ascii="Verdana" w:hAnsi="Verdana" w:cs="Segoe UI"/>
                <w:sz w:val="17"/>
                <w:szCs w:val="17"/>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classroom-based program</w:t>
            </w:r>
          </w:p>
        </w:tc>
        <w:tc>
          <w:tcPr>
            <w:tcW w:w="1843" w:type="dxa"/>
          </w:tcPr>
          <w:p w14:paraId="5F5E868B" w14:textId="27527E0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7, 1223 vs 1017</w:t>
            </w:r>
          </w:p>
        </w:tc>
        <w:tc>
          <w:tcPr>
            <w:tcW w:w="1276" w:type="dxa"/>
            <w:vMerge/>
          </w:tcPr>
          <w:p w14:paraId="485C6B6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5A47F6D2" w14:textId="77777777" w:rsidTr="00A141C3">
        <w:tc>
          <w:tcPr>
            <w:tcW w:w="1683" w:type="dxa"/>
          </w:tcPr>
          <w:p w14:paraId="5B275C12" w14:textId="1D61CA4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1003F622"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4FBC43AA"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047CA20F"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3C61CFFF" w14:textId="24B287B3"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-0.36, 95%CI [-0.55;-0.17]</w:t>
            </w:r>
          </w:p>
          <w:p w14:paraId="0F754C78" w14:textId="115461BA"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=0.0003</w:t>
            </w:r>
            <w:r w:rsidRPr="00D943DC">
              <w:rPr>
                <w:rFonts w:ascii="Verdana" w:hAnsi="Verdana" w:cs="Segoe UI"/>
                <w:sz w:val="17"/>
                <w:szCs w:val="17"/>
                <w:lang w:val="en-US"/>
              </w:rPr>
              <w:t>)</w:t>
            </w:r>
          </w:p>
          <w:p w14:paraId="030636CB" w14:textId="24D81ADD"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classroom-based program</w:t>
            </w:r>
          </w:p>
        </w:tc>
        <w:tc>
          <w:tcPr>
            <w:tcW w:w="1843" w:type="dxa"/>
          </w:tcPr>
          <w:p w14:paraId="2070C551" w14:textId="7C0B512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7, 1218 vs 1013</w:t>
            </w:r>
          </w:p>
        </w:tc>
        <w:tc>
          <w:tcPr>
            <w:tcW w:w="1276" w:type="dxa"/>
            <w:vMerge/>
          </w:tcPr>
          <w:p w14:paraId="214E776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0285E558" w14:textId="77777777" w:rsidTr="00A141C3">
        <w:tc>
          <w:tcPr>
            <w:tcW w:w="1683" w:type="dxa"/>
          </w:tcPr>
          <w:p w14:paraId="417541CD" w14:textId="5D8C1C9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4A6A1D7A"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1F9CD899" w14:textId="77777777" w:rsidR="00E937DB" w:rsidRPr="002A21E5" w:rsidRDefault="00E937DB" w:rsidP="00E937DB">
            <w:pPr>
              <w:autoSpaceDE w:val="0"/>
              <w:autoSpaceDN w:val="0"/>
              <w:adjustRightInd w:val="0"/>
              <w:spacing w:after="0" w:line="240" w:lineRule="auto"/>
              <w:rPr>
                <w:rFonts w:ascii="Verdana" w:hAnsi="Verdana" w:cs="Segoe UI"/>
                <w:sz w:val="17"/>
                <w:szCs w:val="17"/>
                <w:lang w:val="en-GB"/>
              </w:rPr>
            </w:pPr>
            <w:r w:rsidRPr="002A21E5">
              <w:rPr>
                <w:rFonts w:ascii="Verdana" w:hAnsi="Verdana" w:cs="Segoe UI"/>
                <w:sz w:val="17"/>
                <w:szCs w:val="17"/>
                <w:lang w:val="en-GB"/>
              </w:rPr>
              <w:t>Not statistically significant:</w:t>
            </w:r>
          </w:p>
          <w:p w14:paraId="5F2E27AB" w14:textId="1D2C92F1"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08B4ACE8" w14:textId="07D444EE"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-0.26, 95%CI [-0.68;0.15]</w:t>
            </w:r>
          </w:p>
          <w:p w14:paraId="63F9C083" w14:textId="07C2E7E8"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=0.21</w:t>
            </w:r>
            <w:r w:rsidRPr="00D943DC">
              <w:rPr>
                <w:rFonts w:ascii="Verdana" w:hAnsi="Verdana" w:cs="Segoe UI"/>
                <w:sz w:val="17"/>
                <w:szCs w:val="17"/>
                <w:lang w:val="en-US"/>
              </w:rPr>
              <w:t>)</w:t>
            </w:r>
          </w:p>
        </w:tc>
        <w:tc>
          <w:tcPr>
            <w:tcW w:w="1843" w:type="dxa"/>
          </w:tcPr>
          <w:p w14:paraId="7F5B50B4" w14:textId="6C43940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431 vs 431</w:t>
            </w:r>
          </w:p>
        </w:tc>
        <w:tc>
          <w:tcPr>
            <w:tcW w:w="1276" w:type="dxa"/>
            <w:vMerge/>
          </w:tcPr>
          <w:p w14:paraId="6D3417E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65E07D95" w14:textId="77777777" w:rsidTr="00A141C3">
        <w:tc>
          <w:tcPr>
            <w:tcW w:w="1683" w:type="dxa"/>
          </w:tcPr>
          <w:p w14:paraId="31D24ED3" w14:textId="6770E31D"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6C26D190"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24614D5E"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3E1E577"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4C2CE9A9" w14:textId="5B7AB59A"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-0.38, 95%CI [-0.71;-0.05]</w:t>
            </w:r>
          </w:p>
          <w:p w14:paraId="720CD3A8" w14:textId="4267C64E"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=0.03</w:t>
            </w:r>
            <w:r w:rsidRPr="00D943DC">
              <w:rPr>
                <w:rFonts w:ascii="Verdana" w:hAnsi="Verdana" w:cs="Segoe UI"/>
                <w:sz w:val="17"/>
                <w:szCs w:val="17"/>
                <w:lang w:val="en-US"/>
              </w:rPr>
              <w:t>)</w:t>
            </w:r>
          </w:p>
          <w:p w14:paraId="28426425" w14:textId="7120B702" w:rsidR="00E937DB" w:rsidRPr="002A21E5" w:rsidRDefault="00E937DB" w:rsidP="00E937DB">
            <w:pPr>
              <w:autoSpaceDE w:val="0"/>
              <w:autoSpaceDN w:val="0"/>
              <w:adjustRightInd w:val="0"/>
              <w:spacing w:after="0" w:line="240" w:lineRule="auto"/>
              <w:rPr>
                <w:rFonts w:ascii="Verdana" w:hAnsi="Verdana" w:cs="Segoe UI"/>
                <w:sz w:val="17"/>
                <w:szCs w:val="17"/>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classroom-based program</w:t>
            </w:r>
          </w:p>
        </w:tc>
        <w:tc>
          <w:tcPr>
            <w:tcW w:w="1843" w:type="dxa"/>
          </w:tcPr>
          <w:p w14:paraId="1608A966" w14:textId="1FB8E3D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431 vs 426</w:t>
            </w:r>
          </w:p>
        </w:tc>
        <w:tc>
          <w:tcPr>
            <w:tcW w:w="1276" w:type="dxa"/>
            <w:vMerge/>
          </w:tcPr>
          <w:p w14:paraId="65576C3E"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0F544D75" w14:textId="77777777" w:rsidTr="00A141C3">
        <w:trPr>
          <w:trHeight w:val="301"/>
        </w:trPr>
        <w:tc>
          <w:tcPr>
            <w:tcW w:w="1683" w:type="dxa"/>
          </w:tcPr>
          <w:p w14:paraId="2B036A07" w14:textId="1A08D6A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3D075BF2" w14:textId="16F2FACA"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7E3D8F">
              <w:rPr>
                <w:rFonts w:ascii="Verdana" w:hAnsi="Verdana" w:cs="Segoe UI"/>
                <w:sz w:val="17"/>
                <w:szCs w:val="17"/>
                <w:lang w:val="en-US"/>
              </w:rPr>
              <w:t>Influence of program location: school vs classroom</w:t>
            </w:r>
          </w:p>
        </w:tc>
        <w:tc>
          <w:tcPr>
            <w:tcW w:w="2977" w:type="dxa"/>
          </w:tcPr>
          <w:p w14:paraId="5F98CFC6"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0467CE5A" w14:textId="5D4ACEDA"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1D6409FF" w14:textId="38AEC9DB"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0.10</w:t>
            </w:r>
          </w:p>
          <w:p w14:paraId="5E5F1EBD" w14:textId="26EDA8E9"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=0.75</w:t>
            </w:r>
            <w:r w:rsidRPr="00D943DC">
              <w:rPr>
                <w:rFonts w:ascii="Verdana" w:hAnsi="Verdana" w:cs="Segoe UI"/>
                <w:sz w:val="17"/>
                <w:szCs w:val="17"/>
                <w:lang w:val="en-US"/>
              </w:rPr>
              <w:t>)</w:t>
            </w:r>
          </w:p>
        </w:tc>
        <w:tc>
          <w:tcPr>
            <w:tcW w:w="1843" w:type="dxa"/>
          </w:tcPr>
          <w:p w14:paraId="022B31F9" w14:textId="3895780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2348 vs 1695</w:t>
            </w:r>
          </w:p>
        </w:tc>
        <w:tc>
          <w:tcPr>
            <w:tcW w:w="1276" w:type="dxa"/>
            <w:vMerge/>
          </w:tcPr>
          <w:p w14:paraId="4E28D3D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58411BBB" w14:textId="77777777" w:rsidTr="00A141C3">
        <w:tc>
          <w:tcPr>
            <w:tcW w:w="1683" w:type="dxa"/>
          </w:tcPr>
          <w:p w14:paraId="48BD2EC6" w14:textId="5ABFC6F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1CB82CC9"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522B6C05"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66DBE64A" w14:textId="19EE5CFC"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1D1E9162" w14:textId="0FBCEF63"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3.14</w:t>
            </w:r>
          </w:p>
          <w:p w14:paraId="609AE01A" w14:textId="72617CCF"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=0.08</w:t>
            </w:r>
            <w:r w:rsidRPr="00D943DC">
              <w:rPr>
                <w:rFonts w:ascii="Verdana" w:hAnsi="Verdana" w:cs="Segoe UI"/>
                <w:sz w:val="17"/>
                <w:szCs w:val="17"/>
                <w:lang w:val="en-US"/>
              </w:rPr>
              <w:t>)</w:t>
            </w:r>
          </w:p>
        </w:tc>
        <w:tc>
          <w:tcPr>
            <w:tcW w:w="1843" w:type="dxa"/>
          </w:tcPr>
          <w:p w14:paraId="3094316B" w14:textId="33BE800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2342 vs 1691</w:t>
            </w:r>
          </w:p>
        </w:tc>
        <w:tc>
          <w:tcPr>
            <w:tcW w:w="1276" w:type="dxa"/>
            <w:vMerge/>
          </w:tcPr>
          <w:p w14:paraId="4038A5E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6CD1E101" w14:textId="77777777" w:rsidTr="00A141C3">
        <w:tc>
          <w:tcPr>
            <w:tcW w:w="1683" w:type="dxa"/>
          </w:tcPr>
          <w:p w14:paraId="1560612C" w14:textId="16AFC99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2D7CA037"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215515CE"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58325361" w14:textId="6871F694"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1DB59E63" w14:textId="6E89C403"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0.52</w:t>
            </w:r>
          </w:p>
          <w:p w14:paraId="211B1F8C" w14:textId="7D1ADC74"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=0.47</w:t>
            </w:r>
            <w:r w:rsidRPr="00D943DC">
              <w:rPr>
                <w:rFonts w:ascii="Verdana" w:hAnsi="Verdana" w:cs="Segoe UI"/>
                <w:sz w:val="17"/>
                <w:szCs w:val="17"/>
                <w:lang w:val="en-US"/>
              </w:rPr>
              <w:t>)</w:t>
            </w:r>
          </w:p>
        </w:tc>
        <w:tc>
          <w:tcPr>
            <w:tcW w:w="1843" w:type="dxa"/>
          </w:tcPr>
          <w:p w14:paraId="2895EEDD" w14:textId="6098CC5A"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3632 vs 2787</w:t>
            </w:r>
          </w:p>
        </w:tc>
        <w:tc>
          <w:tcPr>
            <w:tcW w:w="1276" w:type="dxa"/>
            <w:vMerge/>
          </w:tcPr>
          <w:p w14:paraId="1AF9662F"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5D601E3D" w14:textId="77777777" w:rsidTr="00A141C3">
        <w:tc>
          <w:tcPr>
            <w:tcW w:w="1683" w:type="dxa"/>
          </w:tcPr>
          <w:p w14:paraId="44D5DDB9" w14:textId="670ADB50"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5BA7E3EA"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2454E1F0"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676C88DB" w14:textId="770D6D18"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9CB1D23" w14:textId="7C33CF85" w:rsidR="00E937DB" w:rsidRPr="00550EB7"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sz w:val="17"/>
                <w:szCs w:val="17"/>
                <w:lang w:val="en-US"/>
              </w:rPr>
              <w:t xml:space="preserve"> 3.03</w:t>
            </w:r>
          </w:p>
          <w:p w14:paraId="52DF5C74" w14:textId="28677912"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=0.08</w:t>
            </w:r>
            <w:r w:rsidRPr="00D943DC">
              <w:rPr>
                <w:rFonts w:ascii="Verdana" w:hAnsi="Verdana" w:cs="Segoe UI"/>
                <w:sz w:val="17"/>
                <w:szCs w:val="17"/>
                <w:lang w:val="en-US"/>
              </w:rPr>
              <w:t>)</w:t>
            </w:r>
          </w:p>
        </w:tc>
        <w:tc>
          <w:tcPr>
            <w:tcW w:w="1843" w:type="dxa"/>
          </w:tcPr>
          <w:p w14:paraId="5DEA9CD0" w14:textId="412B097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3610 vs 2756</w:t>
            </w:r>
          </w:p>
        </w:tc>
        <w:tc>
          <w:tcPr>
            <w:tcW w:w="1276" w:type="dxa"/>
            <w:vMerge/>
          </w:tcPr>
          <w:p w14:paraId="0C8ECD21"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3D16D44B" w14:textId="77777777" w:rsidTr="00A141C3">
        <w:tc>
          <w:tcPr>
            <w:tcW w:w="1683" w:type="dxa"/>
          </w:tcPr>
          <w:p w14:paraId="5E8A346F" w14:textId="0434974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770A6DCC" w14:textId="365FD623"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w:t>
            </w:r>
            <w:r>
              <w:rPr>
                <w:rFonts w:ascii="Verdana" w:hAnsi="Verdana" w:cs="Segoe UI"/>
                <w:sz w:val="17"/>
                <w:szCs w:val="17"/>
                <w:lang w:val="en-US"/>
              </w:rPr>
              <w:t>of program duration</w:t>
            </w:r>
            <w:r w:rsidRPr="00FA45B8">
              <w:rPr>
                <w:rFonts w:ascii="Verdana" w:hAnsi="Verdana" w:cs="Segoe UI"/>
                <w:sz w:val="17"/>
                <w:szCs w:val="17"/>
                <w:lang w:val="en-US"/>
              </w:rPr>
              <w:t xml:space="preserve">: </w:t>
            </w:r>
            <w:r>
              <w:rPr>
                <w:rFonts w:ascii="Verdana" w:hAnsi="Verdana" w:cs="Segoe UI"/>
                <w:sz w:val="17"/>
                <w:szCs w:val="17"/>
                <w:lang w:val="en-US"/>
              </w:rPr>
              <w:t>up to 3 months vs control</w:t>
            </w:r>
          </w:p>
        </w:tc>
        <w:tc>
          <w:tcPr>
            <w:tcW w:w="2977" w:type="dxa"/>
          </w:tcPr>
          <w:p w14:paraId="489DF74A"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6F249BE9"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A7E252A" w14:textId="05F78A92"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-0.16, 95%CI [-0.31;-0.01]</w:t>
            </w:r>
          </w:p>
          <w:p w14:paraId="0464AF47"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=0.03</w:t>
            </w:r>
            <w:r w:rsidRPr="00D943DC">
              <w:rPr>
                <w:rFonts w:ascii="Verdana" w:hAnsi="Verdana" w:cs="Segoe UI"/>
                <w:sz w:val="17"/>
                <w:szCs w:val="17"/>
                <w:lang w:val="en-US"/>
              </w:rPr>
              <w:t>)</w:t>
            </w:r>
          </w:p>
          <w:p w14:paraId="66232564" w14:textId="1F5861EC" w:rsidR="00E937DB" w:rsidRPr="00C40929" w:rsidRDefault="00E937DB" w:rsidP="00E937DB">
            <w:pPr>
              <w:autoSpaceDE w:val="0"/>
              <w:autoSpaceDN w:val="0"/>
              <w:adjustRightInd w:val="0"/>
              <w:spacing w:after="0" w:line="240" w:lineRule="auto"/>
              <w:rPr>
                <w:rFonts w:ascii="Verdana" w:hAnsi="Verdana" w:cs="Segoe UI"/>
                <w:i/>
                <w:sz w:val="17"/>
                <w:szCs w:val="17"/>
                <w:lang w:val="en-GB"/>
              </w:rPr>
            </w:pPr>
            <w:r w:rsidRPr="001A650D">
              <w:rPr>
                <w:rFonts w:ascii="Verdana" w:hAnsi="Verdana" w:cs="Segoe UI"/>
                <w:i/>
                <w:sz w:val="17"/>
                <w:szCs w:val="17"/>
                <w:lang w:val="en-GB"/>
              </w:rPr>
              <w:lastRenderedPageBreak/>
              <w:t>In favour of</w:t>
            </w:r>
            <w:r>
              <w:rPr>
                <w:rFonts w:ascii="Verdana" w:hAnsi="Verdana" w:cs="Segoe UI"/>
                <w:i/>
                <w:sz w:val="17"/>
                <w:szCs w:val="17"/>
                <w:lang w:val="en-GB"/>
              </w:rPr>
              <w:t xml:space="preserve"> program duration of up to 3 months</w:t>
            </w:r>
          </w:p>
        </w:tc>
        <w:tc>
          <w:tcPr>
            <w:tcW w:w="1843" w:type="dxa"/>
          </w:tcPr>
          <w:p w14:paraId="6D5E57F3" w14:textId="326693EC"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1, 366 vs 352 §</w:t>
            </w:r>
          </w:p>
        </w:tc>
        <w:tc>
          <w:tcPr>
            <w:tcW w:w="1276" w:type="dxa"/>
            <w:vMerge/>
          </w:tcPr>
          <w:p w14:paraId="5760F15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7D20045A" w14:textId="77777777" w:rsidTr="00A141C3">
        <w:tc>
          <w:tcPr>
            <w:tcW w:w="1683" w:type="dxa"/>
          </w:tcPr>
          <w:p w14:paraId="73537260" w14:textId="37B3A52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6357C129"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1C54FE75"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03B289B4"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73595E88" w14:textId="21B74FFF"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-0.31, 95%CI [-0.46;-0.16]</w:t>
            </w:r>
          </w:p>
          <w:p w14:paraId="468C84B0" w14:textId="599570C7"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&lt;0.0001</w:t>
            </w:r>
            <w:r w:rsidRPr="00D943DC">
              <w:rPr>
                <w:rFonts w:ascii="Verdana" w:hAnsi="Verdana" w:cs="Segoe UI"/>
                <w:sz w:val="17"/>
                <w:szCs w:val="17"/>
                <w:lang w:val="en-US"/>
              </w:rPr>
              <w:t>)</w:t>
            </w:r>
          </w:p>
          <w:p w14:paraId="389A3E80" w14:textId="17CB2264"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duration of up to 3 months</w:t>
            </w:r>
          </w:p>
        </w:tc>
        <w:tc>
          <w:tcPr>
            <w:tcW w:w="1843" w:type="dxa"/>
          </w:tcPr>
          <w:p w14:paraId="105C90F7" w14:textId="1D968270"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361 vs 348 §</w:t>
            </w:r>
          </w:p>
        </w:tc>
        <w:tc>
          <w:tcPr>
            <w:tcW w:w="1276" w:type="dxa"/>
            <w:vMerge/>
          </w:tcPr>
          <w:p w14:paraId="4A320CC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56870E00" w14:textId="77777777" w:rsidTr="00A141C3">
        <w:tc>
          <w:tcPr>
            <w:tcW w:w="1683" w:type="dxa"/>
          </w:tcPr>
          <w:p w14:paraId="16514F3E" w14:textId="1F0ABCE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4859CAD9"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7A8F26EA" w14:textId="52FB6386" w:rsidR="00E937DB" w:rsidRPr="009D3FC5" w:rsidRDefault="00E937DB" w:rsidP="00E937DB">
            <w:pPr>
              <w:autoSpaceDE w:val="0"/>
              <w:autoSpaceDN w:val="0"/>
              <w:adjustRightInd w:val="0"/>
              <w:spacing w:after="0" w:line="240" w:lineRule="auto"/>
              <w:rPr>
                <w:rFonts w:ascii="Verdana" w:hAnsi="Verdana" w:cs="Segoe UI"/>
                <w:sz w:val="17"/>
                <w:szCs w:val="17"/>
                <w:lang w:val="en-GB"/>
              </w:rPr>
            </w:pPr>
            <w:r w:rsidRPr="009D3FC5">
              <w:rPr>
                <w:rFonts w:ascii="Verdana" w:hAnsi="Verdana" w:cs="Segoe UI"/>
                <w:sz w:val="17"/>
                <w:szCs w:val="17"/>
                <w:lang w:val="en-GB"/>
              </w:rPr>
              <w:t>Not statistically significant:</w:t>
            </w:r>
          </w:p>
          <w:p w14:paraId="60D4C595" w14:textId="3216D423"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DACD898" w14:textId="6D160F9E"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-0.26, 95%CI [-0.68;0.15]</w:t>
            </w:r>
          </w:p>
          <w:p w14:paraId="37C7D20E" w14:textId="16D8993C" w:rsidR="00E937DB" w:rsidRPr="009D3FC5"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=0.21</w:t>
            </w:r>
            <w:r w:rsidRPr="00D943DC">
              <w:rPr>
                <w:rFonts w:ascii="Verdana" w:hAnsi="Verdana" w:cs="Segoe UI"/>
                <w:sz w:val="17"/>
                <w:szCs w:val="17"/>
                <w:lang w:val="en-US"/>
              </w:rPr>
              <w:t>)</w:t>
            </w:r>
          </w:p>
        </w:tc>
        <w:tc>
          <w:tcPr>
            <w:tcW w:w="1843" w:type="dxa"/>
          </w:tcPr>
          <w:p w14:paraId="07D23A28" w14:textId="78F11F1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431 vs 431</w:t>
            </w:r>
          </w:p>
        </w:tc>
        <w:tc>
          <w:tcPr>
            <w:tcW w:w="1276" w:type="dxa"/>
            <w:vMerge/>
          </w:tcPr>
          <w:p w14:paraId="270DC68E"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6526791F" w14:textId="77777777" w:rsidTr="00A141C3">
        <w:tc>
          <w:tcPr>
            <w:tcW w:w="1683" w:type="dxa"/>
          </w:tcPr>
          <w:p w14:paraId="13C66038" w14:textId="2650B2C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3C6602FC"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0A8700A1"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782FD65C" w14:textId="77820A1D"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5E3F7843" w14:textId="2704F78B"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-0.38, 95%CI [-0.71;-0.05]</w:t>
            </w:r>
          </w:p>
          <w:p w14:paraId="43F59175" w14:textId="05DCDFE8"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=0.03</w:t>
            </w:r>
            <w:r w:rsidRPr="00D943DC">
              <w:rPr>
                <w:rFonts w:ascii="Verdana" w:hAnsi="Verdana" w:cs="Segoe UI"/>
                <w:sz w:val="17"/>
                <w:szCs w:val="17"/>
                <w:lang w:val="en-US"/>
              </w:rPr>
              <w:t>)</w:t>
            </w:r>
          </w:p>
          <w:p w14:paraId="308D51B1" w14:textId="3EDA1DA8" w:rsidR="00E937DB" w:rsidRPr="009D3FC5" w:rsidRDefault="00E937DB" w:rsidP="00E937DB">
            <w:pPr>
              <w:autoSpaceDE w:val="0"/>
              <w:autoSpaceDN w:val="0"/>
              <w:adjustRightInd w:val="0"/>
              <w:spacing w:after="0" w:line="240" w:lineRule="auto"/>
              <w:rPr>
                <w:rFonts w:ascii="Verdana" w:hAnsi="Verdana" w:cs="Segoe UI"/>
                <w:sz w:val="17"/>
                <w:szCs w:val="17"/>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duration of up to 3 months</w:t>
            </w:r>
          </w:p>
        </w:tc>
        <w:tc>
          <w:tcPr>
            <w:tcW w:w="1843" w:type="dxa"/>
          </w:tcPr>
          <w:p w14:paraId="3883CC77" w14:textId="02783ADB"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431 vs 426</w:t>
            </w:r>
          </w:p>
        </w:tc>
        <w:tc>
          <w:tcPr>
            <w:tcW w:w="1276" w:type="dxa"/>
            <w:vMerge/>
          </w:tcPr>
          <w:p w14:paraId="3347D0E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0712146D" w14:textId="77777777" w:rsidTr="00A141C3">
        <w:tc>
          <w:tcPr>
            <w:tcW w:w="1683" w:type="dxa"/>
          </w:tcPr>
          <w:p w14:paraId="22069D0A" w14:textId="18CD423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72C34D90" w14:textId="47375E72"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of </w:t>
            </w:r>
            <w:r>
              <w:rPr>
                <w:rFonts w:ascii="Verdana" w:hAnsi="Verdana" w:cs="Segoe UI"/>
                <w:sz w:val="17"/>
                <w:szCs w:val="17"/>
                <w:lang w:val="en-US"/>
              </w:rPr>
              <w:t>program duration</w:t>
            </w:r>
            <w:r w:rsidRPr="00FA45B8">
              <w:rPr>
                <w:rFonts w:ascii="Verdana" w:hAnsi="Verdana" w:cs="Segoe UI"/>
                <w:sz w:val="17"/>
                <w:szCs w:val="17"/>
                <w:lang w:val="en-US"/>
              </w:rPr>
              <w:t xml:space="preserve">: </w:t>
            </w:r>
            <w:r>
              <w:rPr>
                <w:rFonts w:ascii="Verdana" w:hAnsi="Verdana" w:cs="Segoe UI"/>
                <w:sz w:val="17"/>
                <w:szCs w:val="17"/>
                <w:lang w:val="en-US"/>
              </w:rPr>
              <w:t>3&lt; X &gt;6 months vs control</w:t>
            </w:r>
          </w:p>
        </w:tc>
        <w:tc>
          <w:tcPr>
            <w:tcW w:w="2977" w:type="dxa"/>
          </w:tcPr>
          <w:p w14:paraId="512A254D"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8E5D21D"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03BA85E5" w14:textId="79E5B2D7"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-0.24, 95%CI [-0.44;-0.04]</w:t>
            </w:r>
          </w:p>
          <w:p w14:paraId="25AF5020" w14:textId="45E6E17C"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=0.02</w:t>
            </w:r>
            <w:r w:rsidRPr="00D943DC">
              <w:rPr>
                <w:rFonts w:ascii="Verdana" w:hAnsi="Verdana" w:cs="Segoe UI"/>
                <w:sz w:val="17"/>
                <w:szCs w:val="17"/>
                <w:lang w:val="en-US"/>
              </w:rPr>
              <w:t>)</w:t>
            </w:r>
          </w:p>
          <w:p w14:paraId="498391B6" w14:textId="4CA5D94F"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duration of </w:t>
            </w:r>
            <w:r w:rsidRPr="0075052C">
              <w:rPr>
                <w:rFonts w:ascii="Verdana" w:hAnsi="Verdana" w:cs="Segoe UI"/>
                <w:i/>
                <w:sz w:val="17"/>
                <w:szCs w:val="17"/>
                <w:lang w:val="en-GB"/>
              </w:rPr>
              <w:t>3&lt; X &gt;6 months</w:t>
            </w:r>
          </w:p>
        </w:tc>
        <w:tc>
          <w:tcPr>
            <w:tcW w:w="1843" w:type="dxa"/>
          </w:tcPr>
          <w:p w14:paraId="5779CB75" w14:textId="6DCE9BD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463 vs 515</w:t>
            </w:r>
          </w:p>
        </w:tc>
        <w:tc>
          <w:tcPr>
            <w:tcW w:w="1276" w:type="dxa"/>
            <w:vMerge/>
          </w:tcPr>
          <w:p w14:paraId="767F2742"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0E92B555" w14:textId="77777777" w:rsidTr="00A141C3">
        <w:tc>
          <w:tcPr>
            <w:tcW w:w="1683" w:type="dxa"/>
          </w:tcPr>
          <w:p w14:paraId="51F5B638" w14:textId="43A8E3D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5A5C55A0"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7B777575"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30E2025D"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981832C" w14:textId="0E86A631"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-0.44, 95%CI [-0.75;-0.13]</w:t>
            </w:r>
          </w:p>
          <w:p w14:paraId="28922393" w14:textId="1B51FF1D"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=0.006</w:t>
            </w:r>
            <w:r w:rsidRPr="00D943DC">
              <w:rPr>
                <w:rFonts w:ascii="Verdana" w:hAnsi="Verdana" w:cs="Segoe UI"/>
                <w:sz w:val="17"/>
                <w:szCs w:val="17"/>
                <w:lang w:val="en-US"/>
              </w:rPr>
              <w:t>)</w:t>
            </w:r>
          </w:p>
          <w:p w14:paraId="234DC407" w14:textId="096B8A29"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duration of </w:t>
            </w:r>
            <w:r w:rsidRPr="0075052C">
              <w:rPr>
                <w:rFonts w:ascii="Verdana" w:hAnsi="Verdana" w:cs="Segoe UI"/>
                <w:i/>
                <w:sz w:val="17"/>
                <w:szCs w:val="17"/>
                <w:lang w:val="en-GB"/>
              </w:rPr>
              <w:t>3&lt; X &gt;6 months</w:t>
            </w:r>
          </w:p>
        </w:tc>
        <w:tc>
          <w:tcPr>
            <w:tcW w:w="1843" w:type="dxa"/>
          </w:tcPr>
          <w:p w14:paraId="7965FF68" w14:textId="4302A86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463 vs 515</w:t>
            </w:r>
          </w:p>
        </w:tc>
        <w:tc>
          <w:tcPr>
            <w:tcW w:w="1276" w:type="dxa"/>
            <w:vMerge/>
          </w:tcPr>
          <w:p w14:paraId="590421D4"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3E9E0A40" w14:textId="77777777" w:rsidTr="00A141C3">
        <w:tc>
          <w:tcPr>
            <w:tcW w:w="1683" w:type="dxa"/>
          </w:tcPr>
          <w:p w14:paraId="1BCEB542" w14:textId="4C743CC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640C74D9" w14:textId="14ED5D11"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of </w:t>
            </w:r>
            <w:r>
              <w:rPr>
                <w:rFonts w:ascii="Verdana" w:hAnsi="Verdana" w:cs="Segoe UI"/>
                <w:sz w:val="17"/>
                <w:szCs w:val="17"/>
                <w:lang w:val="en-US"/>
              </w:rPr>
              <w:t>program duration</w:t>
            </w:r>
            <w:r w:rsidRPr="00FA45B8">
              <w:rPr>
                <w:rFonts w:ascii="Verdana" w:hAnsi="Verdana" w:cs="Segoe UI"/>
                <w:sz w:val="17"/>
                <w:szCs w:val="17"/>
                <w:lang w:val="en-US"/>
              </w:rPr>
              <w:t xml:space="preserve">: </w:t>
            </w:r>
            <w:r>
              <w:rPr>
                <w:rFonts w:ascii="Verdana" w:hAnsi="Verdana" w:cs="Segoe UI"/>
                <w:sz w:val="17"/>
                <w:szCs w:val="17"/>
                <w:lang w:val="en-US"/>
              </w:rPr>
              <w:t>more than 6 months vs control</w:t>
            </w:r>
          </w:p>
        </w:tc>
        <w:tc>
          <w:tcPr>
            <w:tcW w:w="2977" w:type="dxa"/>
          </w:tcPr>
          <w:p w14:paraId="3DF71283"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A8DFE16"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44596B4F" w14:textId="5EE1D3A7"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-0.15, 95%CI [-0.25;-0.05]</w:t>
            </w:r>
          </w:p>
          <w:p w14:paraId="35767CF5" w14:textId="3E96DC9C"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=0.003</w:t>
            </w:r>
            <w:r w:rsidRPr="00D943DC">
              <w:rPr>
                <w:rFonts w:ascii="Verdana" w:hAnsi="Verdana" w:cs="Segoe UI"/>
                <w:sz w:val="17"/>
                <w:szCs w:val="17"/>
                <w:lang w:val="en-US"/>
              </w:rPr>
              <w:t>)</w:t>
            </w:r>
          </w:p>
          <w:p w14:paraId="4CEB9ACC" w14:textId="7D7F2863" w:rsidR="00E937DB" w:rsidRPr="004A51E1" w:rsidRDefault="00E937DB" w:rsidP="00E937DB">
            <w:pPr>
              <w:autoSpaceDE w:val="0"/>
              <w:autoSpaceDN w:val="0"/>
              <w:adjustRightInd w:val="0"/>
              <w:spacing w:after="0" w:line="240" w:lineRule="auto"/>
              <w:rPr>
                <w:rFonts w:ascii="Verdana" w:hAnsi="Verdana" w:cs="Segoe UI"/>
                <w:sz w:val="17"/>
                <w:szCs w:val="17"/>
                <w:u w:val="single"/>
                <w:lang w:val="en-US"/>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duration of more than 6 months</w:t>
            </w:r>
          </w:p>
        </w:tc>
        <w:tc>
          <w:tcPr>
            <w:tcW w:w="1843" w:type="dxa"/>
          </w:tcPr>
          <w:p w14:paraId="059E6884" w14:textId="1C3D9B8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1519 vs 828</w:t>
            </w:r>
          </w:p>
        </w:tc>
        <w:tc>
          <w:tcPr>
            <w:tcW w:w="1276" w:type="dxa"/>
            <w:vMerge/>
          </w:tcPr>
          <w:p w14:paraId="291C52B7"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0BC0DD7E" w14:textId="77777777" w:rsidTr="00A141C3">
        <w:tc>
          <w:tcPr>
            <w:tcW w:w="1683" w:type="dxa"/>
          </w:tcPr>
          <w:p w14:paraId="3A58A9BB" w14:textId="2BCFFF2C"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76744332"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3D2CBDBA"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78775B23"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15F0545D" w14:textId="27054F16"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-0.16, 95%CI [-0.25;-0.07]</w:t>
            </w:r>
          </w:p>
          <w:p w14:paraId="3FE136FF" w14:textId="08881EAD"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=0.0005</w:t>
            </w:r>
            <w:r w:rsidRPr="00D943DC">
              <w:rPr>
                <w:rFonts w:ascii="Verdana" w:hAnsi="Verdana" w:cs="Segoe UI"/>
                <w:sz w:val="17"/>
                <w:szCs w:val="17"/>
                <w:lang w:val="en-US"/>
              </w:rPr>
              <w:t>)</w:t>
            </w:r>
          </w:p>
          <w:p w14:paraId="6542D451" w14:textId="3E07ABDB"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 duration of more than 6 months</w:t>
            </w:r>
          </w:p>
        </w:tc>
        <w:tc>
          <w:tcPr>
            <w:tcW w:w="1843" w:type="dxa"/>
          </w:tcPr>
          <w:p w14:paraId="4FD80AB5" w14:textId="265B380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1518 vs 828</w:t>
            </w:r>
          </w:p>
        </w:tc>
        <w:tc>
          <w:tcPr>
            <w:tcW w:w="1276" w:type="dxa"/>
            <w:vMerge/>
          </w:tcPr>
          <w:p w14:paraId="2E1F8F1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51C7B1C4" w14:textId="77777777" w:rsidTr="00A141C3">
        <w:tc>
          <w:tcPr>
            <w:tcW w:w="1683" w:type="dxa"/>
          </w:tcPr>
          <w:p w14:paraId="16F54535" w14:textId="1895069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5A6CCE61"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62F4536D" w14:textId="318E8638" w:rsidR="00E937DB" w:rsidRPr="000A7FE1" w:rsidRDefault="00E937DB" w:rsidP="00E937DB">
            <w:pPr>
              <w:autoSpaceDE w:val="0"/>
              <w:autoSpaceDN w:val="0"/>
              <w:adjustRightInd w:val="0"/>
              <w:spacing w:after="0" w:line="240" w:lineRule="auto"/>
              <w:rPr>
                <w:rFonts w:ascii="Verdana" w:hAnsi="Verdana" w:cs="Segoe UI"/>
                <w:sz w:val="17"/>
                <w:szCs w:val="17"/>
                <w:lang w:val="en-GB"/>
              </w:rPr>
            </w:pPr>
            <w:r w:rsidRPr="000A7FE1">
              <w:rPr>
                <w:rFonts w:ascii="Verdana" w:hAnsi="Verdana" w:cs="Segoe UI"/>
                <w:sz w:val="17"/>
                <w:szCs w:val="17"/>
                <w:lang w:val="en-GB"/>
              </w:rPr>
              <w:t>Not statistically significant:</w:t>
            </w:r>
          </w:p>
          <w:p w14:paraId="5231645F" w14:textId="52CAEB8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BE4804E" w14:textId="2F309229"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-0.10, 95%CI [-0.23;0.02]</w:t>
            </w:r>
          </w:p>
          <w:p w14:paraId="1B364E0F" w14:textId="67F6E130" w:rsidR="00E937DB" w:rsidRPr="000A7FE1"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=0.09</w:t>
            </w:r>
            <w:r w:rsidRPr="00D943DC">
              <w:rPr>
                <w:rFonts w:ascii="Verdana" w:hAnsi="Verdana" w:cs="Segoe UI"/>
                <w:sz w:val="17"/>
                <w:szCs w:val="17"/>
                <w:lang w:val="en-US"/>
              </w:rPr>
              <w:t>)</w:t>
            </w:r>
          </w:p>
        </w:tc>
        <w:tc>
          <w:tcPr>
            <w:tcW w:w="1843" w:type="dxa"/>
          </w:tcPr>
          <w:p w14:paraId="0D5D61BB" w14:textId="5CEF8FC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3201 vs 2356</w:t>
            </w:r>
          </w:p>
        </w:tc>
        <w:tc>
          <w:tcPr>
            <w:tcW w:w="1276" w:type="dxa"/>
            <w:vMerge/>
          </w:tcPr>
          <w:p w14:paraId="527AF2F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2F50A2AD" w14:textId="77777777" w:rsidTr="00A141C3">
        <w:tc>
          <w:tcPr>
            <w:tcW w:w="1683" w:type="dxa"/>
          </w:tcPr>
          <w:p w14:paraId="05242231" w14:textId="184515B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56406BDF"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5EB9AEB5" w14:textId="05790530" w:rsidR="00E937DB" w:rsidRPr="000A7FE1"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w:t>
            </w:r>
            <w:r w:rsidRPr="000A7FE1">
              <w:rPr>
                <w:rFonts w:ascii="Verdana" w:hAnsi="Verdana" w:cs="Segoe UI"/>
                <w:sz w:val="17"/>
                <w:szCs w:val="17"/>
                <w:lang w:val="en-GB"/>
              </w:rPr>
              <w:t>ot statistically significant:</w:t>
            </w:r>
          </w:p>
          <w:p w14:paraId="147045A0" w14:textId="4DBA709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322BC5DF" w14:textId="750D90C7"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-0.07, 95%CI [-0.17;0.03]</w:t>
            </w:r>
          </w:p>
          <w:p w14:paraId="00771B17" w14:textId="092AEFFC" w:rsidR="00E937DB" w:rsidRPr="000A7FE1"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=0.16</w:t>
            </w:r>
            <w:r w:rsidRPr="00D943DC">
              <w:rPr>
                <w:rFonts w:ascii="Verdana" w:hAnsi="Verdana" w:cs="Segoe UI"/>
                <w:sz w:val="17"/>
                <w:szCs w:val="17"/>
                <w:lang w:val="en-US"/>
              </w:rPr>
              <w:t>)</w:t>
            </w:r>
          </w:p>
        </w:tc>
        <w:tc>
          <w:tcPr>
            <w:tcW w:w="1843" w:type="dxa"/>
          </w:tcPr>
          <w:p w14:paraId="7456E2FF" w14:textId="500C379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3179 vs 2330</w:t>
            </w:r>
          </w:p>
        </w:tc>
        <w:tc>
          <w:tcPr>
            <w:tcW w:w="1276" w:type="dxa"/>
            <w:vMerge/>
          </w:tcPr>
          <w:p w14:paraId="444F3FD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7EDD09A7" w14:textId="77777777" w:rsidTr="00A141C3">
        <w:tc>
          <w:tcPr>
            <w:tcW w:w="1683" w:type="dxa"/>
          </w:tcPr>
          <w:p w14:paraId="414F372F" w14:textId="31BACB1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1704DC3F" w14:textId="4573AF2B"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w:t>
            </w:r>
            <w:r>
              <w:rPr>
                <w:rFonts w:ascii="Verdana" w:hAnsi="Verdana" w:cs="Segoe UI"/>
                <w:sz w:val="17"/>
                <w:szCs w:val="17"/>
                <w:lang w:val="en-US"/>
              </w:rPr>
              <w:t>of program duration</w:t>
            </w:r>
            <w:r w:rsidRPr="00FA45B8">
              <w:rPr>
                <w:rFonts w:ascii="Verdana" w:hAnsi="Verdana" w:cs="Segoe UI"/>
                <w:sz w:val="17"/>
                <w:szCs w:val="17"/>
                <w:lang w:val="en-US"/>
              </w:rPr>
              <w:t xml:space="preserve">: </w:t>
            </w:r>
            <w:r>
              <w:rPr>
                <w:rFonts w:ascii="Verdana" w:hAnsi="Verdana" w:cs="Segoe UI"/>
                <w:sz w:val="17"/>
                <w:szCs w:val="17"/>
                <w:lang w:val="en-US"/>
              </w:rPr>
              <w:t xml:space="preserve">up to 3 months vs 3&lt; X &gt;6 months vs more than 6 months  </w:t>
            </w:r>
          </w:p>
        </w:tc>
        <w:tc>
          <w:tcPr>
            <w:tcW w:w="2977" w:type="dxa"/>
          </w:tcPr>
          <w:p w14:paraId="40DFE390"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6829E5AD" w14:textId="3A3DDAC8"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2A5CF9F0" w14:textId="60EE5A22"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0.65</w:t>
            </w:r>
          </w:p>
          <w:p w14:paraId="30820C05" w14:textId="5CE5BBE0" w:rsidR="00E937DB"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=0.72</w:t>
            </w:r>
            <w:r w:rsidRPr="00D943DC">
              <w:rPr>
                <w:rFonts w:ascii="Verdana" w:hAnsi="Verdana" w:cs="Segoe UI"/>
                <w:sz w:val="17"/>
                <w:szCs w:val="17"/>
                <w:lang w:val="en-US"/>
              </w:rPr>
              <w:t>)</w:t>
            </w:r>
          </w:p>
        </w:tc>
        <w:tc>
          <w:tcPr>
            <w:tcW w:w="1843" w:type="dxa"/>
          </w:tcPr>
          <w:p w14:paraId="0813D8F6" w14:textId="64CF8905"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2348 vs 1695</w:t>
            </w:r>
          </w:p>
        </w:tc>
        <w:tc>
          <w:tcPr>
            <w:tcW w:w="1276" w:type="dxa"/>
            <w:vMerge/>
          </w:tcPr>
          <w:p w14:paraId="7C77113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05D20876" w14:textId="77777777" w:rsidTr="00A141C3">
        <w:tc>
          <w:tcPr>
            <w:tcW w:w="1683" w:type="dxa"/>
          </w:tcPr>
          <w:p w14:paraId="4CF1F61A" w14:textId="355E886B"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797B24A0"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2EBC8DFE"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12A013D5" w14:textId="41D6D3C1"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22257B97" w14:textId="44532367"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5.10</w:t>
            </w:r>
          </w:p>
          <w:p w14:paraId="0438FE85" w14:textId="397D2FBB"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=0.08</w:t>
            </w:r>
            <w:r w:rsidRPr="00D943DC">
              <w:rPr>
                <w:rFonts w:ascii="Verdana" w:hAnsi="Verdana" w:cs="Segoe UI"/>
                <w:sz w:val="17"/>
                <w:szCs w:val="17"/>
                <w:lang w:val="en-US"/>
              </w:rPr>
              <w:t>)</w:t>
            </w:r>
          </w:p>
        </w:tc>
        <w:tc>
          <w:tcPr>
            <w:tcW w:w="1843" w:type="dxa"/>
          </w:tcPr>
          <w:p w14:paraId="1988F97A" w14:textId="778A5F1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2342 vs 1691</w:t>
            </w:r>
          </w:p>
        </w:tc>
        <w:tc>
          <w:tcPr>
            <w:tcW w:w="1276" w:type="dxa"/>
            <w:vMerge/>
          </w:tcPr>
          <w:p w14:paraId="36D789E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41083F32" w14:textId="77777777" w:rsidTr="00A141C3">
        <w:tc>
          <w:tcPr>
            <w:tcW w:w="1683" w:type="dxa"/>
          </w:tcPr>
          <w:p w14:paraId="4A90A5F8" w14:textId="6F1DD09E"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val="restart"/>
          </w:tcPr>
          <w:p w14:paraId="2A3C0ABD" w14:textId="7D1DDCA6"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sidRPr="00FA45B8">
              <w:rPr>
                <w:rFonts w:ascii="Verdana" w:hAnsi="Verdana" w:cs="Segoe UI"/>
                <w:sz w:val="17"/>
                <w:szCs w:val="17"/>
                <w:lang w:val="en-US"/>
              </w:rPr>
              <w:t xml:space="preserve">Influence </w:t>
            </w:r>
            <w:r>
              <w:rPr>
                <w:rFonts w:ascii="Verdana" w:hAnsi="Verdana" w:cs="Segoe UI"/>
                <w:sz w:val="17"/>
                <w:szCs w:val="17"/>
                <w:lang w:val="en-US"/>
              </w:rPr>
              <w:t>of program duration</w:t>
            </w:r>
            <w:r w:rsidRPr="00FA45B8">
              <w:rPr>
                <w:rFonts w:ascii="Verdana" w:hAnsi="Verdana" w:cs="Segoe UI"/>
                <w:sz w:val="17"/>
                <w:szCs w:val="17"/>
                <w:lang w:val="en-US"/>
              </w:rPr>
              <w:t xml:space="preserve">: </w:t>
            </w:r>
            <w:r>
              <w:rPr>
                <w:rFonts w:ascii="Verdana" w:hAnsi="Verdana" w:cs="Segoe UI"/>
                <w:sz w:val="17"/>
                <w:szCs w:val="17"/>
                <w:lang w:val="en-US"/>
              </w:rPr>
              <w:t xml:space="preserve">up to 3 months vs more than 6 months  </w:t>
            </w:r>
          </w:p>
        </w:tc>
        <w:tc>
          <w:tcPr>
            <w:tcW w:w="2977" w:type="dxa"/>
          </w:tcPr>
          <w:p w14:paraId="743FE723"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52932DD0" w14:textId="6986592B"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3516764" w14:textId="7CBAC7DC"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0.52</w:t>
            </w:r>
          </w:p>
          <w:p w14:paraId="5C74C0DC" w14:textId="2C16CE43"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=0.47</w:t>
            </w:r>
            <w:r w:rsidRPr="00D943DC">
              <w:rPr>
                <w:rFonts w:ascii="Verdana" w:hAnsi="Verdana" w:cs="Segoe UI"/>
                <w:sz w:val="17"/>
                <w:szCs w:val="17"/>
                <w:lang w:val="en-US"/>
              </w:rPr>
              <w:t>)</w:t>
            </w:r>
          </w:p>
        </w:tc>
        <w:tc>
          <w:tcPr>
            <w:tcW w:w="1843" w:type="dxa"/>
          </w:tcPr>
          <w:p w14:paraId="0617ADB7" w14:textId="3A7B13F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3632 vs 2787</w:t>
            </w:r>
          </w:p>
        </w:tc>
        <w:tc>
          <w:tcPr>
            <w:tcW w:w="1276" w:type="dxa"/>
            <w:vMerge/>
          </w:tcPr>
          <w:p w14:paraId="556FE74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7255FB" w14:paraId="7AF9AF0F" w14:textId="77777777" w:rsidTr="00A141C3">
        <w:tc>
          <w:tcPr>
            <w:tcW w:w="1683" w:type="dxa"/>
          </w:tcPr>
          <w:p w14:paraId="6A3D6B81" w14:textId="0F3AAA2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515227C7" w14:textId="77777777" w:rsidR="00E937DB" w:rsidRPr="00FA45B8"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08514B54"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31C38BFD" w14:textId="6217C074"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35DE44C6" w14:textId="6D01CD76"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3.03</w:t>
            </w:r>
          </w:p>
          <w:p w14:paraId="57CCD70E" w14:textId="6ADF3870"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lastRenderedPageBreak/>
              <w:t>(p</w:t>
            </w:r>
            <w:r>
              <w:rPr>
                <w:rFonts w:ascii="Verdana" w:hAnsi="Verdana" w:cs="Segoe UI"/>
                <w:sz w:val="17"/>
                <w:szCs w:val="17"/>
                <w:lang w:val="en-US"/>
              </w:rPr>
              <w:t>=0.08</w:t>
            </w:r>
            <w:r w:rsidRPr="00D943DC">
              <w:rPr>
                <w:rFonts w:ascii="Verdana" w:hAnsi="Verdana" w:cs="Segoe UI"/>
                <w:sz w:val="17"/>
                <w:szCs w:val="17"/>
                <w:lang w:val="en-US"/>
              </w:rPr>
              <w:t>)</w:t>
            </w:r>
          </w:p>
        </w:tc>
        <w:tc>
          <w:tcPr>
            <w:tcW w:w="1843" w:type="dxa"/>
          </w:tcPr>
          <w:p w14:paraId="68632527" w14:textId="6D6888F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5, 3610 vs 2756</w:t>
            </w:r>
          </w:p>
        </w:tc>
        <w:tc>
          <w:tcPr>
            <w:tcW w:w="1276" w:type="dxa"/>
            <w:vMerge/>
          </w:tcPr>
          <w:p w14:paraId="3E9526AE"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5BCDE8AB" w14:textId="77777777" w:rsidTr="00A141C3">
        <w:tc>
          <w:tcPr>
            <w:tcW w:w="1683" w:type="dxa"/>
          </w:tcPr>
          <w:p w14:paraId="3BA37F6F" w14:textId="0CB5AEBB"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0A5C9833" w14:textId="02DF5C41" w:rsidR="00E937DB" w:rsidRPr="00FA45B8"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Influence of parental involvement: parental involvement vs control</w:t>
            </w:r>
          </w:p>
        </w:tc>
        <w:tc>
          <w:tcPr>
            <w:tcW w:w="2977" w:type="dxa"/>
          </w:tcPr>
          <w:p w14:paraId="5827E038"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0CD1B99C"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64CA5369" w14:textId="4A14FF43"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-0.22, 95%CI [-0.35;-0.08]</w:t>
            </w:r>
          </w:p>
          <w:p w14:paraId="40EED6C2" w14:textId="25C74B29"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=0.001</w:t>
            </w:r>
            <w:r w:rsidRPr="00D943DC">
              <w:rPr>
                <w:rFonts w:ascii="Verdana" w:hAnsi="Verdana" w:cs="Segoe UI"/>
                <w:sz w:val="17"/>
                <w:szCs w:val="17"/>
                <w:lang w:val="en-US"/>
              </w:rPr>
              <w:t>)</w:t>
            </w:r>
          </w:p>
          <w:p w14:paraId="1D478BF6" w14:textId="23639E9A"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parental involvement in the program</w:t>
            </w:r>
          </w:p>
        </w:tc>
        <w:tc>
          <w:tcPr>
            <w:tcW w:w="1843" w:type="dxa"/>
          </w:tcPr>
          <w:p w14:paraId="5CD10F04" w14:textId="5341EB37"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1651 vs 1193</w:t>
            </w:r>
          </w:p>
        </w:tc>
        <w:tc>
          <w:tcPr>
            <w:tcW w:w="1276" w:type="dxa"/>
            <w:vMerge/>
          </w:tcPr>
          <w:p w14:paraId="5B3A0490"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4CD01AC7" w14:textId="77777777" w:rsidTr="00A141C3">
        <w:tc>
          <w:tcPr>
            <w:tcW w:w="1683" w:type="dxa"/>
          </w:tcPr>
          <w:p w14:paraId="5F4939D6" w14:textId="5A31F26C"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Bullying perpetration </w:t>
            </w:r>
          </w:p>
        </w:tc>
        <w:tc>
          <w:tcPr>
            <w:tcW w:w="1709" w:type="dxa"/>
            <w:vMerge/>
          </w:tcPr>
          <w:p w14:paraId="173CA933"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2BAE95E2"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63B8BE90"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417394BF" w14:textId="1B608576"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-0.34, 95%CI [-0.58;-0.09]</w:t>
            </w:r>
          </w:p>
          <w:p w14:paraId="0A1E3596" w14:textId="75133858"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=0.007</w:t>
            </w:r>
            <w:r w:rsidRPr="00D943DC">
              <w:rPr>
                <w:rFonts w:ascii="Verdana" w:hAnsi="Verdana" w:cs="Segoe UI"/>
                <w:sz w:val="17"/>
                <w:szCs w:val="17"/>
                <w:lang w:val="en-US"/>
              </w:rPr>
              <w:t>)</w:t>
            </w:r>
          </w:p>
          <w:p w14:paraId="0D33D6EF" w14:textId="43FA78EF"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parental involvement in the program</w:t>
            </w:r>
          </w:p>
        </w:tc>
        <w:tc>
          <w:tcPr>
            <w:tcW w:w="1843" w:type="dxa"/>
          </w:tcPr>
          <w:p w14:paraId="18C9344B" w14:textId="1F3FE07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1645 vs 1189</w:t>
            </w:r>
          </w:p>
        </w:tc>
        <w:tc>
          <w:tcPr>
            <w:tcW w:w="1276" w:type="dxa"/>
            <w:vMerge/>
          </w:tcPr>
          <w:p w14:paraId="79E7CDD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39CD4F17" w14:textId="77777777" w:rsidTr="00A141C3">
        <w:tc>
          <w:tcPr>
            <w:tcW w:w="1683" w:type="dxa"/>
          </w:tcPr>
          <w:p w14:paraId="1B0E77C4" w14:textId="51D144D2"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15155A92"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365A1355"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C16396">
              <w:rPr>
                <w:rFonts w:ascii="Verdana" w:hAnsi="Verdana" w:cs="Segoe UI"/>
                <w:sz w:val="17"/>
                <w:szCs w:val="17"/>
                <w:lang w:val="en-GB"/>
              </w:rPr>
              <w:t>Not statistically significant:</w:t>
            </w:r>
          </w:p>
          <w:p w14:paraId="15AB8046" w14:textId="443F0951"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F64B82C" w14:textId="535C2C2A"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-0.12, 95%CI [-0.26;0.03]</w:t>
            </w:r>
          </w:p>
          <w:p w14:paraId="6F4047A3" w14:textId="7EBC972D" w:rsidR="00E937DB" w:rsidRPr="00C16396"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=0.11</w:t>
            </w:r>
            <w:r w:rsidRPr="00D943DC">
              <w:rPr>
                <w:rFonts w:ascii="Verdana" w:hAnsi="Verdana" w:cs="Segoe UI"/>
                <w:sz w:val="17"/>
                <w:szCs w:val="17"/>
                <w:lang w:val="en-US"/>
              </w:rPr>
              <w:t>)</w:t>
            </w:r>
          </w:p>
        </w:tc>
        <w:tc>
          <w:tcPr>
            <w:tcW w:w="1843" w:type="dxa"/>
          </w:tcPr>
          <w:p w14:paraId="100925B0" w14:textId="1F71E67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2186 vs 2043</w:t>
            </w:r>
          </w:p>
        </w:tc>
        <w:tc>
          <w:tcPr>
            <w:tcW w:w="1276" w:type="dxa"/>
            <w:vMerge/>
          </w:tcPr>
          <w:p w14:paraId="49F792F3"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3DDA3BFA" w14:textId="77777777" w:rsidTr="00A141C3">
        <w:tc>
          <w:tcPr>
            <w:tcW w:w="1683" w:type="dxa"/>
          </w:tcPr>
          <w:p w14:paraId="6A99F8D2" w14:textId="4C1C1E6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2FEB7B10"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4B4A3F61"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C16396">
              <w:rPr>
                <w:rFonts w:ascii="Verdana" w:hAnsi="Verdana" w:cs="Segoe UI"/>
                <w:sz w:val="17"/>
                <w:szCs w:val="17"/>
                <w:lang w:val="en-GB"/>
              </w:rPr>
              <w:t>Not statistically significant:</w:t>
            </w:r>
          </w:p>
          <w:p w14:paraId="7A6E4FAA" w14:textId="415546D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4F32E62" w14:textId="2E7C6057"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-0.14, 95%CI [-0.31;0.03]</w:t>
            </w:r>
          </w:p>
          <w:p w14:paraId="77DCE86E" w14:textId="3DB8FE58" w:rsidR="00E937DB" w:rsidRPr="00C16396"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=0.12</w:t>
            </w:r>
            <w:r w:rsidRPr="00D943DC">
              <w:rPr>
                <w:rFonts w:ascii="Verdana" w:hAnsi="Verdana" w:cs="Segoe UI"/>
                <w:sz w:val="17"/>
                <w:szCs w:val="17"/>
                <w:lang w:val="en-US"/>
              </w:rPr>
              <w:t>)</w:t>
            </w:r>
          </w:p>
        </w:tc>
        <w:tc>
          <w:tcPr>
            <w:tcW w:w="1843" w:type="dxa"/>
          </w:tcPr>
          <w:p w14:paraId="70CDB912" w14:textId="16F758D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2164 vs 2012</w:t>
            </w:r>
          </w:p>
        </w:tc>
        <w:tc>
          <w:tcPr>
            <w:tcW w:w="1276" w:type="dxa"/>
            <w:vMerge/>
          </w:tcPr>
          <w:p w14:paraId="1F41E42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79F9E47B" w14:textId="77777777" w:rsidTr="00A141C3">
        <w:tc>
          <w:tcPr>
            <w:tcW w:w="1683" w:type="dxa"/>
          </w:tcPr>
          <w:p w14:paraId="470A9EC0" w14:textId="0ED0AB9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7D78F613" w14:textId="01C3FFBA"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Influence of parental involvement: no parental involvement vs control</w:t>
            </w:r>
          </w:p>
        </w:tc>
        <w:tc>
          <w:tcPr>
            <w:tcW w:w="2977" w:type="dxa"/>
          </w:tcPr>
          <w:p w14:paraId="42D9BC12"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C16396">
              <w:rPr>
                <w:rFonts w:ascii="Verdana" w:hAnsi="Verdana" w:cs="Segoe UI"/>
                <w:sz w:val="17"/>
                <w:szCs w:val="17"/>
                <w:lang w:val="en-GB"/>
              </w:rPr>
              <w:t>Not statistically significant:</w:t>
            </w:r>
          </w:p>
          <w:p w14:paraId="3610E6B1" w14:textId="7F8B547C"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16EDA36" w14:textId="360E9414"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-0.11, 95%CI [-0.23;0.00]</w:t>
            </w:r>
          </w:p>
          <w:p w14:paraId="24853E4D" w14:textId="316221D4" w:rsidR="00E937DB" w:rsidRPr="00C16396"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=0.06</w:t>
            </w:r>
            <w:r w:rsidRPr="00D943DC">
              <w:rPr>
                <w:rFonts w:ascii="Verdana" w:hAnsi="Verdana" w:cs="Segoe UI"/>
                <w:sz w:val="17"/>
                <w:szCs w:val="17"/>
                <w:lang w:val="en-US"/>
              </w:rPr>
              <w:t>)</w:t>
            </w:r>
          </w:p>
        </w:tc>
        <w:tc>
          <w:tcPr>
            <w:tcW w:w="1843" w:type="dxa"/>
          </w:tcPr>
          <w:p w14:paraId="26B3CC24" w14:textId="312ED584"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697 vs 502</w:t>
            </w:r>
          </w:p>
        </w:tc>
        <w:tc>
          <w:tcPr>
            <w:tcW w:w="1276" w:type="dxa"/>
            <w:vMerge/>
          </w:tcPr>
          <w:p w14:paraId="5AAB5572"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36C4CAF2" w14:textId="77777777" w:rsidTr="00A141C3">
        <w:tc>
          <w:tcPr>
            <w:tcW w:w="1683" w:type="dxa"/>
          </w:tcPr>
          <w:p w14:paraId="6B9DD183" w14:textId="55839E3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207B87C0"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64D22E62" w14:textId="77777777" w:rsidR="00E937DB" w:rsidRDefault="00E937DB"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6E4A5159" w14:textId="7777777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341FA4D1" w14:textId="368332E0"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-0.21, 95%CI [-0.33;-0.09]</w:t>
            </w:r>
          </w:p>
          <w:p w14:paraId="3D02A58A" w14:textId="685F5CD3" w:rsidR="00E937DB" w:rsidRDefault="00E937DB"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=0.0005</w:t>
            </w:r>
            <w:r w:rsidRPr="00D943DC">
              <w:rPr>
                <w:rFonts w:ascii="Verdana" w:hAnsi="Verdana" w:cs="Segoe UI"/>
                <w:sz w:val="17"/>
                <w:szCs w:val="17"/>
                <w:lang w:val="en-US"/>
              </w:rPr>
              <w:t>)</w:t>
            </w:r>
          </w:p>
          <w:p w14:paraId="3E139FA6" w14:textId="6C94952C" w:rsidR="00E937DB" w:rsidRPr="00C16396" w:rsidRDefault="00E937DB" w:rsidP="00E937DB">
            <w:pPr>
              <w:autoSpaceDE w:val="0"/>
              <w:autoSpaceDN w:val="0"/>
              <w:adjustRightInd w:val="0"/>
              <w:spacing w:after="0" w:line="240" w:lineRule="auto"/>
              <w:rPr>
                <w:rFonts w:ascii="Verdana" w:hAnsi="Verdana" w:cs="Segoe UI"/>
                <w:sz w:val="17"/>
                <w:szCs w:val="17"/>
                <w:lang w:val="en-GB"/>
              </w:rPr>
            </w:pPr>
            <w:r w:rsidRPr="001A650D">
              <w:rPr>
                <w:rFonts w:ascii="Verdana" w:hAnsi="Verdana" w:cs="Segoe UI"/>
                <w:i/>
                <w:sz w:val="17"/>
                <w:szCs w:val="17"/>
                <w:lang w:val="en-GB"/>
              </w:rPr>
              <w:t>In favour of</w:t>
            </w:r>
            <w:r>
              <w:rPr>
                <w:rFonts w:ascii="Verdana" w:hAnsi="Verdana" w:cs="Segoe UI"/>
                <w:i/>
                <w:sz w:val="17"/>
                <w:szCs w:val="17"/>
                <w:lang w:val="en-GB"/>
              </w:rPr>
              <w:t xml:space="preserve"> programs without parental involvement vs no anti-bullying program</w:t>
            </w:r>
          </w:p>
        </w:tc>
        <w:tc>
          <w:tcPr>
            <w:tcW w:w="1843" w:type="dxa"/>
          </w:tcPr>
          <w:p w14:paraId="11E08769" w14:textId="0DF08B8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697 vs 502</w:t>
            </w:r>
          </w:p>
        </w:tc>
        <w:tc>
          <w:tcPr>
            <w:tcW w:w="1276" w:type="dxa"/>
            <w:vMerge/>
          </w:tcPr>
          <w:p w14:paraId="6DB79465"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31B458AE" w14:textId="77777777" w:rsidTr="00A141C3">
        <w:tc>
          <w:tcPr>
            <w:tcW w:w="1683" w:type="dxa"/>
          </w:tcPr>
          <w:p w14:paraId="0032A764" w14:textId="2CDBE60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324C6213"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6EC9410A"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C16396">
              <w:rPr>
                <w:rFonts w:ascii="Verdana" w:hAnsi="Verdana" w:cs="Segoe UI"/>
                <w:sz w:val="17"/>
                <w:szCs w:val="17"/>
                <w:lang w:val="en-GB"/>
              </w:rPr>
              <w:t>Not statistically significant:</w:t>
            </w:r>
          </w:p>
          <w:p w14:paraId="39D1174B" w14:textId="1B2BAB67"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25775910" w14:textId="26AE6EB5"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-0.25, 95%CI [-0.69;0.19]</w:t>
            </w:r>
          </w:p>
          <w:p w14:paraId="375B35F7" w14:textId="2835AD92" w:rsidR="00E937DB" w:rsidRDefault="00E937DB" w:rsidP="00E937DB">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=0.26</w:t>
            </w:r>
            <w:r w:rsidRPr="00D943DC">
              <w:rPr>
                <w:rFonts w:ascii="Verdana" w:hAnsi="Verdana" w:cs="Segoe UI"/>
                <w:sz w:val="17"/>
                <w:szCs w:val="17"/>
                <w:lang w:val="en-US"/>
              </w:rPr>
              <w:t>)</w:t>
            </w:r>
          </w:p>
        </w:tc>
        <w:tc>
          <w:tcPr>
            <w:tcW w:w="1843" w:type="dxa"/>
          </w:tcPr>
          <w:p w14:paraId="41321C66" w14:textId="6D7A444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1446 vs 744</w:t>
            </w:r>
          </w:p>
        </w:tc>
        <w:tc>
          <w:tcPr>
            <w:tcW w:w="1276" w:type="dxa"/>
            <w:vMerge/>
          </w:tcPr>
          <w:p w14:paraId="3A783C7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04313F38" w14:textId="77777777" w:rsidTr="00A141C3">
        <w:tc>
          <w:tcPr>
            <w:tcW w:w="1683" w:type="dxa"/>
          </w:tcPr>
          <w:p w14:paraId="66714A8E" w14:textId="68D9CBAA"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23460AD8"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6B02DF04"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C16396">
              <w:rPr>
                <w:rFonts w:ascii="Verdana" w:hAnsi="Verdana" w:cs="Segoe UI"/>
                <w:sz w:val="17"/>
                <w:szCs w:val="17"/>
                <w:lang w:val="en-GB"/>
              </w:rPr>
              <w:t>Not statistically significant:</w:t>
            </w:r>
          </w:p>
          <w:p w14:paraId="68327C0F" w14:textId="755B4FFA"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3CE42F5" w14:textId="126F9328" w:rsidR="00E937DB" w:rsidRDefault="00E937DB"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-0.30, 95%CI [-0.80;0.20]</w:t>
            </w:r>
          </w:p>
          <w:p w14:paraId="511AD177" w14:textId="4078CFF7" w:rsidR="00E937DB" w:rsidRPr="00C16396"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=0.24</w:t>
            </w:r>
            <w:r w:rsidRPr="00D943DC">
              <w:rPr>
                <w:rFonts w:ascii="Verdana" w:hAnsi="Verdana" w:cs="Segoe UI"/>
                <w:sz w:val="17"/>
                <w:szCs w:val="17"/>
                <w:lang w:val="en-US"/>
              </w:rPr>
              <w:t>)</w:t>
            </w:r>
          </w:p>
        </w:tc>
        <w:tc>
          <w:tcPr>
            <w:tcW w:w="1843" w:type="dxa"/>
          </w:tcPr>
          <w:p w14:paraId="0CE2A9A3" w14:textId="0E76F4F1"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1446 vs 744</w:t>
            </w:r>
          </w:p>
        </w:tc>
        <w:tc>
          <w:tcPr>
            <w:tcW w:w="1276" w:type="dxa"/>
            <w:vMerge/>
          </w:tcPr>
          <w:p w14:paraId="6E9278CD"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0F22A932" w14:textId="77777777" w:rsidTr="00A141C3">
        <w:tc>
          <w:tcPr>
            <w:tcW w:w="1683" w:type="dxa"/>
          </w:tcPr>
          <w:p w14:paraId="408F4B96" w14:textId="127793D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victimization</w:t>
            </w:r>
          </w:p>
        </w:tc>
        <w:tc>
          <w:tcPr>
            <w:tcW w:w="1709" w:type="dxa"/>
            <w:vMerge w:val="restart"/>
          </w:tcPr>
          <w:p w14:paraId="54538BD6" w14:textId="0815C955"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Influence of parental involvement: parental involvement vs no parental involvement</w:t>
            </w:r>
          </w:p>
        </w:tc>
        <w:tc>
          <w:tcPr>
            <w:tcW w:w="2977" w:type="dxa"/>
          </w:tcPr>
          <w:p w14:paraId="29EE8A33"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3F387E6D" w14:textId="5460C193"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556E267" w14:textId="170F8B6E"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1.23</w:t>
            </w:r>
          </w:p>
          <w:p w14:paraId="2428827C" w14:textId="2F8D076C" w:rsidR="00E937DB" w:rsidRPr="00C16396"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=0.27</w:t>
            </w:r>
            <w:r w:rsidRPr="00D943DC">
              <w:rPr>
                <w:rFonts w:ascii="Verdana" w:hAnsi="Verdana" w:cs="Segoe UI"/>
                <w:sz w:val="17"/>
                <w:szCs w:val="17"/>
                <w:lang w:val="en-US"/>
              </w:rPr>
              <w:t>)</w:t>
            </w:r>
          </w:p>
        </w:tc>
        <w:tc>
          <w:tcPr>
            <w:tcW w:w="1843" w:type="dxa"/>
          </w:tcPr>
          <w:p w14:paraId="41229E8C" w14:textId="58679033"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2348 vs 1695</w:t>
            </w:r>
          </w:p>
        </w:tc>
        <w:tc>
          <w:tcPr>
            <w:tcW w:w="1276" w:type="dxa"/>
            <w:vMerge/>
          </w:tcPr>
          <w:p w14:paraId="68292FFB"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6FB09CE7" w14:textId="77777777" w:rsidTr="00A141C3">
        <w:tc>
          <w:tcPr>
            <w:tcW w:w="1683" w:type="dxa"/>
          </w:tcPr>
          <w:p w14:paraId="7A22A020" w14:textId="7DC01E19"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709" w:type="dxa"/>
            <w:vMerge/>
          </w:tcPr>
          <w:p w14:paraId="1D65F605"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6CE4B049"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1C4BCA52" w14:textId="1EEF001E"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229D718D" w14:textId="6A41897F"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0.82</w:t>
            </w:r>
          </w:p>
          <w:p w14:paraId="6B9BE42C" w14:textId="4C021AB0"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=0.36</w:t>
            </w:r>
            <w:r w:rsidRPr="00D943DC">
              <w:rPr>
                <w:rFonts w:ascii="Verdana" w:hAnsi="Verdana" w:cs="Segoe UI"/>
                <w:sz w:val="17"/>
                <w:szCs w:val="17"/>
                <w:lang w:val="en-US"/>
              </w:rPr>
              <w:t>)</w:t>
            </w:r>
          </w:p>
        </w:tc>
        <w:tc>
          <w:tcPr>
            <w:tcW w:w="1843" w:type="dxa"/>
          </w:tcPr>
          <w:p w14:paraId="568D5B54" w14:textId="1623396B"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 2342 vs 1691</w:t>
            </w:r>
          </w:p>
        </w:tc>
        <w:tc>
          <w:tcPr>
            <w:tcW w:w="1276" w:type="dxa"/>
            <w:vMerge/>
          </w:tcPr>
          <w:p w14:paraId="07F57C5C"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75283BB1" w14:textId="77777777" w:rsidTr="00A141C3">
        <w:tc>
          <w:tcPr>
            <w:tcW w:w="1683" w:type="dxa"/>
          </w:tcPr>
          <w:p w14:paraId="1F92BAE6" w14:textId="5B64E516"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victimization</w:t>
            </w:r>
          </w:p>
        </w:tc>
        <w:tc>
          <w:tcPr>
            <w:tcW w:w="1709" w:type="dxa"/>
            <w:vMerge/>
          </w:tcPr>
          <w:p w14:paraId="5B18BBE8"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4A339D84"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392EBC8D" w14:textId="51E43EF6"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10440C4" w14:textId="1DD38AC1"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0.31</w:t>
            </w:r>
          </w:p>
          <w:p w14:paraId="5EED8F84" w14:textId="0D6F5A52"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=0.58</w:t>
            </w:r>
            <w:r w:rsidRPr="00D943DC">
              <w:rPr>
                <w:rFonts w:ascii="Verdana" w:hAnsi="Verdana" w:cs="Segoe UI"/>
                <w:sz w:val="17"/>
                <w:szCs w:val="17"/>
                <w:lang w:val="en-US"/>
              </w:rPr>
              <w:t>)</w:t>
            </w:r>
          </w:p>
        </w:tc>
        <w:tc>
          <w:tcPr>
            <w:tcW w:w="1843" w:type="dxa"/>
          </w:tcPr>
          <w:p w14:paraId="5AA7ABCB" w14:textId="44D7DFAF"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3632 vs 2787</w:t>
            </w:r>
          </w:p>
        </w:tc>
        <w:tc>
          <w:tcPr>
            <w:tcW w:w="1276" w:type="dxa"/>
            <w:vMerge/>
          </w:tcPr>
          <w:p w14:paraId="6D7679B6"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802EE2" w14:paraId="7DD5FE5B" w14:textId="77777777" w:rsidTr="00A141C3">
        <w:tc>
          <w:tcPr>
            <w:tcW w:w="1683" w:type="dxa"/>
          </w:tcPr>
          <w:p w14:paraId="2925EE39" w14:textId="38D64CE0"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709" w:type="dxa"/>
            <w:vMerge/>
          </w:tcPr>
          <w:p w14:paraId="2F30C4BE" w14:textId="77777777" w:rsidR="00E937DB" w:rsidRDefault="00E937DB" w:rsidP="00E937DB">
            <w:pPr>
              <w:autoSpaceDE w:val="0"/>
              <w:autoSpaceDN w:val="0"/>
              <w:adjustRightInd w:val="0"/>
              <w:spacing w:after="0" w:line="240" w:lineRule="auto"/>
              <w:rPr>
                <w:rFonts w:ascii="Verdana" w:hAnsi="Verdana" w:cs="Segoe UI"/>
                <w:sz w:val="17"/>
                <w:szCs w:val="17"/>
                <w:lang w:val="en-US"/>
              </w:rPr>
            </w:pPr>
          </w:p>
        </w:tc>
        <w:tc>
          <w:tcPr>
            <w:tcW w:w="2977" w:type="dxa"/>
          </w:tcPr>
          <w:p w14:paraId="52860D12" w14:textId="77777777" w:rsidR="00E937DB" w:rsidRDefault="00E937DB" w:rsidP="00E937DB">
            <w:pPr>
              <w:autoSpaceDE w:val="0"/>
              <w:autoSpaceDN w:val="0"/>
              <w:adjustRightInd w:val="0"/>
              <w:spacing w:after="0" w:line="240" w:lineRule="auto"/>
              <w:rPr>
                <w:rFonts w:ascii="Verdana" w:hAnsi="Verdana" w:cs="Segoe UI"/>
                <w:sz w:val="17"/>
                <w:szCs w:val="17"/>
                <w:lang w:val="en-GB"/>
              </w:rPr>
            </w:pPr>
            <w:r w:rsidRPr="00602605">
              <w:rPr>
                <w:rFonts w:ascii="Verdana" w:hAnsi="Verdana" w:cs="Segoe UI"/>
                <w:sz w:val="17"/>
                <w:szCs w:val="17"/>
                <w:lang w:val="en-GB"/>
              </w:rPr>
              <w:t>Not statistically significant:</w:t>
            </w:r>
          </w:p>
          <w:p w14:paraId="7BB04440" w14:textId="3C5048D2" w:rsidR="00E937DB" w:rsidRDefault="00E937DB" w:rsidP="00E937DB">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34374DDA" w14:textId="20374225" w:rsidR="00E937DB" w:rsidRDefault="00E937DB"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0.37</w:t>
            </w:r>
          </w:p>
          <w:p w14:paraId="7CF88429" w14:textId="7F9259E2" w:rsidR="00E937DB" w:rsidRPr="00602605" w:rsidRDefault="00E937DB" w:rsidP="00E937DB">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=0.54</w:t>
            </w:r>
            <w:r w:rsidRPr="00D943DC">
              <w:rPr>
                <w:rFonts w:ascii="Verdana" w:hAnsi="Verdana" w:cs="Segoe UI"/>
                <w:sz w:val="17"/>
                <w:szCs w:val="17"/>
                <w:lang w:val="en-US"/>
              </w:rPr>
              <w:t>)</w:t>
            </w:r>
          </w:p>
        </w:tc>
        <w:tc>
          <w:tcPr>
            <w:tcW w:w="1843" w:type="dxa"/>
          </w:tcPr>
          <w:p w14:paraId="64F3229C" w14:textId="73123B78" w:rsidR="00E937DB" w:rsidRDefault="00E937DB"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3610 vs 2756</w:t>
            </w:r>
          </w:p>
        </w:tc>
        <w:tc>
          <w:tcPr>
            <w:tcW w:w="1276" w:type="dxa"/>
            <w:vMerge/>
          </w:tcPr>
          <w:p w14:paraId="5E83B57A" w14:textId="77777777" w:rsidR="00E937DB" w:rsidRPr="00B30FE1" w:rsidRDefault="00E937DB" w:rsidP="00E937DB">
            <w:pPr>
              <w:autoSpaceDE w:val="0"/>
              <w:autoSpaceDN w:val="0"/>
              <w:adjustRightInd w:val="0"/>
              <w:spacing w:after="0" w:line="240" w:lineRule="auto"/>
              <w:rPr>
                <w:rFonts w:ascii="Verdana" w:hAnsi="Verdana" w:cs="Segoe UI"/>
                <w:sz w:val="17"/>
                <w:szCs w:val="17"/>
                <w:lang w:val="en-GB"/>
              </w:rPr>
            </w:pPr>
          </w:p>
        </w:tc>
      </w:tr>
      <w:tr w:rsidR="00E937DB" w:rsidRPr="00F82726" w14:paraId="733F0F4D" w14:textId="77777777" w:rsidTr="00AA0FF3">
        <w:tc>
          <w:tcPr>
            <w:tcW w:w="9488" w:type="dxa"/>
            <w:gridSpan w:val="5"/>
          </w:tcPr>
          <w:p w14:paraId="1C1BD820" w14:textId="4260B28F" w:rsidR="00E937DB" w:rsidRPr="00B30FE1" w:rsidRDefault="00E937DB" w:rsidP="00E937DB">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b/>
                <w:sz w:val="17"/>
                <w:szCs w:val="17"/>
                <w:lang w:val="en-GB"/>
              </w:rPr>
              <w:t xml:space="preserve">Mental </w:t>
            </w:r>
            <w:r>
              <w:rPr>
                <w:rFonts w:ascii="Verdana" w:hAnsi="Verdana" w:cs="Segoe UI"/>
                <w:b/>
                <w:sz w:val="17"/>
                <w:szCs w:val="17"/>
                <w:lang w:val="en-GB"/>
              </w:rPr>
              <w:t>H</w:t>
            </w:r>
            <w:r w:rsidRPr="00B30FE1">
              <w:rPr>
                <w:rFonts w:ascii="Verdana" w:hAnsi="Verdana" w:cs="Segoe UI"/>
                <w:b/>
                <w:sz w:val="17"/>
                <w:szCs w:val="17"/>
                <w:lang w:val="en-GB"/>
              </w:rPr>
              <w:t xml:space="preserve">ealth </w:t>
            </w:r>
            <w:r>
              <w:rPr>
                <w:rFonts w:ascii="Verdana" w:hAnsi="Verdana" w:cs="Segoe UI"/>
                <w:b/>
                <w:sz w:val="17"/>
                <w:szCs w:val="17"/>
                <w:lang w:val="en-GB"/>
              </w:rPr>
              <w:t>F</w:t>
            </w:r>
            <w:r w:rsidRPr="00B30FE1">
              <w:rPr>
                <w:rFonts w:ascii="Verdana" w:hAnsi="Verdana" w:cs="Segoe UI"/>
                <w:b/>
                <w:sz w:val="17"/>
                <w:szCs w:val="17"/>
                <w:lang w:val="en-GB"/>
              </w:rPr>
              <w:t xml:space="preserve">irst </w:t>
            </w:r>
            <w:r>
              <w:rPr>
                <w:rFonts w:ascii="Verdana" w:hAnsi="Verdana" w:cs="Segoe UI"/>
                <w:b/>
                <w:sz w:val="17"/>
                <w:szCs w:val="17"/>
                <w:lang w:val="en-GB"/>
              </w:rPr>
              <w:t>A</w:t>
            </w:r>
            <w:r w:rsidRPr="00B30FE1">
              <w:rPr>
                <w:rFonts w:ascii="Verdana" w:hAnsi="Verdana" w:cs="Segoe UI"/>
                <w:b/>
                <w:sz w:val="17"/>
                <w:szCs w:val="17"/>
                <w:lang w:val="en-GB"/>
              </w:rPr>
              <w:t>id programs</w:t>
            </w:r>
          </w:p>
        </w:tc>
      </w:tr>
      <w:tr w:rsidR="00CC6F11" w:rsidRPr="000D7450" w14:paraId="67814854" w14:textId="77777777" w:rsidTr="00A141C3">
        <w:tc>
          <w:tcPr>
            <w:tcW w:w="1683" w:type="dxa"/>
          </w:tcPr>
          <w:p w14:paraId="07AA7180" w14:textId="487FC16E" w:rsidR="00CC6F11" w:rsidRPr="00B30FE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Knowledge about depression at post-intervention</w:t>
            </w:r>
          </w:p>
        </w:tc>
        <w:tc>
          <w:tcPr>
            <w:tcW w:w="1709" w:type="dxa"/>
            <w:vMerge w:val="restart"/>
          </w:tcPr>
          <w:p w14:paraId="30D0F665" w14:textId="69E2E8B5" w:rsidR="00CC6F11" w:rsidRPr="00B30FE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Teen Mental Health First Aid program vs physical first aid training</w:t>
            </w:r>
          </w:p>
        </w:tc>
        <w:tc>
          <w:tcPr>
            <w:tcW w:w="2977" w:type="dxa"/>
          </w:tcPr>
          <w:p w14:paraId="20A49F97" w14:textId="40F6EAEF" w:rsidR="00CC6F11" w:rsidRPr="00820796" w:rsidRDefault="00CC6F11"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622F1E35" w14:textId="29042FA5" w:rsidR="00CC6F11" w:rsidRDefault="00CC6F11" w:rsidP="00E937DB">
            <w:pPr>
              <w:autoSpaceDE w:val="0"/>
              <w:autoSpaceDN w:val="0"/>
              <w:adjustRightInd w:val="0"/>
              <w:spacing w:after="0" w:line="240" w:lineRule="auto"/>
              <w:rPr>
                <w:rFonts w:ascii="Verdana" w:hAnsi="Verdana" w:cs="Segoe UI"/>
                <w:sz w:val="17"/>
                <w:szCs w:val="17"/>
                <w:lang w:val="en-US"/>
              </w:rPr>
            </w:pPr>
            <w:r w:rsidRPr="00ED4758">
              <w:rPr>
                <w:rFonts w:ascii="Verdana" w:hAnsi="Verdana" w:cs="Segoe UI"/>
                <w:sz w:val="17"/>
                <w:szCs w:val="17"/>
                <w:lang w:val="en-GB"/>
              </w:rPr>
              <w:t>4.01</w:t>
            </w:r>
            <w:r w:rsidRPr="00ED4758">
              <w:rPr>
                <w:rFonts w:ascii="Verdana" w:hAnsi="Verdana" w:cs="Segoe UI"/>
                <w:sz w:val="17"/>
                <w:szCs w:val="17"/>
                <w:lang w:val="en-US"/>
              </w:rPr>
              <w:t>±2.3 vs 3.23±2.2</w:t>
            </w:r>
          </w:p>
          <w:p w14:paraId="13479392" w14:textId="3048BE24" w:rsidR="00CC6F11" w:rsidRDefault="00CC6F11"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i/>
                <w:sz w:val="17"/>
                <w:szCs w:val="17"/>
                <w:lang w:val="en-US"/>
              </w:rPr>
              <w:t xml:space="preserve"> </w:t>
            </w:r>
            <w:r>
              <w:rPr>
                <w:rFonts w:ascii="Verdana" w:hAnsi="Verdana" w:cs="Segoe UI"/>
                <w:sz w:val="17"/>
                <w:szCs w:val="17"/>
                <w:lang w:val="en-US"/>
              </w:rPr>
              <w:t>0.78, 95%CI [0.59;0.96]</w:t>
            </w:r>
          </w:p>
          <w:p w14:paraId="3D162128" w14:textId="5C476D1F" w:rsidR="00CC6F11" w:rsidRDefault="00CC6F11"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5B8951B0" w14:textId="5DCAFD82" w:rsidR="00CC6F11" w:rsidRPr="00671CB0" w:rsidRDefault="00CC6F11" w:rsidP="00E937DB">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val="restart"/>
          </w:tcPr>
          <w:p w14:paraId="3E0FB457" w14:textId="1E26D1D8" w:rsidR="00CC6F11" w:rsidRPr="00B30FE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542 vs 574</w:t>
            </w:r>
          </w:p>
        </w:tc>
        <w:tc>
          <w:tcPr>
            <w:tcW w:w="1276" w:type="dxa"/>
            <w:vMerge w:val="restart"/>
          </w:tcPr>
          <w:p w14:paraId="7B863A8E" w14:textId="716C3013" w:rsidR="00CC6F11" w:rsidRPr="00B30FE1" w:rsidRDefault="00CC6F11" w:rsidP="00E937DB">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Ng, 2020b</w:t>
            </w:r>
            <w:r>
              <w:rPr>
                <w:rFonts w:ascii="Verdana" w:hAnsi="Verdana" w:cs="Segoe UI"/>
                <w:sz w:val="17"/>
                <w:szCs w:val="17"/>
                <w:lang w:val="en-GB"/>
              </w:rPr>
              <w:t xml:space="preserve"> (Hart, 2018)</w:t>
            </w:r>
          </w:p>
        </w:tc>
      </w:tr>
      <w:tr w:rsidR="00CC6F11" w:rsidRPr="00F82726" w14:paraId="3BD1857C" w14:textId="77777777" w:rsidTr="00A141C3">
        <w:tc>
          <w:tcPr>
            <w:tcW w:w="1683" w:type="dxa"/>
          </w:tcPr>
          <w:p w14:paraId="7782462A" w14:textId="0A13B9A0"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Knowledge about anxiety at post-intervention</w:t>
            </w:r>
          </w:p>
        </w:tc>
        <w:tc>
          <w:tcPr>
            <w:tcW w:w="1709" w:type="dxa"/>
            <w:vMerge/>
          </w:tcPr>
          <w:p w14:paraId="5BCAA9E0"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F34D2E3" w14:textId="77777777" w:rsidR="00CC6F11" w:rsidRDefault="00CC6F11"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19831107" w14:textId="2BB609C5" w:rsidR="00CC6F11" w:rsidRPr="00004AFF" w:rsidRDefault="00CC6F11" w:rsidP="00E937DB">
            <w:pPr>
              <w:autoSpaceDE w:val="0"/>
              <w:autoSpaceDN w:val="0"/>
              <w:adjustRightInd w:val="0"/>
              <w:spacing w:after="0" w:line="240" w:lineRule="auto"/>
              <w:rPr>
                <w:rFonts w:ascii="Verdana" w:hAnsi="Verdana" w:cs="Segoe UI"/>
                <w:sz w:val="17"/>
                <w:szCs w:val="17"/>
                <w:lang w:val="en-US"/>
              </w:rPr>
            </w:pPr>
            <w:r w:rsidRPr="00ED4758">
              <w:rPr>
                <w:rFonts w:ascii="Verdana" w:hAnsi="Verdana" w:cs="Segoe UI"/>
                <w:sz w:val="17"/>
                <w:szCs w:val="17"/>
                <w:lang w:val="en-GB"/>
              </w:rPr>
              <w:t>3.67</w:t>
            </w:r>
            <w:r w:rsidRPr="00ED4758">
              <w:rPr>
                <w:rFonts w:ascii="Verdana" w:hAnsi="Verdana" w:cs="Segoe UI"/>
                <w:sz w:val="17"/>
                <w:szCs w:val="17"/>
                <w:lang w:val="en-US"/>
              </w:rPr>
              <w:t>±2.3 vs 2.81±2.4</w:t>
            </w:r>
            <w:r>
              <w:rPr>
                <w:rFonts w:ascii="Verdana" w:hAnsi="Verdana" w:cs="Segoe UI"/>
                <w:sz w:val="17"/>
                <w:szCs w:val="17"/>
                <w:lang w:val="en-US"/>
              </w:rPr>
              <w:t xml:space="preserve"> </w:t>
            </w:r>
          </w:p>
          <w:p w14:paraId="5430F629" w14:textId="77777777" w:rsidR="00CC6F11" w:rsidRPr="00041741" w:rsidRDefault="00CC6F11"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MD: </w:t>
            </w:r>
            <w:r>
              <w:rPr>
                <w:rFonts w:ascii="Verdana" w:hAnsi="Verdana" w:cs="Segoe UI"/>
                <w:sz w:val="17"/>
                <w:szCs w:val="17"/>
                <w:lang w:val="en-US"/>
              </w:rPr>
              <w:t>0.93</w:t>
            </w:r>
            <w:r w:rsidRPr="00041741">
              <w:rPr>
                <w:rFonts w:ascii="Verdana" w:hAnsi="Verdana" w:cs="Segoe UI"/>
                <w:sz w:val="17"/>
                <w:szCs w:val="17"/>
                <w:lang w:val="en-US"/>
              </w:rPr>
              <w:t>, 95%CI [0.</w:t>
            </w:r>
            <w:r>
              <w:rPr>
                <w:rFonts w:ascii="Verdana" w:hAnsi="Verdana" w:cs="Segoe UI"/>
                <w:sz w:val="17"/>
                <w:szCs w:val="17"/>
                <w:lang w:val="en-US"/>
              </w:rPr>
              <w:t>71</w:t>
            </w:r>
            <w:r w:rsidRPr="00041741">
              <w:rPr>
                <w:rFonts w:ascii="Verdana" w:hAnsi="Verdana" w:cs="Segoe UI"/>
                <w:sz w:val="17"/>
                <w:szCs w:val="17"/>
                <w:lang w:val="en-US"/>
              </w:rPr>
              <w:t>;1.</w:t>
            </w:r>
            <w:r>
              <w:rPr>
                <w:rFonts w:ascii="Verdana" w:hAnsi="Verdana" w:cs="Segoe UI"/>
                <w:sz w:val="17"/>
                <w:szCs w:val="17"/>
                <w:lang w:val="en-US"/>
              </w:rPr>
              <w:t>14</w:t>
            </w:r>
            <w:r w:rsidRPr="00041741">
              <w:rPr>
                <w:rFonts w:ascii="Verdana" w:hAnsi="Verdana" w:cs="Segoe UI"/>
                <w:sz w:val="17"/>
                <w:szCs w:val="17"/>
                <w:lang w:val="en-US"/>
              </w:rPr>
              <w:t>]</w:t>
            </w:r>
          </w:p>
          <w:p w14:paraId="75605AB5"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4E01F9">
              <w:rPr>
                <w:rFonts w:ascii="Verdana" w:hAnsi="Verdana" w:cs="Segoe UI"/>
                <w:sz w:val="17"/>
                <w:szCs w:val="17"/>
                <w:lang w:val="en-US"/>
              </w:rPr>
              <w:t>(p&lt;0.001)</w:t>
            </w:r>
          </w:p>
          <w:p w14:paraId="08E3D084" w14:textId="0C84CD77" w:rsidR="00CC6F11" w:rsidRDefault="00CC6F11" w:rsidP="00E937DB">
            <w:pPr>
              <w:autoSpaceDE w:val="0"/>
              <w:autoSpaceDN w:val="0"/>
              <w:adjustRightInd w:val="0"/>
              <w:spacing w:after="0" w:line="240" w:lineRule="auto"/>
              <w:rPr>
                <w:rFonts w:ascii="Verdana" w:hAnsi="Verdana" w:cs="Segoe UI"/>
                <w:sz w:val="17"/>
                <w:szCs w:val="17"/>
                <w:u w:val="single"/>
                <w:lang w:val="en-GB"/>
              </w:rPr>
            </w:pPr>
            <w:r w:rsidRPr="00671CB0">
              <w:rPr>
                <w:rFonts w:ascii="Verdana" w:hAnsi="Verdana" w:cs="Segoe UI"/>
                <w:i/>
                <w:sz w:val="17"/>
                <w:szCs w:val="17"/>
                <w:lang w:val="en-US"/>
              </w:rPr>
              <w:t>In favour of Teen Mental Health First Aid program</w:t>
            </w:r>
          </w:p>
        </w:tc>
        <w:tc>
          <w:tcPr>
            <w:tcW w:w="1843" w:type="dxa"/>
            <w:vMerge/>
          </w:tcPr>
          <w:p w14:paraId="26C31F23"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68E4A9F" w14:textId="77777777"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0D7450" w14:paraId="380ECDDC" w14:textId="77777777" w:rsidTr="00820796">
        <w:trPr>
          <w:trHeight w:val="1345"/>
        </w:trPr>
        <w:tc>
          <w:tcPr>
            <w:tcW w:w="1683" w:type="dxa"/>
          </w:tcPr>
          <w:p w14:paraId="18A8D46B" w14:textId="7634BBA8"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Recognition of depression (suicidality) at post-intervention</w:t>
            </w:r>
          </w:p>
        </w:tc>
        <w:tc>
          <w:tcPr>
            <w:tcW w:w="1709" w:type="dxa"/>
            <w:vMerge/>
          </w:tcPr>
          <w:p w14:paraId="1FE9D182"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E576D0B" w14:textId="74A7C85E" w:rsidR="00CC6F11" w:rsidRPr="00820796" w:rsidRDefault="00CC6F11"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3405262" w14:textId="2D084B2D"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90/542 vs 52/574 </w:t>
            </w:r>
            <w:r>
              <w:rPr>
                <w:rFonts w:ascii="Verdana" w:hAnsi="Verdana" w:cs="Segoe UI"/>
                <w:sz w:val="17"/>
                <w:szCs w:val="17"/>
                <w:lang w:val="en-US"/>
              </w:rPr>
              <w:t>§</w:t>
            </w:r>
          </w:p>
          <w:p w14:paraId="2E52858E" w14:textId="22F20209" w:rsidR="00CC6F11" w:rsidRDefault="00CC6F11" w:rsidP="00E937DB">
            <w:pPr>
              <w:autoSpaceDE w:val="0"/>
              <w:autoSpaceDN w:val="0"/>
              <w:adjustRightInd w:val="0"/>
              <w:spacing w:after="0" w:line="240" w:lineRule="auto"/>
              <w:rPr>
                <w:rFonts w:ascii="Verdana" w:hAnsi="Verdana" w:cs="Segoe UI"/>
                <w:sz w:val="17"/>
                <w:szCs w:val="17"/>
                <w:lang w:val="en-US"/>
              </w:rPr>
            </w:pPr>
            <w:r w:rsidRPr="00A1217C">
              <w:rPr>
                <w:rFonts w:ascii="Verdana" w:hAnsi="Verdana" w:cs="Segoe UI"/>
                <w:sz w:val="17"/>
                <w:szCs w:val="17"/>
                <w:lang w:val="en-GB"/>
              </w:rPr>
              <w:t xml:space="preserve">OR: </w:t>
            </w:r>
            <w:r>
              <w:rPr>
                <w:rFonts w:ascii="Verdana" w:hAnsi="Verdana" w:cs="Segoe UI"/>
                <w:sz w:val="17"/>
                <w:szCs w:val="17"/>
                <w:lang w:val="en-GB"/>
              </w:rPr>
              <w:t xml:space="preserve">1.97, </w:t>
            </w:r>
            <w:r>
              <w:rPr>
                <w:rFonts w:ascii="Verdana" w:hAnsi="Verdana" w:cs="Segoe UI"/>
                <w:sz w:val="17"/>
                <w:szCs w:val="17"/>
                <w:lang w:val="en-US"/>
              </w:rPr>
              <w:t>95%CI [1.14;3.39]</w:t>
            </w:r>
          </w:p>
          <w:p w14:paraId="2EDA59ED" w14:textId="6364E0DB" w:rsidR="00CC6F11" w:rsidRPr="005726FC" w:rsidRDefault="00CC6F11" w:rsidP="00E937DB">
            <w:pPr>
              <w:autoSpaceDE w:val="0"/>
              <w:autoSpaceDN w:val="0"/>
              <w:adjustRightInd w:val="0"/>
              <w:spacing w:after="0" w:line="240" w:lineRule="auto"/>
              <w:rPr>
                <w:rFonts w:ascii="Verdana" w:hAnsi="Verdana" w:cs="Segoe UI"/>
                <w:sz w:val="17"/>
                <w:szCs w:val="17"/>
                <w:lang w:val="en-US"/>
              </w:rPr>
            </w:pPr>
            <w:r w:rsidRPr="005726FC">
              <w:rPr>
                <w:rFonts w:ascii="Verdana" w:hAnsi="Verdana" w:cs="Segoe UI"/>
                <w:sz w:val="17"/>
                <w:szCs w:val="17"/>
                <w:lang w:val="en-US"/>
              </w:rPr>
              <w:t>(p</w:t>
            </w:r>
            <w:r>
              <w:rPr>
                <w:rFonts w:ascii="Verdana" w:hAnsi="Verdana" w:cs="Segoe UI"/>
                <w:sz w:val="17"/>
                <w:szCs w:val="17"/>
                <w:lang w:val="en-US"/>
              </w:rPr>
              <w:t>=0.02</w:t>
            </w:r>
            <w:r w:rsidRPr="005726FC">
              <w:rPr>
                <w:rFonts w:ascii="Verdana" w:hAnsi="Verdana" w:cs="Segoe UI"/>
                <w:sz w:val="17"/>
                <w:szCs w:val="17"/>
                <w:lang w:val="en-US"/>
              </w:rPr>
              <w:t>)</w:t>
            </w:r>
          </w:p>
          <w:p w14:paraId="68172A63" w14:textId="348D7A9C" w:rsidR="00CC6F11" w:rsidRPr="00820796" w:rsidRDefault="00CC6F11" w:rsidP="00E937DB">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tcPr>
          <w:p w14:paraId="5BC200B7" w14:textId="2E51DD66"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val="restart"/>
          </w:tcPr>
          <w:p w14:paraId="3CA243C6" w14:textId="01E7B3F9" w:rsidR="00CC6F11" w:rsidRPr="00B30FE1" w:rsidRDefault="00CC6F11" w:rsidP="00E937DB">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Ng, 2020b</w:t>
            </w:r>
            <w:r>
              <w:rPr>
                <w:rFonts w:ascii="Verdana" w:hAnsi="Verdana" w:cs="Segoe UI"/>
                <w:sz w:val="17"/>
                <w:szCs w:val="17"/>
                <w:lang w:val="en-GB"/>
              </w:rPr>
              <w:t xml:space="preserve"> (Hart, 2020)</w:t>
            </w:r>
          </w:p>
        </w:tc>
      </w:tr>
      <w:tr w:rsidR="00CC6F11" w:rsidRPr="00820796" w14:paraId="4CAB0284" w14:textId="77777777" w:rsidTr="00820796">
        <w:trPr>
          <w:trHeight w:val="965"/>
        </w:trPr>
        <w:tc>
          <w:tcPr>
            <w:tcW w:w="1683" w:type="dxa"/>
          </w:tcPr>
          <w:p w14:paraId="07428FC1" w14:textId="4401DECA"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Recognition of depression (suicidality) at 12-month follow-up</w:t>
            </w:r>
          </w:p>
        </w:tc>
        <w:tc>
          <w:tcPr>
            <w:tcW w:w="1709" w:type="dxa"/>
            <w:vMerge/>
          </w:tcPr>
          <w:p w14:paraId="1F919B6F"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64D388C" w14:textId="25EA8C82" w:rsidR="00CC6F11" w:rsidRPr="00820796" w:rsidRDefault="00CC6F11" w:rsidP="00820796">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Not statistically significant:</w:t>
            </w:r>
          </w:p>
          <w:p w14:paraId="5B7F0882" w14:textId="77777777" w:rsidR="00CC6F11" w:rsidRDefault="00CC6F11" w:rsidP="00820796">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61/465 vs 37/429 §</w:t>
            </w:r>
          </w:p>
          <w:p w14:paraId="33763F2A" w14:textId="77777777" w:rsidR="00CC6F11" w:rsidRDefault="00CC6F11" w:rsidP="00820796">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OR: 1.50, 95%CI [0.81;2.73] ¥</w:t>
            </w:r>
          </w:p>
          <w:p w14:paraId="3004AD45" w14:textId="5A62033A" w:rsidR="00CC6F11" w:rsidRDefault="00CC6F11" w:rsidP="00820796">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US"/>
              </w:rPr>
              <w:t>(p=0.195)</w:t>
            </w:r>
          </w:p>
        </w:tc>
        <w:tc>
          <w:tcPr>
            <w:tcW w:w="1843" w:type="dxa"/>
          </w:tcPr>
          <w:p w14:paraId="3E77EF88" w14:textId="4DCA4B95" w:rsidR="00CC6F11" w:rsidRPr="00B30FE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465 vs 429</w:t>
            </w:r>
          </w:p>
        </w:tc>
        <w:tc>
          <w:tcPr>
            <w:tcW w:w="1276" w:type="dxa"/>
            <w:vMerge/>
          </w:tcPr>
          <w:p w14:paraId="1A2D087A" w14:textId="77777777"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0D7450" w14:paraId="0D469710" w14:textId="77777777" w:rsidTr="00A141C3">
        <w:tc>
          <w:tcPr>
            <w:tcW w:w="1683" w:type="dxa"/>
          </w:tcPr>
          <w:p w14:paraId="35992301" w14:textId="4DDC2F9A"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Recognition of anxiety (social phobia/anxiety disorder) at post-intervention</w:t>
            </w:r>
          </w:p>
        </w:tc>
        <w:tc>
          <w:tcPr>
            <w:tcW w:w="1709" w:type="dxa"/>
            <w:vMerge/>
          </w:tcPr>
          <w:p w14:paraId="4EE0B21B"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C34B97F" w14:textId="79A77F86" w:rsidR="00CC6F11" w:rsidRDefault="00CC6F11" w:rsidP="00E937DB">
            <w:pPr>
              <w:autoSpaceDE w:val="0"/>
              <w:autoSpaceDN w:val="0"/>
              <w:adjustRightInd w:val="0"/>
              <w:spacing w:after="0" w:line="240" w:lineRule="auto"/>
              <w:rPr>
                <w:rFonts w:ascii="Verdana" w:hAnsi="Verdana" w:cs="Segoe UI"/>
                <w:sz w:val="17"/>
                <w:szCs w:val="17"/>
                <w:u w:val="single"/>
                <w:lang w:val="en-GB"/>
              </w:rPr>
            </w:pPr>
            <w:r w:rsidRPr="00201462">
              <w:rPr>
                <w:rFonts w:ascii="Verdana" w:hAnsi="Verdana" w:cs="Segoe UI"/>
                <w:sz w:val="17"/>
                <w:szCs w:val="17"/>
                <w:u w:val="single"/>
                <w:lang w:val="en-GB"/>
              </w:rPr>
              <w:t>Statistically significant:</w:t>
            </w:r>
          </w:p>
          <w:p w14:paraId="29D43A48" w14:textId="550FC758" w:rsidR="00CC6F11" w:rsidRPr="00952C53" w:rsidRDefault="00CC6F11" w:rsidP="00E937DB">
            <w:pPr>
              <w:autoSpaceDE w:val="0"/>
              <w:autoSpaceDN w:val="0"/>
              <w:adjustRightInd w:val="0"/>
              <w:spacing w:after="0" w:line="240" w:lineRule="auto"/>
              <w:rPr>
                <w:rFonts w:ascii="Verdana" w:hAnsi="Verdana" w:cs="Segoe UI"/>
                <w:sz w:val="17"/>
                <w:szCs w:val="17"/>
                <w:lang w:val="en-GB"/>
              </w:rPr>
            </w:pPr>
            <w:r w:rsidRPr="00952C53">
              <w:rPr>
                <w:rFonts w:ascii="Verdana" w:hAnsi="Verdana" w:cs="Segoe UI"/>
                <w:sz w:val="17"/>
                <w:szCs w:val="17"/>
                <w:lang w:val="en-GB"/>
              </w:rPr>
              <w:t>315/542 vs 285/574</w:t>
            </w:r>
          </w:p>
          <w:p w14:paraId="5DBCE5AC"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A1217C">
              <w:rPr>
                <w:rFonts w:ascii="Verdana" w:hAnsi="Verdana" w:cs="Segoe UI"/>
                <w:sz w:val="17"/>
                <w:szCs w:val="17"/>
                <w:lang w:val="en-GB"/>
              </w:rPr>
              <w:t xml:space="preserve">OR: </w:t>
            </w:r>
            <w:r>
              <w:rPr>
                <w:rFonts w:ascii="Verdana" w:hAnsi="Verdana" w:cs="Segoe UI"/>
                <w:sz w:val="17"/>
                <w:szCs w:val="17"/>
                <w:lang w:val="en-GB"/>
              </w:rPr>
              <w:t xml:space="preserve">3.34, </w:t>
            </w:r>
            <w:r>
              <w:rPr>
                <w:rFonts w:ascii="Verdana" w:hAnsi="Verdana" w:cs="Segoe UI"/>
                <w:sz w:val="17"/>
                <w:szCs w:val="17"/>
                <w:lang w:val="en-US"/>
              </w:rPr>
              <w:t>95%CI [1.88;5.94]</w:t>
            </w:r>
          </w:p>
          <w:p w14:paraId="32C3DB97" w14:textId="77777777" w:rsidR="00CC6F11" w:rsidRPr="005726FC" w:rsidRDefault="00CC6F11" w:rsidP="00E937DB">
            <w:pPr>
              <w:autoSpaceDE w:val="0"/>
              <w:autoSpaceDN w:val="0"/>
              <w:adjustRightInd w:val="0"/>
              <w:spacing w:after="0" w:line="240" w:lineRule="auto"/>
              <w:rPr>
                <w:rFonts w:ascii="Verdana" w:hAnsi="Verdana" w:cs="Segoe UI"/>
                <w:sz w:val="17"/>
                <w:szCs w:val="17"/>
                <w:lang w:val="en-US"/>
              </w:rPr>
            </w:pPr>
            <w:r w:rsidRPr="005726FC">
              <w:rPr>
                <w:rFonts w:ascii="Verdana" w:hAnsi="Verdana" w:cs="Segoe UI"/>
                <w:sz w:val="17"/>
                <w:szCs w:val="17"/>
                <w:lang w:val="en-US"/>
              </w:rPr>
              <w:t>(p&lt;0.001)</w:t>
            </w:r>
          </w:p>
          <w:p w14:paraId="1D1DA05C" w14:textId="1ECBFD1C" w:rsidR="00CC6F11" w:rsidRDefault="00CC6F11" w:rsidP="00E937DB">
            <w:pPr>
              <w:autoSpaceDE w:val="0"/>
              <w:autoSpaceDN w:val="0"/>
              <w:adjustRightInd w:val="0"/>
              <w:spacing w:after="0" w:line="240" w:lineRule="auto"/>
              <w:rPr>
                <w:rFonts w:ascii="Verdana" w:hAnsi="Verdana" w:cs="Segoe UI"/>
                <w:sz w:val="17"/>
                <w:szCs w:val="17"/>
                <w:u w:val="single"/>
                <w:lang w:val="en-GB"/>
              </w:rPr>
            </w:pPr>
            <w:r w:rsidRPr="00671CB0">
              <w:rPr>
                <w:rFonts w:ascii="Verdana" w:hAnsi="Verdana" w:cs="Segoe UI"/>
                <w:i/>
                <w:sz w:val="17"/>
                <w:szCs w:val="17"/>
                <w:lang w:val="en-US"/>
              </w:rPr>
              <w:t>In favour of Teen Mental Health First Aid program</w:t>
            </w:r>
          </w:p>
        </w:tc>
        <w:tc>
          <w:tcPr>
            <w:tcW w:w="1843" w:type="dxa"/>
            <w:vMerge w:val="restart"/>
          </w:tcPr>
          <w:p w14:paraId="149DA824" w14:textId="73FEAEA4"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542 vs 574</w:t>
            </w:r>
          </w:p>
        </w:tc>
        <w:tc>
          <w:tcPr>
            <w:tcW w:w="1276" w:type="dxa"/>
            <w:vMerge w:val="restart"/>
          </w:tcPr>
          <w:p w14:paraId="7F4821D3" w14:textId="2ED7981B" w:rsidR="00CC6F11" w:rsidRPr="00B30FE1" w:rsidRDefault="00CC6F11" w:rsidP="00E937DB">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Ng, 2020b</w:t>
            </w:r>
            <w:r>
              <w:rPr>
                <w:rFonts w:ascii="Verdana" w:hAnsi="Verdana" w:cs="Segoe UI"/>
                <w:sz w:val="17"/>
                <w:szCs w:val="17"/>
                <w:lang w:val="en-GB"/>
              </w:rPr>
              <w:t xml:space="preserve"> (Hart, 2018)</w:t>
            </w:r>
          </w:p>
        </w:tc>
      </w:tr>
      <w:tr w:rsidR="00CC6F11" w:rsidRPr="00F82726" w14:paraId="6FDF4E15" w14:textId="77777777" w:rsidTr="00A141C3">
        <w:tc>
          <w:tcPr>
            <w:tcW w:w="1683" w:type="dxa"/>
          </w:tcPr>
          <w:p w14:paraId="0C62E52D" w14:textId="658F1F23"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Stigma regarding depression: </w:t>
            </w:r>
            <w:r w:rsidRPr="00444D39">
              <w:rPr>
                <w:rFonts w:ascii="Verdana" w:hAnsi="Verdana" w:cs="Segoe UI"/>
                <w:sz w:val="17"/>
                <w:szCs w:val="17"/>
                <w:lang w:val="en-GB"/>
              </w:rPr>
              <w:t>“Weak</w:t>
            </w:r>
            <w:r>
              <w:rPr>
                <w:rFonts w:ascii="Verdana" w:hAnsi="Verdana" w:cs="Segoe UI"/>
                <w:sz w:val="17"/>
                <w:szCs w:val="17"/>
                <w:lang w:val="en-GB"/>
              </w:rPr>
              <w:t>-</w:t>
            </w:r>
            <w:r w:rsidRPr="00444D39">
              <w:rPr>
                <w:rFonts w:ascii="Verdana" w:hAnsi="Verdana" w:cs="Segoe UI"/>
                <w:sz w:val="17"/>
                <w:szCs w:val="17"/>
                <w:lang w:val="en-GB"/>
              </w:rPr>
              <w:t>not</w:t>
            </w:r>
            <w:r>
              <w:rPr>
                <w:rFonts w:ascii="Verdana" w:hAnsi="Verdana" w:cs="Segoe UI"/>
                <w:sz w:val="17"/>
                <w:szCs w:val="17"/>
                <w:lang w:val="en-GB"/>
              </w:rPr>
              <w:t>-</w:t>
            </w:r>
            <w:r w:rsidRPr="00444D39">
              <w:rPr>
                <w:rFonts w:ascii="Verdana" w:hAnsi="Verdana" w:cs="Segoe UI"/>
                <w:sz w:val="17"/>
                <w:szCs w:val="17"/>
                <w:lang w:val="en-GB"/>
              </w:rPr>
              <w:t>sick”</w:t>
            </w:r>
            <w:r>
              <w:rPr>
                <w:rFonts w:ascii="Verdana" w:hAnsi="Verdana" w:cs="Segoe UI"/>
                <w:sz w:val="17"/>
                <w:szCs w:val="17"/>
                <w:lang w:val="en-GB"/>
              </w:rPr>
              <w:t xml:space="preserve"> at post-intervention</w:t>
            </w:r>
          </w:p>
        </w:tc>
        <w:tc>
          <w:tcPr>
            <w:tcW w:w="1709" w:type="dxa"/>
            <w:vMerge/>
          </w:tcPr>
          <w:p w14:paraId="48FE97E2"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18374C02" w14:textId="77777777" w:rsidR="00CC6F11" w:rsidRDefault="00CC6F11"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6A4286CE" w14:textId="462BC4FD" w:rsidR="00CC6F11" w:rsidRDefault="00CC6F11"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1.81</w:t>
            </w:r>
            <w:r w:rsidRPr="00444D39">
              <w:rPr>
                <w:rFonts w:ascii="Verdana" w:hAnsi="Verdana" w:cs="Segoe UI"/>
                <w:sz w:val="17"/>
                <w:szCs w:val="17"/>
                <w:lang w:val="en-US"/>
              </w:rPr>
              <w:t>±</w:t>
            </w:r>
            <w:r w:rsidRPr="00ED4758">
              <w:rPr>
                <w:rFonts w:ascii="Verdana" w:hAnsi="Verdana" w:cs="Segoe UI"/>
                <w:sz w:val="17"/>
                <w:szCs w:val="17"/>
                <w:lang w:val="en-US"/>
              </w:rPr>
              <w:t>1.9 vs 2.11±1.9</w:t>
            </w:r>
          </w:p>
          <w:p w14:paraId="153A8B2B" w14:textId="1FD82EF3" w:rsidR="00CC6F11" w:rsidRDefault="00CC6F11"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-0.20, 95%CI [-0.28;-0.13]</w:t>
            </w:r>
          </w:p>
          <w:p w14:paraId="01F9AD8B"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6A159D34" w14:textId="025426C9" w:rsidR="00CC6F11" w:rsidRPr="00252EBB" w:rsidRDefault="00CC6F11" w:rsidP="00E937DB">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tcPr>
          <w:p w14:paraId="5A3CC781" w14:textId="36B0C275"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8BE841D" w14:textId="3CD98501"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F82726" w14:paraId="5CC4F40B" w14:textId="77777777" w:rsidTr="00A141C3">
        <w:tc>
          <w:tcPr>
            <w:tcW w:w="1683" w:type="dxa"/>
          </w:tcPr>
          <w:p w14:paraId="7CB8B17A" w14:textId="6972F845"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Stigma regarding depression: “Would not tell anyone” at post-intervention</w:t>
            </w:r>
          </w:p>
        </w:tc>
        <w:tc>
          <w:tcPr>
            <w:tcW w:w="1709" w:type="dxa"/>
            <w:vMerge/>
          </w:tcPr>
          <w:p w14:paraId="547D8915"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01567E96" w14:textId="58782D7D" w:rsidR="00CC6F11" w:rsidRPr="00F11FF2" w:rsidRDefault="00CC6F11" w:rsidP="00E937DB">
            <w:pPr>
              <w:autoSpaceDE w:val="0"/>
              <w:autoSpaceDN w:val="0"/>
              <w:adjustRightInd w:val="0"/>
              <w:spacing w:after="0" w:line="240" w:lineRule="auto"/>
              <w:rPr>
                <w:rFonts w:ascii="Verdana" w:hAnsi="Verdana" w:cs="Segoe UI"/>
                <w:sz w:val="17"/>
                <w:szCs w:val="17"/>
                <w:u w:val="single"/>
                <w:lang w:val="en-GB"/>
              </w:rPr>
            </w:pPr>
            <w:r w:rsidRPr="00F11FF2">
              <w:rPr>
                <w:rFonts w:ascii="Verdana" w:hAnsi="Verdana" w:cs="Segoe UI"/>
                <w:sz w:val="17"/>
                <w:szCs w:val="17"/>
                <w:u w:val="single"/>
                <w:lang w:val="en-GB"/>
              </w:rPr>
              <w:t>Statistically significant:</w:t>
            </w:r>
          </w:p>
          <w:p w14:paraId="6E43031A" w14:textId="4F1572C6" w:rsidR="00CC6F11" w:rsidRDefault="00CC6F11" w:rsidP="00E937DB">
            <w:pPr>
              <w:autoSpaceDE w:val="0"/>
              <w:autoSpaceDN w:val="0"/>
              <w:adjustRightInd w:val="0"/>
              <w:spacing w:after="0" w:line="240" w:lineRule="auto"/>
              <w:rPr>
                <w:rFonts w:ascii="Verdana" w:hAnsi="Verdana" w:cs="Segoe UI"/>
                <w:sz w:val="17"/>
                <w:szCs w:val="17"/>
                <w:lang w:val="en-US"/>
              </w:rPr>
            </w:pPr>
            <w:r w:rsidRPr="00ED4758">
              <w:rPr>
                <w:rFonts w:ascii="Verdana" w:hAnsi="Verdana" w:cs="Segoe UI"/>
                <w:sz w:val="17"/>
                <w:szCs w:val="17"/>
                <w:lang w:val="en-GB"/>
              </w:rPr>
              <w:t>2.17</w:t>
            </w:r>
            <w:r w:rsidRPr="00ED4758">
              <w:rPr>
                <w:rFonts w:ascii="Verdana" w:hAnsi="Verdana" w:cs="Segoe UI"/>
                <w:sz w:val="17"/>
                <w:szCs w:val="17"/>
                <w:lang w:val="en-US"/>
              </w:rPr>
              <w:t>±1.2 vs 2.52±1.2</w:t>
            </w:r>
          </w:p>
          <w:p w14:paraId="1BDAE8A5"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-0.26, 95%CI [-0.38;-0.14]</w:t>
            </w:r>
          </w:p>
          <w:p w14:paraId="381BCC0C"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6F00DCE4" w14:textId="157603FB" w:rsidR="00CC6F11" w:rsidRPr="00F11FF2" w:rsidRDefault="00CC6F11" w:rsidP="00E937DB">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tcPr>
          <w:p w14:paraId="0F27171C"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9AE3F72" w14:textId="77777777"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F82726" w14:paraId="44CB47DA" w14:textId="77777777" w:rsidTr="00A141C3">
        <w:tc>
          <w:tcPr>
            <w:tcW w:w="1683" w:type="dxa"/>
          </w:tcPr>
          <w:p w14:paraId="48384A92" w14:textId="5FE5FC24"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Stigma regarding depression: “dangerous/unpre-dictable” at post-intervention</w:t>
            </w:r>
          </w:p>
        </w:tc>
        <w:tc>
          <w:tcPr>
            <w:tcW w:w="1709" w:type="dxa"/>
            <w:vMerge/>
          </w:tcPr>
          <w:p w14:paraId="3291B010"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5724F10" w14:textId="2A596520" w:rsidR="00CC6F11" w:rsidRPr="0018339F" w:rsidRDefault="00CC6F11" w:rsidP="00E937DB">
            <w:pPr>
              <w:autoSpaceDE w:val="0"/>
              <w:autoSpaceDN w:val="0"/>
              <w:adjustRightInd w:val="0"/>
              <w:spacing w:after="0" w:line="240" w:lineRule="auto"/>
              <w:rPr>
                <w:rFonts w:ascii="Verdana" w:hAnsi="Verdana" w:cs="Segoe UI"/>
                <w:sz w:val="17"/>
                <w:szCs w:val="17"/>
                <w:u w:val="single"/>
                <w:lang w:val="en-GB"/>
              </w:rPr>
            </w:pPr>
            <w:r w:rsidRPr="0018339F">
              <w:rPr>
                <w:rFonts w:ascii="Verdana" w:hAnsi="Verdana" w:cs="Segoe UI"/>
                <w:sz w:val="17"/>
                <w:szCs w:val="17"/>
                <w:u w:val="single"/>
                <w:lang w:val="en-GB"/>
              </w:rPr>
              <w:t>Statistically significant:</w:t>
            </w:r>
          </w:p>
          <w:p w14:paraId="2D4FDAFA" w14:textId="55AAC721" w:rsidR="00CC6F11" w:rsidRDefault="00CC6F11"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2.</w:t>
            </w:r>
            <w:r w:rsidRPr="00ED4758">
              <w:rPr>
                <w:rFonts w:ascii="Verdana" w:hAnsi="Verdana" w:cs="Segoe UI"/>
                <w:sz w:val="17"/>
                <w:szCs w:val="17"/>
                <w:lang w:val="en-GB"/>
              </w:rPr>
              <w:t>17</w:t>
            </w:r>
            <w:r w:rsidRPr="00ED4758">
              <w:rPr>
                <w:rFonts w:ascii="Verdana" w:hAnsi="Verdana" w:cs="Segoe UI"/>
                <w:sz w:val="17"/>
                <w:szCs w:val="17"/>
                <w:lang w:val="en-US"/>
              </w:rPr>
              <w:t>±1.4 vs 2.46±1.0</w:t>
            </w:r>
          </w:p>
          <w:p w14:paraId="6B906B34"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-0.19, 95%CI [-0.28;-0.11]</w:t>
            </w:r>
          </w:p>
          <w:p w14:paraId="1E6DA78C"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1A1C144E" w14:textId="6B13A14E" w:rsidR="00CC6F11" w:rsidRPr="0018339F" w:rsidRDefault="00CC6F11" w:rsidP="00E937DB">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tcPr>
          <w:p w14:paraId="4243BA8B"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3B5847E7" w14:textId="77777777"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F82726" w14:paraId="479B1EE9" w14:textId="77777777" w:rsidTr="00A141C3">
        <w:tc>
          <w:tcPr>
            <w:tcW w:w="1683" w:type="dxa"/>
          </w:tcPr>
          <w:p w14:paraId="05D4BCCE" w14:textId="20A32F16"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Stigma regarding anxiety: </w:t>
            </w:r>
            <w:r w:rsidRPr="00444D39">
              <w:rPr>
                <w:rFonts w:ascii="Verdana" w:hAnsi="Verdana" w:cs="Segoe UI"/>
                <w:sz w:val="17"/>
                <w:szCs w:val="17"/>
                <w:lang w:val="en-GB"/>
              </w:rPr>
              <w:t>“Weak</w:t>
            </w:r>
            <w:r>
              <w:rPr>
                <w:rFonts w:ascii="Verdana" w:hAnsi="Verdana" w:cs="Segoe UI"/>
                <w:sz w:val="17"/>
                <w:szCs w:val="17"/>
                <w:lang w:val="en-GB"/>
              </w:rPr>
              <w:t>-</w:t>
            </w:r>
            <w:r w:rsidRPr="00444D39">
              <w:rPr>
                <w:rFonts w:ascii="Verdana" w:hAnsi="Verdana" w:cs="Segoe UI"/>
                <w:sz w:val="17"/>
                <w:szCs w:val="17"/>
                <w:lang w:val="en-GB"/>
              </w:rPr>
              <w:t>not</w:t>
            </w:r>
            <w:r>
              <w:rPr>
                <w:rFonts w:ascii="Verdana" w:hAnsi="Verdana" w:cs="Segoe UI"/>
                <w:sz w:val="17"/>
                <w:szCs w:val="17"/>
                <w:lang w:val="en-GB"/>
              </w:rPr>
              <w:t>-</w:t>
            </w:r>
            <w:r w:rsidRPr="00444D39">
              <w:rPr>
                <w:rFonts w:ascii="Verdana" w:hAnsi="Verdana" w:cs="Segoe UI"/>
                <w:sz w:val="17"/>
                <w:szCs w:val="17"/>
                <w:lang w:val="en-GB"/>
              </w:rPr>
              <w:t>sick”</w:t>
            </w:r>
            <w:r>
              <w:rPr>
                <w:rFonts w:ascii="Verdana" w:hAnsi="Verdana" w:cs="Segoe UI"/>
                <w:sz w:val="17"/>
                <w:szCs w:val="17"/>
                <w:lang w:val="en-GB"/>
              </w:rPr>
              <w:t xml:space="preserve"> at post-intervention</w:t>
            </w:r>
          </w:p>
        </w:tc>
        <w:tc>
          <w:tcPr>
            <w:tcW w:w="1709" w:type="dxa"/>
            <w:vMerge/>
          </w:tcPr>
          <w:p w14:paraId="4D5BE5CE"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55056B3" w14:textId="7BFA077C" w:rsidR="00CC6F11" w:rsidRPr="00820796" w:rsidRDefault="00CC6F11" w:rsidP="00E937DB">
            <w:pPr>
              <w:autoSpaceDE w:val="0"/>
              <w:autoSpaceDN w:val="0"/>
              <w:adjustRightInd w:val="0"/>
              <w:spacing w:after="0" w:line="240" w:lineRule="auto"/>
              <w:rPr>
                <w:rFonts w:ascii="Verdana" w:hAnsi="Verdana" w:cs="Segoe UI"/>
                <w:sz w:val="17"/>
                <w:szCs w:val="17"/>
                <w:u w:val="single"/>
                <w:lang w:val="en-GB"/>
              </w:rPr>
            </w:pPr>
            <w:r w:rsidRPr="0018339F">
              <w:rPr>
                <w:rFonts w:ascii="Verdana" w:hAnsi="Verdana" w:cs="Segoe UI"/>
                <w:sz w:val="17"/>
                <w:szCs w:val="17"/>
                <w:u w:val="single"/>
                <w:lang w:val="en-GB"/>
              </w:rPr>
              <w:t>Statistically significant:</w:t>
            </w:r>
          </w:p>
          <w:p w14:paraId="0B4F012F" w14:textId="022089BA" w:rsidR="00CC6F11" w:rsidRDefault="00CC6F11" w:rsidP="00E937DB">
            <w:pPr>
              <w:autoSpaceDE w:val="0"/>
              <w:autoSpaceDN w:val="0"/>
              <w:adjustRightInd w:val="0"/>
              <w:spacing w:after="0" w:line="240" w:lineRule="auto"/>
              <w:rPr>
                <w:rFonts w:ascii="Verdana" w:hAnsi="Verdana" w:cs="Segoe UI"/>
                <w:sz w:val="17"/>
                <w:szCs w:val="17"/>
                <w:lang w:val="en-US"/>
              </w:rPr>
            </w:pPr>
            <w:r w:rsidRPr="007A61E6">
              <w:rPr>
                <w:rFonts w:ascii="Verdana" w:hAnsi="Verdana" w:cs="Segoe UI"/>
                <w:sz w:val="17"/>
                <w:szCs w:val="17"/>
                <w:lang w:val="en-GB"/>
              </w:rPr>
              <w:t>1.90</w:t>
            </w:r>
            <w:r w:rsidRPr="007A61E6">
              <w:rPr>
                <w:rFonts w:ascii="Verdana" w:hAnsi="Verdana" w:cs="Segoe UI"/>
                <w:sz w:val="17"/>
                <w:szCs w:val="17"/>
                <w:lang w:val="en-US"/>
              </w:rPr>
              <w:t>±2.30 vs 2.17±2.40</w:t>
            </w:r>
          </w:p>
          <w:p w14:paraId="70ED11A8"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-0.20, 95%CI [-0.28;-0.12]</w:t>
            </w:r>
          </w:p>
          <w:p w14:paraId="51CB52F7"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598BE7CD" w14:textId="66385254" w:rsidR="00CC6F11" w:rsidRPr="0018339F" w:rsidRDefault="00CC6F11" w:rsidP="00E937DB">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tcPr>
          <w:p w14:paraId="674886C0"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4666770" w14:textId="77777777"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F82726" w14:paraId="685D3928" w14:textId="77777777" w:rsidTr="00A141C3">
        <w:tc>
          <w:tcPr>
            <w:tcW w:w="1683" w:type="dxa"/>
          </w:tcPr>
          <w:p w14:paraId="44FEE63C" w14:textId="22C9645A"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Stigma regarding anxiety: “Would not tell anyone” at post-intervention</w:t>
            </w:r>
          </w:p>
        </w:tc>
        <w:tc>
          <w:tcPr>
            <w:tcW w:w="1709" w:type="dxa"/>
            <w:vMerge/>
          </w:tcPr>
          <w:p w14:paraId="01D35CB9"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22B5BD80" w14:textId="27819087" w:rsidR="00CC6F11" w:rsidRPr="00820796" w:rsidRDefault="00CC6F11" w:rsidP="00E937DB">
            <w:pPr>
              <w:autoSpaceDE w:val="0"/>
              <w:autoSpaceDN w:val="0"/>
              <w:adjustRightInd w:val="0"/>
              <w:spacing w:after="0" w:line="240" w:lineRule="auto"/>
              <w:rPr>
                <w:rFonts w:ascii="Verdana" w:hAnsi="Verdana" w:cs="Segoe UI"/>
                <w:sz w:val="17"/>
                <w:szCs w:val="17"/>
                <w:u w:val="single"/>
                <w:lang w:val="en-GB"/>
              </w:rPr>
            </w:pPr>
            <w:r w:rsidRPr="0018339F">
              <w:rPr>
                <w:rFonts w:ascii="Verdana" w:hAnsi="Verdana" w:cs="Segoe UI"/>
                <w:sz w:val="17"/>
                <w:szCs w:val="17"/>
                <w:u w:val="single"/>
                <w:lang w:val="en-GB"/>
              </w:rPr>
              <w:t>Statistically significant:</w:t>
            </w:r>
          </w:p>
          <w:p w14:paraId="371EEAE5" w14:textId="2FA331AE" w:rsidR="00CC6F11" w:rsidRDefault="00CC6F11"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2</w:t>
            </w:r>
            <w:r w:rsidRPr="005A7069">
              <w:rPr>
                <w:rFonts w:ascii="Verdana" w:hAnsi="Verdana" w:cs="Segoe UI"/>
                <w:sz w:val="17"/>
                <w:szCs w:val="17"/>
                <w:lang w:val="en-GB"/>
              </w:rPr>
              <w:t>.09</w:t>
            </w:r>
            <w:r w:rsidRPr="005A7069">
              <w:rPr>
                <w:rFonts w:ascii="Verdana" w:hAnsi="Verdana" w:cs="Segoe UI"/>
                <w:sz w:val="17"/>
                <w:szCs w:val="17"/>
                <w:lang w:val="en-US"/>
              </w:rPr>
              <w:t>±1.2 vs 2.46±1.2</w:t>
            </w:r>
          </w:p>
          <w:p w14:paraId="3826338D"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-0.30, 95%CI [-0.42;-0.17]</w:t>
            </w:r>
          </w:p>
          <w:p w14:paraId="2C947254"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2498DF47" w14:textId="55F2CCA4" w:rsidR="00CC6F11" w:rsidRPr="0018339F" w:rsidRDefault="00CC6F11" w:rsidP="00E937DB">
            <w:pPr>
              <w:autoSpaceDE w:val="0"/>
              <w:autoSpaceDN w:val="0"/>
              <w:adjustRightInd w:val="0"/>
              <w:spacing w:after="0" w:line="240" w:lineRule="auto"/>
              <w:rPr>
                <w:rFonts w:ascii="Verdana" w:hAnsi="Verdana" w:cs="Segoe UI"/>
                <w:sz w:val="17"/>
                <w:szCs w:val="17"/>
                <w:u w:val="single"/>
                <w:lang w:val="en-GB"/>
              </w:rPr>
            </w:pPr>
            <w:r w:rsidRPr="00671CB0">
              <w:rPr>
                <w:rFonts w:ascii="Verdana" w:hAnsi="Verdana" w:cs="Segoe UI"/>
                <w:i/>
                <w:sz w:val="17"/>
                <w:szCs w:val="17"/>
                <w:lang w:val="en-US"/>
              </w:rPr>
              <w:t>In favour of Teen Mental Health First Aid program</w:t>
            </w:r>
          </w:p>
        </w:tc>
        <w:tc>
          <w:tcPr>
            <w:tcW w:w="1843" w:type="dxa"/>
            <w:vMerge/>
          </w:tcPr>
          <w:p w14:paraId="17BA77DF"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67955EA8" w14:textId="77777777"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F82726" w14:paraId="79A55960" w14:textId="77777777" w:rsidTr="00A141C3">
        <w:tc>
          <w:tcPr>
            <w:tcW w:w="1683" w:type="dxa"/>
          </w:tcPr>
          <w:p w14:paraId="28A1997C" w14:textId="6E26236C"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Helpful intentions regarding depression at post-intervention</w:t>
            </w:r>
          </w:p>
        </w:tc>
        <w:tc>
          <w:tcPr>
            <w:tcW w:w="1709" w:type="dxa"/>
            <w:vMerge/>
          </w:tcPr>
          <w:p w14:paraId="5A89F486"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6D6ABE0F" w14:textId="77777777" w:rsidR="00CC6F11" w:rsidRDefault="00CC6F11" w:rsidP="00E937DB">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7468E830" w14:textId="09816F2F" w:rsidR="00CC6F11" w:rsidRDefault="00CC6F11"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4</w:t>
            </w:r>
            <w:r w:rsidRPr="005A7069">
              <w:rPr>
                <w:rFonts w:ascii="Verdana" w:hAnsi="Verdana" w:cs="Segoe UI"/>
                <w:sz w:val="17"/>
                <w:szCs w:val="17"/>
                <w:lang w:val="en-GB"/>
              </w:rPr>
              <w:t>.61</w:t>
            </w:r>
            <w:r w:rsidRPr="005A7069">
              <w:rPr>
                <w:rFonts w:ascii="Verdana" w:hAnsi="Verdana" w:cs="Segoe UI"/>
                <w:sz w:val="17"/>
                <w:szCs w:val="17"/>
                <w:lang w:val="en-US"/>
              </w:rPr>
              <w:t>±1,4 vs 3.65±1,4</w:t>
            </w:r>
          </w:p>
          <w:p w14:paraId="77A0719F" w14:textId="6819D24B" w:rsidR="00CC6F11" w:rsidRDefault="00CC6F11"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0.95, 95%CI [0.78;1.13]</w:t>
            </w:r>
          </w:p>
          <w:p w14:paraId="6133C816"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7976A7A5" w14:textId="252CF567" w:rsidR="00CC6F11" w:rsidRPr="00DA1A77" w:rsidRDefault="00CC6F11" w:rsidP="00E937DB">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tcPr>
          <w:p w14:paraId="580A6584" w14:textId="033E13D7"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21E56D78" w14:textId="46ABB620"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F82726" w14:paraId="46FB9D16" w14:textId="77777777" w:rsidTr="00A141C3">
        <w:tc>
          <w:tcPr>
            <w:tcW w:w="1683" w:type="dxa"/>
          </w:tcPr>
          <w:p w14:paraId="6C6479CD" w14:textId="1441F407" w:rsidR="00CC6F11" w:rsidRDefault="00CC6F11" w:rsidP="00E937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Harmful intentions regarding depression at post-intervention</w:t>
            </w:r>
          </w:p>
        </w:tc>
        <w:tc>
          <w:tcPr>
            <w:tcW w:w="1709" w:type="dxa"/>
            <w:vMerge/>
          </w:tcPr>
          <w:p w14:paraId="65A19792"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3986094D" w14:textId="3782908E" w:rsidR="00CC6F11" w:rsidRPr="00820796" w:rsidRDefault="00CC6F11" w:rsidP="00E937DB">
            <w:pPr>
              <w:autoSpaceDE w:val="0"/>
              <w:autoSpaceDN w:val="0"/>
              <w:adjustRightInd w:val="0"/>
              <w:spacing w:after="0" w:line="240" w:lineRule="auto"/>
              <w:rPr>
                <w:rFonts w:ascii="Verdana" w:hAnsi="Verdana" w:cs="Segoe UI"/>
                <w:sz w:val="17"/>
                <w:szCs w:val="17"/>
                <w:u w:val="single"/>
                <w:lang w:val="en-GB"/>
              </w:rPr>
            </w:pPr>
            <w:r w:rsidRPr="00F66339">
              <w:rPr>
                <w:rFonts w:ascii="Verdana" w:hAnsi="Verdana" w:cs="Segoe UI"/>
                <w:sz w:val="17"/>
                <w:szCs w:val="17"/>
                <w:u w:val="single"/>
                <w:lang w:val="en-GB"/>
              </w:rPr>
              <w:t>Statistically significant:</w:t>
            </w:r>
          </w:p>
          <w:p w14:paraId="6F4BE8CD" w14:textId="5F9385EF" w:rsidR="00CC6F11" w:rsidRDefault="00CC6F11" w:rsidP="00E937DB">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0.</w:t>
            </w:r>
            <w:r w:rsidRPr="005A7069">
              <w:rPr>
                <w:rFonts w:ascii="Verdana" w:hAnsi="Verdana" w:cs="Segoe UI"/>
                <w:sz w:val="17"/>
                <w:szCs w:val="17"/>
                <w:lang w:val="en-GB"/>
              </w:rPr>
              <w:t>77</w:t>
            </w:r>
            <w:r w:rsidRPr="005A7069">
              <w:rPr>
                <w:rFonts w:ascii="Verdana" w:hAnsi="Verdana" w:cs="Segoe UI"/>
                <w:sz w:val="17"/>
                <w:szCs w:val="17"/>
                <w:lang w:val="en-US"/>
              </w:rPr>
              <w:t>±1.9 vs 1.14±1.9</w:t>
            </w:r>
          </w:p>
          <w:p w14:paraId="4E2EE4CD"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-0.33, 95%CI [-0.44;-0.21]</w:t>
            </w:r>
          </w:p>
          <w:p w14:paraId="780C6EB3" w14:textId="77777777" w:rsidR="00CC6F11" w:rsidRDefault="00CC6F11" w:rsidP="00E937DB">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03409DAD" w14:textId="63B2919D" w:rsidR="00CC6F11" w:rsidRPr="00F66339" w:rsidRDefault="00CC6F11" w:rsidP="00E937DB">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tcPr>
          <w:p w14:paraId="60ED9CF5"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tcPr>
          <w:p w14:paraId="16AB5C2B" w14:textId="27795E86" w:rsidR="00CC6F11" w:rsidRPr="00B30FE1" w:rsidRDefault="00CC6F11" w:rsidP="00E937DB">
            <w:pPr>
              <w:autoSpaceDE w:val="0"/>
              <w:autoSpaceDN w:val="0"/>
              <w:adjustRightInd w:val="0"/>
              <w:spacing w:after="0" w:line="240" w:lineRule="auto"/>
              <w:rPr>
                <w:rFonts w:ascii="Verdana" w:hAnsi="Verdana" w:cs="Segoe UI"/>
                <w:sz w:val="17"/>
                <w:szCs w:val="17"/>
                <w:lang w:val="en-GB"/>
              </w:rPr>
            </w:pPr>
          </w:p>
        </w:tc>
      </w:tr>
      <w:tr w:rsidR="00CC6F11" w:rsidRPr="00F66339" w14:paraId="732498E4" w14:textId="77777777" w:rsidTr="00CC6F11">
        <w:trPr>
          <w:trHeight w:val="1256"/>
        </w:trPr>
        <w:tc>
          <w:tcPr>
            <w:tcW w:w="1683" w:type="dxa"/>
          </w:tcPr>
          <w:p w14:paraId="4E1EABE5" w14:textId="58431F85" w:rsidR="00CC6F11" w:rsidRPr="00F66339" w:rsidRDefault="00CC6F11" w:rsidP="00E937DB">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lastRenderedPageBreak/>
              <w:t>Adequate suicide first aid intentions</w:t>
            </w:r>
            <w:r>
              <w:rPr>
                <w:rFonts w:ascii="Verdana" w:hAnsi="Verdana" w:cs="Segoe UI"/>
                <w:sz w:val="17"/>
                <w:szCs w:val="17"/>
                <w:lang w:val="en-US"/>
              </w:rPr>
              <w:t xml:space="preserve"> at post-intervention</w:t>
            </w:r>
          </w:p>
          <w:p w14:paraId="47EA4DE8"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1709" w:type="dxa"/>
            <w:vMerge/>
          </w:tcPr>
          <w:p w14:paraId="02BBA36A" w14:textId="77777777"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2977" w:type="dxa"/>
          </w:tcPr>
          <w:p w14:paraId="4CB9F0CE" w14:textId="65C0916E" w:rsidR="00CC6F11" w:rsidRPr="00F66339" w:rsidRDefault="00CC6F11" w:rsidP="00E937DB">
            <w:pPr>
              <w:autoSpaceDE w:val="0"/>
              <w:autoSpaceDN w:val="0"/>
              <w:adjustRightInd w:val="0"/>
              <w:spacing w:after="0" w:line="240" w:lineRule="auto"/>
              <w:rPr>
                <w:rFonts w:ascii="Verdana" w:hAnsi="Verdana" w:cs="Segoe UI"/>
                <w:sz w:val="17"/>
                <w:szCs w:val="17"/>
                <w:u w:val="single"/>
                <w:lang w:val="en-US"/>
              </w:rPr>
            </w:pPr>
            <w:r w:rsidRPr="00F66339">
              <w:rPr>
                <w:rFonts w:ascii="Verdana" w:hAnsi="Verdana" w:cs="Segoe UI"/>
                <w:sz w:val="17"/>
                <w:szCs w:val="17"/>
                <w:u w:val="single"/>
                <w:lang w:val="en-US"/>
              </w:rPr>
              <w:t>Statistically significant:</w:t>
            </w:r>
          </w:p>
          <w:p w14:paraId="6D2E3826" w14:textId="358EEA93" w:rsidR="00CC6F11" w:rsidRPr="00F66339" w:rsidRDefault="00CC6F11" w:rsidP="00E937DB">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334/542 vs 75/574</w:t>
            </w:r>
          </w:p>
          <w:p w14:paraId="212CF075" w14:textId="77777777" w:rsidR="00CC6F11" w:rsidRPr="00F66339" w:rsidRDefault="00CC6F11" w:rsidP="00E937DB">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 xml:space="preserve">OR: </w:t>
            </w:r>
            <w:r w:rsidRPr="00F66339">
              <w:rPr>
                <w:rFonts w:ascii="Verdana" w:hAnsi="Verdana" w:cs="Segoe UI"/>
                <w:sz w:val="17"/>
                <w:szCs w:val="17"/>
                <w:lang w:val="en-GB"/>
              </w:rPr>
              <w:t xml:space="preserve">35.40, </w:t>
            </w:r>
            <w:r w:rsidRPr="00F66339">
              <w:rPr>
                <w:rFonts w:ascii="Verdana" w:hAnsi="Verdana" w:cs="Segoe UI"/>
                <w:sz w:val="17"/>
                <w:szCs w:val="17"/>
                <w:lang w:val="en-US"/>
              </w:rPr>
              <w:t>95%CI [19.86;63.14]</w:t>
            </w:r>
          </w:p>
          <w:p w14:paraId="54118CA6" w14:textId="77777777" w:rsidR="00CC6F11" w:rsidRPr="00F66339" w:rsidRDefault="00CC6F11" w:rsidP="00E937DB">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(p&lt;0.001)</w:t>
            </w:r>
          </w:p>
          <w:p w14:paraId="0FE0FC39" w14:textId="77777777" w:rsidR="00CC6F11" w:rsidRDefault="00CC6F11" w:rsidP="00E937DB">
            <w:pPr>
              <w:autoSpaceDE w:val="0"/>
              <w:autoSpaceDN w:val="0"/>
              <w:adjustRightInd w:val="0"/>
              <w:spacing w:after="0" w:line="240" w:lineRule="auto"/>
              <w:rPr>
                <w:rFonts w:ascii="Verdana" w:hAnsi="Verdana" w:cs="Segoe UI"/>
                <w:i/>
                <w:sz w:val="17"/>
                <w:szCs w:val="17"/>
                <w:lang w:val="en-US"/>
              </w:rPr>
            </w:pPr>
            <w:r w:rsidRPr="00F66339">
              <w:rPr>
                <w:rFonts w:ascii="Verdana" w:hAnsi="Verdana" w:cs="Segoe UI"/>
                <w:i/>
                <w:sz w:val="17"/>
                <w:szCs w:val="17"/>
                <w:lang w:val="en-US"/>
              </w:rPr>
              <w:t>In favour of Teen Mental Health First Aid program</w:t>
            </w:r>
          </w:p>
          <w:p w14:paraId="7378BCB9" w14:textId="1EE86914" w:rsidR="00CC6F11" w:rsidRPr="00E07890" w:rsidRDefault="00CC6F11" w:rsidP="00E937DB">
            <w:pPr>
              <w:autoSpaceDE w:val="0"/>
              <w:autoSpaceDN w:val="0"/>
              <w:adjustRightInd w:val="0"/>
              <w:spacing w:after="0" w:line="240" w:lineRule="auto"/>
              <w:rPr>
                <w:rFonts w:ascii="Verdana" w:hAnsi="Verdana" w:cs="Segoe UI"/>
                <w:i/>
                <w:sz w:val="17"/>
                <w:szCs w:val="17"/>
                <w:lang w:val="en-US"/>
              </w:rPr>
            </w:pPr>
          </w:p>
        </w:tc>
        <w:tc>
          <w:tcPr>
            <w:tcW w:w="1843" w:type="dxa"/>
            <w:vMerge/>
          </w:tcPr>
          <w:p w14:paraId="79ECED48" w14:textId="0DE4A7C1" w:rsidR="00CC6F11" w:rsidRDefault="00CC6F11" w:rsidP="00E937DB">
            <w:pPr>
              <w:autoSpaceDE w:val="0"/>
              <w:autoSpaceDN w:val="0"/>
              <w:adjustRightInd w:val="0"/>
              <w:spacing w:after="0" w:line="240" w:lineRule="auto"/>
              <w:rPr>
                <w:rFonts w:ascii="Verdana" w:hAnsi="Verdana" w:cs="Segoe UI"/>
                <w:sz w:val="17"/>
                <w:szCs w:val="17"/>
                <w:lang w:val="en-GB"/>
              </w:rPr>
            </w:pPr>
          </w:p>
        </w:tc>
        <w:tc>
          <w:tcPr>
            <w:tcW w:w="1276" w:type="dxa"/>
            <w:vMerge w:val="restart"/>
          </w:tcPr>
          <w:p w14:paraId="1157DF77" w14:textId="121E9732" w:rsidR="00CC6F11" w:rsidRPr="00B30FE1" w:rsidRDefault="00CC6F11" w:rsidP="00E937DB">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Ng, 2020b</w:t>
            </w:r>
            <w:r>
              <w:rPr>
                <w:rFonts w:ascii="Verdana" w:hAnsi="Verdana" w:cs="Segoe UI"/>
                <w:sz w:val="17"/>
                <w:szCs w:val="17"/>
                <w:lang w:val="en-GB"/>
              </w:rPr>
              <w:t xml:space="preserve"> (Hart, 2020)</w:t>
            </w:r>
          </w:p>
        </w:tc>
      </w:tr>
      <w:tr w:rsidR="00CC6F11" w:rsidRPr="00820796" w14:paraId="0CC06953" w14:textId="77777777" w:rsidTr="00A141C3">
        <w:trPr>
          <w:trHeight w:val="1345"/>
        </w:trPr>
        <w:tc>
          <w:tcPr>
            <w:tcW w:w="1683" w:type="dxa"/>
          </w:tcPr>
          <w:p w14:paraId="484ACC74" w14:textId="52913CB4" w:rsidR="00CC6F11" w:rsidRPr="00F66339" w:rsidRDefault="00CC6F11" w:rsidP="00CC6F11">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Adequate suicide first aid intentions</w:t>
            </w:r>
            <w:r>
              <w:rPr>
                <w:rFonts w:ascii="Verdana" w:hAnsi="Verdana" w:cs="Segoe UI"/>
                <w:sz w:val="17"/>
                <w:szCs w:val="17"/>
                <w:lang w:val="en-US"/>
              </w:rPr>
              <w:t xml:space="preserve"> at 12-month follow-up</w:t>
            </w:r>
          </w:p>
          <w:p w14:paraId="08AB56A0" w14:textId="77777777" w:rsidR="00CC6F11" w:rsidRPr="00F66339" w:rsidRDefault="00CC6F11" w:rsidP="00CC6F11">
            <w:pPr>
              <w:autoSpaceDE w:val="0"/>
              <w:autoSpaceDN w:val="0"/>
              <w:adjustRightInd w:val="0"/>
              <w:spacing w:after="0" w:line="240" w:lineRule="auto"/>
              <w:rPr>
                <w:rFonts w:ascii="Verdana" w:hAnsi="Verdana" w:cs="Segoe UI"/>
                <w:sz w:val="17"/>
                <w:szCs w:val="17"/>
                <w:lang w:val="en-US"/>
              </w:rPr>
            </w:pPr>
          </w:p>
        </w:tc>
        <w:tc>
          <w:tcPr>
            <w:tcW w:w="1709" w:type="dxa"/>
            <w:vMerge/>
          </w:tcPr>
          <w:p w14:paraId="3026F964"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5513DA23" w14:textId="61657FCC" w:rsidR="00CC6F11" w:rsidRPr="00CC6F11" w:rsidRDefault="00CC6F11" w:rsidP="00CC6F11">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3E3F738E"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145/465 vs 34/429 §</w:t>
            </w:r>
          </w:p>
          <w:p w14:paraId="2340E8E0"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OR: 9.70, 95%CI [5.21;17.89]</w:t>
            </w:r>
          </w:p>
          <w:p w14:paraId="0C32AE7F"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(p&lt;0.001)</w:t>
            </w:r>
          </w:p>
          <w:p w14:paraId="623A2CD2" w14:textId="0F5CFECE" w:rsidR="00CC6F11" w:rsidRPr="00F66339" w:rsidRDefault="00CC6F11" w:rsidP="00CC6F11">
            <w:pPr>
              <w:autoSpaceDE w:val="0"/>
              <w:autoSpaceDN w:val="0"/>
              <w:adjustRightInd w:val="0"/>
              <w:spacing w:after="0" w:line="240" w:lineRule="auto"/>
              <w:rPr>
                <w:rFonts w:ascii="Verdana" w:hAnsi="Verdana" w:cs="Segoe UI"/>
                <w:sz w:val="17"/>
                <w:szCs w:val="17"/>
                <w:u w:val="single"/>
                <w:lang w:val="en-US"/>
              </w:rPr>
            </w:pPr>
            <w:r w:rsidRPr="00F66339">
              <w:rPr>
                <w:rFonts w:ascii="Verdana" w:hAnsi="Verdana" w:cs="Segoe UI"/>
                <w:i/>
                <w:sz w:val="17"/>
                <w:szCs w:val="17"/>
                <w:lang w:val="en-US"/>
              </w:rPr>
              <w:t>In favour of Teen Mental Health First Aid program</w:t>
            </w:r>
          </w:p>
        </w:tc>
        <w:tc>
          <w:tcPr>
            <w:tcW w:w="1843" w:type="dxa"/>
          </w:tcPr>
          <w:p w14:paraId="6CD656AB" w14:textId="10C2CE9B"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465 vs 429</w:t>
            </w:r>
          </w:p>
        </w:tc>
        <w:tc>
          <w:tcPr>
            <w:tcW w:w="1276" w:type="dxa"/>
            <w:vMerge/>
          </w:tcPr>
          <w:p w14:paraId="75C7CAEA"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9466B7" w14:paraId="7FFD71ED" w14:textId="77777777" w:rsidTr="00CC6F11">
        <w:trPr>
          <w:trHeight w:val="1345"/>
        </w:trPr>
        <w:tc>
          <w:tcPr>
            <w:tcW w:w="1683" w:type="dxa"/>
          </w:tcPr>
          <w:p w14:paraId="39088CBB" w14:textId="4C0986C4" w:rsidR="00CC6F11" w:rsidRPr="00F66339" w:rsidRDefault="00CC6F11" w:rsidP="00CC6F11">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Avoid talking about suicide</w:t>
            </w:r>
            <w:r>
              <w:rPr>
                <w:rFonts w:ascii="Verdana" w:hAnsi="Verdana" w:cs="Segoe UI"/>
                <w:sz w:val="17"/>
                <w:szCs w:val="17"/>
                <w:lang w:val="en-US"/>
              </w:rPr>
              <w:t xml:space="preserve"> at post-intervention</w:t>
            </w:r>
          </w:p>
          <w:p w14:paraId="1D7E043C" w14:textId="77777777" w:rsidR="00CC6F11" w:rsidRPr="00F66339" w:rsidRDefault="00CC6F11" w:rsidP="00CC6F11">
            <w:pPr>
              <w:autoSpaceDE w:val="0"/>
              <w:autoSpaceDN w:val="0"/>
              <w:adjustRightInd w:val="0"/>
              <w:spacing w:after="0" w:line="240" w:lineRule="auto"/>
              <w:rPr>
                <w:rFonts w:ascii="Verdana" w:hAnsi="Verdana" w:cs="Segoe UI"/>
                <w:sz w:val="17"/>
                <w:szCs w:val="17"/>
                <w:lang w:val="en-US"/>
              </w:rPr>
            </w:pPr>
          </w:p>
        </w:tc>
        <w:tc>
          <w:tcPr>
            <w:tcW w:w="1709" w:type="dxa"/>
            <w:vMerge/>
          </w:tcPr>
          <w:p w14:paraId="067536F6"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25C8B608" w14:textId="2E130A23" w:rsidR="00CC6F11" w:rsidRDefault="00CC6F11" w:rsidP="00CC6F11">
            <w:pPr>
              <w:autoSpaceDE w:val="0"/>
              <w:autoSpaceDN w:val="0"/>
              <w:adjustRightInd w:val="0"/>
              <w:spacing w:after="0" w:line="240" w:lineRule="auto"/>
              <w:rPr>
                <w:rFonts w:ascii="Verdana" w:hAnsi="Verdana" w:cs="Segoe UI"/>
                <w:sz w:val="17"/>
                <w:szCs w:val="17"/>
                <w:u w:val="single"/>
                <w:lang w:val="en-US"/>
              </w:rPr>
            </w:pPr>
            <w:r w:rsidRPr="00F66339">
              <w:rPr>
                <w:rFonts w:ascii="Verdana" w:hAnsi="Verdana" w:cs="Segoe UI"/>
                <w:sz w:val="17"/>
                <w:szCs w:val="17"/>
                <w:u w:val="single"/>
                <w:lang w:val="en-US"/>
              </w:rPr>
              <w:t>Statistically significant:</w:t>
            </w:r>
          </w:p>
          <w:p w14:paraId="55A65048" w14:textId="6862B6FE" w:rsidR="00CC6F11" w:rsidRPr="00F66339" w:rsidRDefault="00CC6F11" w:rsidP="00CC6F11">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113/542 vs 297/574</w:t>
            </w:r>
          </w:p>
          <w:p w14:paraId="24465DFF" w14:textId="77777777" w:rsidR="00CC6F11" w:rsidRPr="00F66339" w:rsidRDefault="00CC6F11" w:rsidP="00CC6F11">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 xml:space="preserve">OR: </w:t>
            </w:r>
            <w:r w:rsidRPr="00F66339">
              <w:rPr>
                <w:rFonts w:ascii="Verdana" w:hAnsi="Verdana" w:cs="Segoe UI"/>
                <w:sz w:val="17"/>
                <w:szCs w:val="17"/>
                <w:lang w:val="en-GB"/>
              </w:rPr>
              <w:t xml:space="preserve">0.13, </w:t>
            </w:r>
            <w:r w:rsidRPr="00F66339">
              <w:rPr>
                <w:rFonts w:ascii="Verdana" w:hAnsi="Verdana" w:cs="Segoe UI"/>
                <w:sz w:val="17"/>
                <w:szCs w:val="17"/>
                <w:lang w:val="en-US"/>
              </w:rPr>
              <w:t>95%CI [0.09;0.21]</w:t>
            </w:r>
          </w:p>
          <w:p w14:paraId="3A90CC24" w14:textId="77777777" w:rsidR="00CC6F11" w:rsidRPr="00F66339" w:rsidRDefault="00CC6F11" w:rsidP="00CC6F11">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(p&lt;0.001)</w:t>
            </w:r>
          </w:p>
          <w:p w14:paraId="59CA2194" w14:textId="5FC0187D" w:rsidR="00CC6F11" w:rsidRPr="00F66339" w:rsidRDefault="00CC6F11" w:rsidP="00CC6F11">
            <w:pPr>
              <w:autoSpaceDE w:val="0"/>
              <w:autoSpaceDN w:val="0"/>
              <w:adjustRightInd w:val="0"/>
              <w:spacing w:after="0" w:line="240" w:lineRule="auto"/>
              <w:rPr>
                <w:rFonts w:ascii="Verdana" w:hAnsi="Verdana" w:cs="Segoe UI"/>
                <w:i/>
                <w:sz w:val="17"/>
                <w:szCs w:val="17"/>
                <w:lang w:val="en-US"/>
              </w:rPr>
            </w:pPr>
            <w:r w:rsidRPr="00F66339">
              <w:rPr>
                <w:rFonts w:ascii="Verdana" w:hAnsi="Verdana" w:cs="Segoe UI"/>
                <w:i/>
                <w:sz w:val="17"/>
                <w:szCs w:val="17"/>
                <w:lang w:val="en-US"/>
              </w:rPr>
              <w:t>In favour of Teen Mental Health First Aid program</w:t>
            </w:r>
          </w:p>
        </w:tc>
        <w:tc>
          <w:tcPr>
            <w:tcW w:w="1843" w:type="dxa"/>
          </w:tcPr>
          <w:p w14:paraId="3A771D08" w14:textId="72CAA819"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542 vs 574</w:t>
            </w:r>
          </w:p>
        </w:tc>
        <w:tc>
          <w:tcPr>
            <w:tcW w:w="1276" w:type="dxa"/>
            <w:vMerge/>
          </w:tcPr>
          <w:p w14:paraId="06A195D3"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9466B7" w14:paraId="2E03F80A" w14:textId="77777777" w:rsidTr="00A141C3">
        <w:trPr>
          <w:trHeight w:val="1345"/>
        </w:trPr>
        <w:tc>
          <w:tcPr>
            <w:tcW w:w="1683" w:type="dxa"/>
          </w:tcPr>
          <w:p w14:paraId="0D54CB33" w14:textId="1F333210" w:rsidR="00CC6F11" w:rsidRPr="00F66339" w:rsidRDefault="00CC6F11" w:rsidP="00CC6F11">
            <w:pPr>
              <w:autoSpaceDE w:val="0"/>
              <w:autoSpaceDN w:val="0"/>
              <w:adjustRightInd w:val="0"/>
              <w:spacing w:after="0" w:line="240" w:lineRule="auto"/>
              <w:rPr>
                <w:rFonts w:ascii="Verdana" w:hAnsi="Verdana" w:cs="Segoe UI"/>
                <w:sz w:val="17"/>
                <w:szCs w:val="17"/>
                <w:lang w:val="en-US"/>
              </w:rPr>
            </w:pPr>
            <w:r w:rsidRPr="00F66339">
              <w:rPr>
                <w:rFonts w:ascii="Verdana" w:hAnsi="Verdana" w:cs="Segoe UI"/>
                <w:sz w:val="17"/>
                <w:szCs w:val="17"/>
                <w:lang w:val="en-US"/>
              </w:rPr>
              <w:t>Avoid talking about suicide</w:t>
            </w:r>
            <w:r>
              <w:rPr>
                <w:rFonts w:ascii="Verdana" w:hAnsi="Verdana" w:cs="Segoe UI"/>
                <w:sz w:val="17"/>
                <w:szCs w:val="17"/>
                <w:lang w:val="en-US"/>
              </w:rPr>
              <w:t xml:space="preserve"> at 12-month follow-up</w:t>
            </w:r>
            <w:r w:rsidRPr="00F66339">
              <w:rPr>
                <w:rFonts w:ascii="Verdana" w:hAnsi="Verdana" w:cs="Segoe UI"/>
                <w:sz w:val="17"/>
                <w:szCs w:val="17"/>
                <w:lang w:val="en-US"/>
              </w:rPr>
              <w:t xml:space="preserve"> </w:t>
            </w:r>
          </w:p>
        </w:tc>
        <w:tc>
          <w:tcPr>
            <w:tcW w:w="1709" w:type="dxa"/>
            <w:vMerge/>
          </w:tcPr>
          <w:p w14:paraId="090412E3"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278A8B48" w14:textId="068CC268" w:rsidR="00CC6F11" w:rsidRPr="00CC6F11" w:rsidRDefault="00CC6F11" w:rsidP="00CC6F11">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090E241F"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154/465 vs 191/429</w:t>
            </w:r>
          </w:p>
          <w:p w14:paraId="7E8C805D"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OR: 0.50, 95%CI [0.30;0.72]</w:t>
            </w:r>
          </w:p>
          <w:p w14:paraId="6F257E72"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(p=0.001)</w:t>
            </w:r>
          </w:p>
          <w:p w14:paraId="7C553A25" w14:textId="0C70D5A0" w:rsidR="00CC6F11" w:rsidRPr="00F66339" w:rsidRDefault="00CC6F11" w:rsidP="00CC6F11">
            <w:pPr>
              <w:autoSpaceDE w:val="0"/>
              <w:autoSpaceDN w:val="0"/>
              <w:adjustRightInd w:val="0"/>
              <w:spacing w:after="0" w:line="240" w:lineRule="auto"/>
              <w:rPr>
                <w:rFonts w:ascii="Verdana" w:hAnsi="Verdana" w:cs="Segoe UI"/>
                <w:sz w:val="17"/>
                <w:szCs w:val="17"/>
                <w:u w:val="single"/>
                <w:lang w:val="en-US"/>
              </w:rPr>
            </w:pPr>
            <w:r w:rsidRPr="00F66339">
              <w:rPr>
                <w:rFonts w:ascii="Verdana" w:hAnsi="Verdana" w:cs="Segoe UI"/>
                <w:i/>
                <w:sz w:val="17"/>
                <w:szCs w:val="17"/>
                <w:lang w:val="en-US"/>
              </w:rPr>
              <w:t>In favour of Teen Mental Health First Aid program</w:t>
            </w:r>
          </w:p>
        </w:tc>
        <w:tc>
          <w:tcPr>
            <w:tcW w:w="1843" w:type="dxa"/>
          </w:tcPr>
          <w:p w14:paraId="6CA499AC" w14:textId="10D6855C"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465 vs 429</w:t>
            </w:r>
          </w:p>
        </w:tc>
        <w:tc>
          <w:tcPr>
            <w:tcW w:w="1276" w:type="dxa"/>
            <w:vMerge/>
          </w:tcPr>
          <w:p w14:paraId="01A83B9F"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F66339" w14:paraId="015615E6" w14:textId="77777777" w:rsidTr="00A141C3">
        <w:tc>
          <w:tcPr>
            <w:tcW w:w="1683" w:type="dxa"/>
          </w:tcPr>
          <w:p w14:paraId="04F5456A" w14:textId="39DE720A" w:rsidR="00CC6F11" w:rsidRPr="00F66339"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Helpful intentions regarding anxiety at post-intervention</w:t>
            </w:r>
          </w:p>
        </w:tc>
        <w:tc>
          <w:tcPr>
            <w:tcW w:w="1709" w:type="dxa"/>
            <w:vMerge/>
          </w:tcPr>
          <w:p w14:paraId="507497D9"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42254575" w14:textId="600FEEDD" w:rsidR="00CC6F11" w:rsidRPr="00236C89" w:rsidRDefault="00CC6F11" w:rsidP="00CC6F11">
            <w:pPr>
              <w:autoSpaceDE w:val="0"/>
              <w:autoSpaceDN w:val="0"/>
              <w:adjustRightInd w:val="0"/>
              <w:spacing w:after="0" w:line="240" w:lineRule="auto"/>
              <w:rPr>
                <w:rFonts w:ascii="Verdana" w:hAnsi="Verdana" w:cs="Segoe UI"/>
                <w:sz w:val="17"/>
                <w:szCs w:val="17"/>
                <w:u w:val="single"/>
                <w:lang w:val="en-GB"/>
              </w:rPr>
            </w:pPr>
            <w:r w:rsidRPr="00236C89">
              <w:rPr>
                <w:rFonts w:ascii="Verdana" w:hAnsi="Verdana" w:cs="Segoe UI"/>
                <w:sz w:val="17"/>
                <w:szCs w:val="17"/>
                <w:u w:val="single"/>
                <w:lang w:val="en-GB"/>
              </w:rPr>
              <w:t>Statistically significant:</w:t>
            </w:r>
          </w:p>
          <w:p w14:paraId="2AF3C468" w14:textId="5FC6FAD3"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4</w:t>
            </w:r>
            <w:r w:rsidRPr="008E1474">
              <w:rPr>
                <w:rFonts w:ascii="Verdana" w:hAnsi="Verdana" w:cs="Segoe UI"/>
                <w:sz w:val="17"/>
                <w:szCs w:val="17"/>
                <w:lang w:val="en-GB"/>
              </w:rPr>
              <w:t>.18</w:t>
            </w:r>
            <w:r w:rsidRPr="008E1474">
              <w:rPr>
                <w:rFonts w:ascii="Verdana" w:hAnsi="Verdana" w:cs="Segoe UI"/>
                <w:sz w:val="17"/>
                <w:szCs w:val="17"/>
                <w:lang w:val="en-US"/>
              </w:rPr>
              <w:t>±1.6 vs 3.32±1.7</w:t>
            </w:r>
          </w:p>
          <w:p w14:paraId="64C28CFD"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0.75, 95%CI [0.57;0.93]</w:t>
            </w:r>
          </w:p>
          <w:p w14:paraId="16A7C37E"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23F23D58" w14:textId="146AF2E2" w:rsidR="00CC6F11" w:rsidRPr="009B65FB" w:rsidRDefault="00CC6F11" w:rsidP="00CC6F11">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In favour of Teen Mental Health First Aid program</w:t>
            </w:r>
          </w:p>
        </w:tc>
        <w:tc>
          <w:tcPr>
            <w:tcW w:w="1843" w:type="dxa"/>
            <w:vMerge w:val="restart"/>
          </w:tcPr>
          <w:p w14:paraId="1F2826D2" w14:textId="42726121"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542 vs 574</w:t>
            </w:r>
          </w:p>
        </w:tc>
        <w:tc>
          <w:tcPr>
            <w:tcW w:w="1276" w:type="dxa"/>
            <w:vMerge w:val="restart"/>
          </w:tcPr>
          <w:p w14:paraId="62661590" w14:textId="054BEF9E"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Ng, 2020b</w:t>
            </w:r>
            <w:r>
              <w:rPr>
                <w:rFonts w:ascii="Verdana" w:hAnsi="Verdana" w:cs="Segoe UI"/>
                <w:sz w:val="17"/>
                <w:szCs w:val="17"/>
                <w:lang w:val="en-GB"/>
              </w:rPr>
              <w:t xml:space="preserve"> (Hart, 2018)</w:t>
            </w:r>
          </w:p>
        </w:tc>
      </w:tr>
      <w:tr w:rsidR="00CC6F11" w:rsidRPr="00F82726" w14:paraId="3D7BB813" w14:textId="77777777" w:rsidTr="00A141C3">
        <w:tc>
          <w:tcPr>
            <w:tcW w:w="1683" w:type="dxa"/>
          </w:tcPr>
          <w:p w14:paraId="5129B45C" w14:textId="43A94440"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Harmful intentions regarding anxiety at post-intervention</w:t>
            </w:r>
          </w:p>
        </w:tc>
        <w:tc>
          <w:tcPr>
            <w:tcW w:w="1709" w:type="dxa"/>
            <w:vMerge/>
          </w:tcPr>
          <w:p w14:paraId="47F910ED"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48CF4829" w14:textId="1EC0E303" w:rsidR="00CC6F11" w:rsidRPr="009B65FB" w:rsidRDefault="00CC6F11" w:rsidP="00CC6F11">
            <w:pPr>
              <w:autoSpaceDE w:val="0"/>
              <w:autoSpaceDN w:val="0"/>
              <w:adjustRightInd w:val="0"/>
              <w:spacing w:after="0" w:line="240" w:lineRule="auto"/>
              <w:rPr>
                <w:rFonts w:ascii="Verdana" w:hAnsi="Verdana" w:cs="Segoe UI"/>
                <w:sz w:val="17"/>
                <w:szCs w:val="17"/>
                <w:u w:val="single"/>
                <w:lang w:val="en-GB"/>
              </w:rPr>
            </w:pPr>
            <w:r w:rsidRPr="009B65FB">
              <w:rPr>
                <w:rFonts w:ascii="Verdana" w:hAnsi="Verdana" w:cs="Segoe UI"/>
                <w:sz w:val="17"/>
                <w:szCs w:val="17"/>
                <w:u w:val="single"/>
                <w:lang w:val="en-GB"/>
              </w:rPr>
              <w:t>Statistically significant:</w:t>
            </w:r>
          </w:p>
          <w:p w14:paraId="53101B45" w14:textId="56BC385B"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0.</w:t>
            </w:r>
            <w:r w:rsidRPr="004E695A">
              <w:rPr>
                <w:rFonts w:ascii="Verdana" w:hAnsi="Verdana" w:cs="Segoe UI"/>
                <w:sz w:val="17"/>
                <w:szCs w:val="17"/>
                <w:lang w:val="en-GB"/>
              </w:rPr>
              <w:t>86</w:t>
            </w:r>
            <w:r w:rsidRPr="004E695A">
              <w:rPr>
                <w:rFonts w:ascii="Verdana" w:hAnsi="Verdana" w:cs="Segoe UI"/>
                <w:sz w:val="17"/>
                <w:szCs w:val="17"/>
                <w:lang w:val="en-US"/>
              </w:rPr>
              <w:t>±2.8 vs 0.94±2.9</w:t>
            </w:r>
          </w:p>
          <w:p w14:paraId="2BF2FFC2"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-0.11, 95%CI [-0.23;0.1]</w:t>
            </w:r>
          </w:p>
          <w:p w14:paraId="244A7937"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&lt;0.001</w:t>
            </w:r>
            <w:r w:rsidRPr="00D943DC">
              <w:rPr>
                <w:rFonts w:ascii="Verdana" w:hAnsi="Verdana" w:cs="Segoe UI"/>
                <w:sz w:val="17"/>
                <w:szCs w:val="17"/>
                <w:lang w:val="en-US"/>
              </w:rPr>
              <w:t>)</w:t>
            </w:r>
          </w:p>
          <w:p w14:paraId="390B3654" w14:textId="5818EE3F" w:rsidR="00CC6F11" w:rsidRPr="00236C89" w:rsidRDefault="00CC6F11" w:rsidP="00CC6F11">
            <w:pPr>
              <w:autoSpaceDE w:val="0"/>
              <w:autoSpaceDN w:val="0"/>
              <w:adjustRightInd w:val="0"/>
              <w:spacing w:after="0" w:line="240" w:lineRule="auto"/>
              <w:rPr>
                <w:rFonts w:ascii="Verdana" w:hAnsi="Verdana" w:cs="Segoe UI"/>
                <w:sz w:val="17"/>
                <w:szCs w:val="17"/>
                <w:u w:val="single"/>
                <w:lang w:val="en-GB"/>
              </w:rPr>
            </w:pPr>
            <w:r w:rsidRPr="00671CB0">
              <w:rPr>
                <w:rFonts w:ascii="Verdana" w:hAnsi="Verdana" w:cs="Segoe UI"/>
                <w:i/>
                <w:sz w:val="17"/>
                <w:szCs w:val="17"/>
                <w:lang w:val="en-US"/>
              </w:rPr>
              <w:t>In favour of Teen Mental Health First Aid program</w:t>
            </w:r>
          </w:p>
        </w:tc>
        <w:tc>
          <w:tcPr>
            <w:tcW w:w="1843" w:type="dxa"/>
            <w:vMerge/>
          </w:tcPr>
          <w:p w14:paraId="7E30135F"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1276" w:type="dxa"/>
            <w:vMerge/>
          </w:tcPr>
          <w:p w14:paraId="15642212"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F82726" w14:paraId="0C91CD61" w14:textId="4D342364" w:rsidTr="00AA0FF3">
        <w:tc>
          <w:tcPr>
            <w:tcW w:w="9488" w:type="dxa"/>
            <w:gridSpan w:val="5"/>
          </w:tcPr>
          <w:p w14:paraId="67F0664F" w14:textId="2FF25A93" w:rsidR="00CC6F11" w:rsidRPr="00BB705A" w:rsidRDefault="00CC6F11" w:rsidP="00CC6F11">
            <w:pPr>
              <w:autoSpaceDE w:val="0"/>
              <w:autoSpaceDN w:val="0"/>
              <w:adjustRightInd w:val="0"/>
              <w:spacing w:after="0" w:line="240" w:lineRule="auto"/>
              <w:rPr>
                <w:rFonts w:ascii="Verdana" w:hAnsi="Verdana" w:cs="Segoe UI"/>
                <w:b/>
                <w:sz w:val="17"/>
                <w:szCs w:val="17"/>
                <w:lang w:val="en-GB"/>
              </w:rPr>
            </w:pPr>
            <w:r w:rsidRPr="00BB705A">
              <w:rPr>
                <w:rFonts w:ascii="Verdana" w:hAnsi="Verdana" w:cs="Segoe UI"/>
                <w:b/>
                <w:sz w:val="17"/>
                <w:szCs w:val="17"/>
                <w:lang w:val="en-GB"/>
              </w:rPr>
              <w:t>Adolescent Dating Violence (ADV) prevention programs</w:t>
            </w:r>
          </w:p>
        </w:tc>
      </w:tr>
      <w:tr w:rsidR="00CC6F11" w:rsidRPr="00487773" w14:paraId="1966816D" w14:textId="77777777" w:rsidTr="00A141C3">
        <w:tc>
          <w:tcPr>
            <w:tcW w:w="1683" w:type="dxa"/>
          </w:tcPr>
          <w:p w14:paraId="44098FE3" w14:textId="4C5CF091" w:rsidR="00CC6F11" w:rsidRPr="00BB705A" w:rsidRDefault="00CC6F11" w:rsidP="00CC6F11">
            <w:pPr>
              <w:autoSpaceDE w:val="0"/>
              <w:autoSpaceDN w:val="0"/>
              <w:adjustRightInd w:val="0"/>
              <w:spacing w:after="0" w:line="240" w:lineRule="auto"/>
              <w:rPr>
                <w:rFonts w:ascii="Verdana" w:hAnsi="Verdana" w:cs="Segoe UI"/>
                <w:sz w:val="17"/>
                <w:szCs w:val="17"/>
                <w:lang w:val="en-US"/>
              </w:rPr>
            </w:pPr>
            <w:r w:rsidRPr="00BB705A">
              <w:rPr>
                <w:rFonts w:ascii="Verdana" w:hAnsi="Verdana" w:cs="Segoe UI"/>
                <w:sz w:val="17"/>
                <w:szCs w:val="17"/>
                <w:lang w:val="en-US"/>
              </w:rPr>
              <w:t>Overall ADV perpetration</w:t>
            </w:r>
          </w:p>
        </w:tc>
        <w:tc>
          <w:tcPr>
            <w:tcW w:w="1709" w:type="dxa"/>
            <w:vMerge w:val="restart"/>
          </w:tcPr>
          <w:p w14:paraId="3DE1D700" w14:textId="6BD20ABF"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Adolescent Dating Violence (ADV) prevention program vs no program or waiting list control</w:t>
            </w:r>
          </w:p>
        </w:tc>
        <w:tc>
          <w:tcPr>
            <w:tcW w:w="2977" w:type="dxa"/>
          </w:tcPr>
          <w:p w14:paraId="12B97D78" w14:textId="67065B31"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4B6ED8">
              <w:rPr>
                <w:rFonts w:ascii="Verdana" w:hAnsi="Verdana" w:cs="Segoe UI"/>
                <w:sz w:val="17"/>
                <w:szCs w:val="17"/>
                <w:lang w:val="en-GB"/>
              </w:rPr>
              <w:t>Not statistically significant:</w:t>
            </w:r>
          </w:p>
          <w:p w14:paraId="710F22EE" w14:textId="29BAFC0E"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CBC0975" w14:textId="7FE47161"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-0.04, 95%CI [-0.11;0.04]</w:t>
            </w:r>
          </w:p>
          <w:p w14:paraId="1C01E52E" w14:textId="64C1FCCD" w:rsidR="00CC6F11" w:rsidRPr="00792928"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0FC1E8CF" w14:textId="3D68C830"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2392 vs 2154</w:t>
            </w:r>
          </w:p>
        </w:tc>
        <w:tc>
          <w:tcPr>
            <w:tcW w:w="1276" w:type="dxa"/>
            <w:vMerge w:val="restart"/>
          </w:tcPr>
          <w:p w14:paraId="1D0D1189" w14:textId="1CA4A2E4"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Russell, 2021</w:t>
            </w:r>
          </w:p>
        </w:tc>
      </w:tr>
      <w:tr w:rsidR="00CC6F11" w:rsidRPr="00487773" w14:paraId="678EBB5A" w14:textId="77777777" w:rsidTr="00A141C3">
        <w:tc>
          <w:tcPr>
            <w:tcW w:w="1683" w:type="dxa"/>
          </w:tcPr>
          <w:p w14:paraId="73D0531E" w14:textId="7287F19D" w:rsidR="00CC6F11" w:rsidRPr="004B6ED8"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Emotional ADV perpetration (continuous data)</w:t>
            </w:r>
          </w:p>
        </w:tc>
        <w:tc>
          <w:tcPr>
            <w:tcW w:w="1709" w:type="dxa"/>
            <w:vMerge/>
          </w:tcPr>
          <w:p w14:paraId="1A1193AC"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769561BF" w14:textId="3D600121"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665243">
              <w:rPr>
                <w:rFonts w:ascii="Verdana" w:hAnsi="Verdana" w:cs="Segoe UI"/>
                <w:sz w:val="17"/>
                <w:szCs w:val="17"/>
                <w:u w:val="single"/>
                <w:lang w:val="en-GB"/>
              </w:rPr>
              <w:t>Statistically significant:</w:t>
            </w:r>
          </w:p>
          <w:p w14:paraId="5BD3CC8E"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28BE0B70" w14:textId="213A8290"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-1.13, 95%CI [-2.09;-0.17]</w:t>
            </w:r>
          </w:p>
          <w:p w14:paraId="72AA01A5"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(p&lt;0.05</w:t>
            </w:r>
            <w:r w:rsidRPr="00D943DC">
              <w:rPr>
                <w:rFonts w:ascii="Verdana" w:hAnsi="Verdana" w:cs="Segoe UI"/>
                <w:sz w:val="17"/>
                <w:szCs w:val="17"/>
                <w:lang w:val="en-US"/>
              </w:rPr>
              <w:t>)</w:t>
            </w:r>
          </w:p>
          <w:p w14:paraId="2F5AE502" w14:textId="6A0F1145" w:rsidR="00CC6F11" w:rsidRPr="00665243" w:rsidRDefault="00CC6F11" w:rsidP="00CC6F11">
            <w:pPr>
              <w:autoSpaceDE w:val="0"/>
              <w:autoSpaceDN w:val="0"/>
              <w:adjustRightInd w:val="0"/>
              <w:spacing w:after="0" w:line="240" w:lineRule="auto"/>
              <w:rPr>
                <w:rFonts w:ascii="Verdana" w:hAnsi="Verdana" w:cs="Segoe UI"/>
                <w:i/>
                <w:sz w:val="17"/>
                <w:szCs w:val="17"/>
                <w:lang w:val="en-US"/>
              </w:rPr>
            </w:pPr>
            <w:r w:rsidRPr="00665243">
              <w:rPr>
                <w:rFonts w:ascii="Verdana" w:hAnsi="Verdana" w:cs="Segoe UI"/>
                <w:i/>
                <w:sz w:val="17"/>
                <w:szCs w:val="17"/>
                <w:lang w:val="en-US"/>
              </w:rPr>
              <w:t>In favour of ADV prevention program</w:t>
            </w:r>
          </w:p>
        </w:tc>
        <w:tc>
          <w:tcPr>
            <w:tcW w:w="1843" w:type="dxa"/>
          </w:tcPr>
          <w:p w14:paraId="4D10480E" w14:textId="1895DDE2"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846 vs 756</w:t>
            </w:r>
          </w:p>
        </w:tc>
        <w:tc>
          <w:tcPr>
            <w:tcW w:w="1276" w:type="dxa"/>
            <w:vMerge/>
          </w:tcPr>
          <w:p w14:paraId="04A9221F"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2C5AC17A" w14:textId="77777777" w:rsidTr="00A141C3">
        <w:tc>
          <w:tcPr>
            <w:tcW w:w="1683" w:type="dxa"/>
          </w:tcPr>
          <w:p w14:paraId="7A324F2B" w14:textId="1A2F619F"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Emotional ADV perpetration (dichotomous data)</w:t>
            </w:r>
          </w:p>
        </w:tc>
        <w:tc>
          <w:tcPr>
            <w:tcW w:w="1709" w:type="dxa"/>
            <w:vMerge/>
          </w:tcPr>
          <w:p w14:paraId="77142C03"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537F7D40" w14:textId="77777777"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665243">
              <w:rPr>
                <w:rFonts w:ascii="Verdana" w:hAnsi="Verdana" w:cs="Segoe UI"/>
                <w:sz w:val="17"/>
                <w:szCs w:val="17"/>
                <w:u w:val="single"/>
                <w:lang w:val="en-GB"/>
              </w:rPr>
              <w:t>Statistically significant:</w:t>
            </w:r>
          </w:p>
          <w:p w14:paraId="5CF4F343"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3C254A93" w14:textId="0A208B73"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RR</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0.75, 95%CI [0.70;0.80]</w:t>
            </w:r>
          </w:p>
          <w:p w14:paraId="7DAABF31" w14:textId="3298FEF9"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(p&lt;0.001</w:t>
            </w:r>
            <w:r w:rsidRPr="00D943DC">
              <w:rPr>
                <w:rFonts w:ascii="Verdana" w:hAnsi="Verdana" w:cs="Segoe UI"/>
                <w:sz w:val="17"/>
                <w:szCs w:val="17"/>
                <w:lang w:val="en-US"/>
              </w:rPr>
              <w:t>)</w:t>
            </w:r>
          </w:p>
          <w:p w14:paraId="5BE977FC" w14:textId="1A75BA2E"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665243">
              <w:rPr>
                <w:rFonts w:ascii="Verdana" w:hAnsi="Verdana" w:cs="Segoe UI"/>
                <w:i/>
                <w:sz w:val="17"/>
                <w:szCs w:val="17"/>
                <w:lang w:val="en-US"/>
              </w:rPr>
              <w:t>In favour of ADV prevention program</w:t>
            </w:r>
          </w:p>
        </w:tc>
        <w:tc>
          <w:tcPr>
            <w:tcW w:w="1843" w:type="dxa"/>
          </w:tcPr>
          <w:p w14:paraId="26ACD2FE" w14:textId="0232FC07"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2639 vs 2789</w:t>
            </w:r>
          </w:p>
        </w:tc>
        <w:tc>
          <w:tcPr>
            <w:tcW w:w="1276" w:type="dxa"/>
            <w:vMerge/>
          </w:tcPr>
          <w:p w14:paraId="4F2728F3"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304C29D4" w14:textId="77777777" w:rsidTr="00A141C3">
        <w:tc>
          <w:tcPr>
            <w:tcW w:w="1683" w:type="dxa"/>
          </w:tcPr>
          <w:p w14:paraId="6A401066" w14:textId="2D6563AB"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Physical ADV perpetration (continuous data)</w:t>
            </w:r>
          </w:p>
        </w:tc>
        <w:tc>
          <w:tcPr>
            <w:tcW w:w="1709" w:type="dxa"/>
            <w:vMerge/>
          </w:tcPr>
          <w:p w14:paraId="36C20FF7"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6582D441" w14:textId="77777777"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4B6ED8">
              <w:rPr>
                <w:rFonts w:ascii="Verdana" w:hAnsi="Verdana" w:cs="Segoe UI"/>
                <w:sz w:val="17"/>
                <w:szCs w:val="17"/>
                <w:lang w:val="en-GB"/>
              </w:rPr>
              <w:t>Not statistically significant:</w:t>
            </w:r>
          </w:p>
          <w:p w14:paraId="6715A2CB" w14:textId="46DB6133"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4134486" w14:textId="3A4801C1"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-0.13, 95%CI [-0.45;0.19]</w:t>
            </w:r>
          </w:p>
          <w:p w14:paraId="4DEB5AAF" w14:textId="3238AF68"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5902D140" w14:textId="796C3287"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121 vs 70 §</w:t>
            </w:r>
          </w:p>
        </w:tc>
        <w:tc>
          <w:tcPr>
            <w:tcW w:w="1276" w:type="dxa"/>
            <w:vMerge/>
          </w:tcPr>
          <w:p w14:paraId="5C2270BF"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12EA1F44" w14:textId="77777777" w:rsidTr="00A141C3">
        <w:tc>
          <w:tcPr>
            <w:tcW w:w="1683" w:type="dxa"/>
          </w:tcPr>
          <w:p w14:paraId="155A31E0" w14:textId="480BBB54"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Physical ADV perpetration (dichotomous data)</w:t>
            </w:r>
          </w:p>
        </w:tc>
        <w:tc>
          <w:tcPr>
            <w:tcW w:w="1709" w:type="dxa"/>
            <w:vMerge/>
          </w:tcPr>
          <w:p w14:paraId="40382E66"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220D4A51" w14:textId="77777777"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665243">
              <w:rPr>
                <w:rFonts w:ascii="Verdana" w:hAnsi="Verdana" w:cs="Segoe UI"/>
                <w:sz w:val="17"/>
                <w:szCs w:val="17"/>
                <w:u w:val="single"/>
                <w:lang w:val="en-GB"/>
              </w:rPr>
              <w:t>Statistically significant:</w:t>
            </w:r>
          </w:p>
          <w:p w14:paraId="72E8C3EA" w14:textId="220FCCF5"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66B0D494" w14:textId="7B0A9B81"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RR</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0.77, 95%CI [0.63;0.94]</w:t>
            </w:r>
          </w:p>
          <w:p w14:paraId="28D81340" w14:textId="2729ED2F"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(p&lt;0.05</w:t>
            </w:r>
            <w:r w:rsidRPr="00D943DC">
              <w:rPr>
                <w:rFonts w:ascii="Verdana" w:hAnsi="Verdana" w:cs="Segoe UI"/>
                <w:sz w:val="17"/>
                <w:szCs w:val="17"/>
                <w:lang w:val="en-US"/>
              </w:rPr>
              <w:t>)</w:t>
            </w:r>
          </w:p>
          <w:p w14:paraId="4658D898" w14:textId="04673DCB"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665243">
              <w:rPr>
                <w:rFonts w:ascii="Verdana" w:hAnsi="Verdana" w:cs="Segoe UI"/>
                <w:i/>
                <w:sz w:val="17"/>
                <w:szCs w:val="17"/>
                <w:lang w:val="en-US"/>
              </w:rPr>
              <w:t>In favour of ADV prevention program</w:t>
            </w:r>
          </w:p>
        </w:tc>
        <w:tc>
          <w:tcPr>
            <w:tcW w:w="1843" w:type="dxa"/>
          </w:tcPr>
          <w:p w14:paraId="597A1B61" w14:textId="0FDBD11F"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3566 vs 3502</w:t>
            </w:r>
          </w:p>
        </w:tc>
        <w:tc>
          <w:tcPr>
            <w:tcW w:w="1276" w:type="dxa"/>
            <w:vMerge/>
          </w:tcPr>
          <w:p w14:paraId="3C79421D"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4854A62D" w14:textId="77777777" w:rsidTr="00A141C3">
        <w:tc>
          <w:tcPr>
            <w:tcW w:w="1683" w:type="dxa"/>
          </w:tcPr>
          <w:p w14:paraId="138C2044" w14:textId="52469FB2"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lastRenderedPageBreak/>
              <w:t xml:space="preserve">Sexual ADV perpetration </w:t>
            </w:r>
          </w:p>
        </w:tc>
        <w:tc>
          <w:tcPr>
            <w:tcW w:w="1709" w:type="dxa"/>
            <w:vMerge/>
          </w:tcPr>
          <w:p w14:paraId="01BE8BD3"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2D8F71C3" w14:textId="77777777"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665243">
              <w:rPr>
                <w:rFonts w:ascii="Verdana" w:hAnsi="Verdana" w:cs="Segoe UI"/>
                <w:sz w:val="17"/>
                <w:szCs w:val="17"/>
                <w:u w:val="single"/>
                <w:lang w:val="en-GB"/>
              </w:rPr>
              <w:t>Statistically significant:</w:t>
            </w:r>
          </w:p>
          <w:p w14:paraId="730C126A"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312B5EC6" w14:textId="0537913A"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-0.14, 95%CI [-0.26;-0.03]</w:t>
            </w:r>
          </w:p>
          <w:p w14:paraId="67DFABEB"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(p&lt;0.05</w:t>
            </w:r>
            <w:r w:rsidRPr="00D943DC">
              <w:rPr>
                <w:rFonts w:ascii="Verdana" w:hAnsi="Verdana" w:cs="Segoe UI"/>
                <w:sz w:val="17"/>
                <w:szCs w:val="17"/>
                <w:lang w:val="en-US"/>
              </w:rPr>
              <w:t>)</w:t>
            </w:r>
          </w:p>
          <w:p w14:paraId="0606DD32" w14:textId="0AD335FC"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665243">
              <w:rPr>
                <w:rFonts w:ascii="Verdana" w:hAnsi="Verdana" w:cs="Segoe UI"/>
                <w:i/>
                <w:sz w:val="17"/>
                <w:szCs w:val="17"/>
                <w:lang w:val="en-US"/>
              </w:rPr>
              <w:t>In favour of ADV prevention program</w:t>
            </w:r>
          </w:p>
        </w:tc>
        <w:tc>
          <w:tcPr>
            <w:tcW w:w="1843" w:type="dxa"/>
          </w:tcPr>
          <w:p w14:paraId="50607BD7" w14:textId="6ECA8413"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686 vs 653</w:t>
            </w:r>
          </w:p>
        </w:tc>
        <w:tc>
          <w:tcPr>
            <w:tcW w:w="1276" w:type="dxa"/>
            <w:vMerge/>
          </w:tcPr>
          <w:p w14:paraId="207BCC2D"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6B026660" w14:textId="77777777" w:rsidTr="00A141C3">
        <w:tc>
          <w:tcPr>
            <w:tcW w:w="1683" w:type="dxa"/>
          </w:tcPr>
          <w:p w14:paraId="600D2891" w14:textId="4340D245"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Threatening perpetration</w:t>
            </w:r>
          </w:p>
        </w:tc>
        <w:tc>
          <w:tcPr>
            <w:tcW w:w="1709" w:type="dxa"/>
            <w:vMerge/>
          </w:tcPr>
          <w:p w14:paraId="73DA2D5F"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34A1857D" w14:textId="77777777"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4B6ED8">
              <w:rPr>
                <w:rFonts w:ascii="Verdana" w:hAnsi="Verdana" w:cs="Segoe UI"/>
                <w:sz w:val="17"/>
                <w:szCs w:val="17"/>
                <w:lang w:val="en-GB"/>
              </w:rPr>
              <w:t>Not statistically significant:</w:t>
            </w:r>
          </w:p>
          <w:p w14:paraId="338AD9BD" w14:textId="692CBA9D"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0CFEC84" w14:textId="72294B7F"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-0.08, 95%CI [-0.40;0.24]</w:t>
            </w:r>
          </w:p>
          <w:p w14:paraId="140B8888" w14:textId="73B18161"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198175FE" w14:textId="6FDD9C3E"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169847AD"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5033B9A8" w14:textId="77777777" w:rsidTr="00A141C3">
        <w:tc>
          <w:tcPr>
            <w:tcW w:w="1683" w:type="dxa"/>
          </w:tcPr>
          <w:p w14:paraId="7BDDFE63" w14:textId="2E791B62"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Overall ADV victimization</w:t>
            </w:r>
          </w:p>
        </w:tc>
        <w:tc>
          <w:tcPr>
            <w:tcW w:w="1709" w:type="dxa"/>
            <w:vMerge/>
          </w:tcPr>
          <w:p w14:paraId="0E7510EE"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16B64F08" w14:textId="77777777"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4B6ED8">
              <w:rPr>
                <w:rFonts w:ascii="Verdana" w:hAnsi="Verdana" w:cs="Segoe UI"/>
                <w:sz w:val="17"/>
                <w:szCs w:val="17"/>
                <w:lang w:val="en-GB"/>
              </w:rPr>
              <w:t>Not statistically significant:</w:t>
            </w:r>
          </w:p>
          <w:p w14:paraId="6B0299FB" w14:textId="7400181C"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DDA153D" w14:textId="3C25E01A"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-0.03, 95%CI [-0.17;0.11]</w:t>
            </w:r>
          </w:p>
          <w:p w14:paraId="3C1742C4" w14:textId="126DA419"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63693DE8" w14:textId="7626A54C"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1384 vs 1156</w:t>
            </w:r>
          </w:p>
        </w:tc>
        <w:tc>
          <w:tcPr>
            <w:tcW w:w="1276" w:type="dxa"/>
            <w:vMerge/>
          </w:tcPr>
          <w:p w14:paraId="5778CBEA"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508B0D88" w14:textId="77777777" w:rsidTr="00A141C3">
        <w:tc>
          <w:tcPr>
            <w:tcW w:w="1683" w:type="dxa"/>
          </w:tcPr>
          <w:p w14:paraId="12695F3E" w14:textId="653A46AC"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Emotional victimization (continuous data)</w:t>
            </w:r>
          </w:p>
        </w:tc>
        <w:tc>
          <w:tcPr>
            <w:tcW w:w="1709" w:type="dxa"/>
            <w:vMerge/>
          </w:tcPr>
          <w:p w14:paraId="6F777A1A"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2355C93D" w14:textId="77777777"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4B6ED8">
              <w:rPr>
                <w:rFonts w:ascii="Verdana" w:hAnsi="Verdana" w:cs="Segoe UI"/>
                <w:sz w:val="17"/>
                <w:szCs w:val="17"/>
                <w:lang w:val="en-GB"/>
              </w:rPr>
              <w:t>Not statistically significant:</w:t>
            </w:r>
          </w:p>
          <w:p w14:paraId="2D15E0E9" w14:textId="42A9ECC6"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3B620384" w14:textId="194E396A"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-0.07, 95%CI [-0.17;0.04]</w:t>
            </w:r>
          </w:p>
          <w:p w14:paraId="55943A92" w14:textId="3A2DB39F"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3297C815" w14:textId="63C21668"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846 vs 756</w:t>
            </w:r>
          </w:p>
        </w:tc>
        <w:tc>
          <w:tcPr>
            <w:tcW w:w="1276" w:type="dxa"/>
            <w:vMerge/>
          </w:tcPr>
          <w:p w14:paraId="03E3ADB1"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2E2F2212" w14:textId="77777777" w:rsidTr="00A141C3">
        <w:tc>
          <w:tcPr>
            <w:tcW w:w="1683" w:type="dxa"/>
          </w:tcPr>
          <w:p w14:paraId="72DA86DA" w14:textId="6C2058D4"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Emotional victimization (dichotomous data)</w:t>
            </w:r>
          </w:p>
        </w:tc>
        <w:tc>
          <w:tcPr>
            <w:tcW w:w="1709" w:type="dxa"/>
            <w:vMerge/>
          </w:tcPr>
          <w:p w14:paraId="447444DE"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61F221FE" w14:textId="77777777"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665243">
              <w:rPr>
                <w:rFonts w:ascii="Verdana" w:hAnsi="Verdana" w:cs="Segoe UI"/>
                <w:sz w:val="17"/>
                <w:szCs w:val="17"/>
                <w:u w:val="single"/>
                <w:lang w:val="en-GB"/>
              </w:rPr>
              <w:t>Statistically significant:</w:t>
            </w:r>
          </w:p>
          <w:p w14:paraId="210F09A8" w14:textId="23BFE259"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8F23996" w14:textId="776C9CFF" w:rsidR="00CC6F11" w:rsidRDefault="00CC6F11" w:rsidP="00CC6F11">
            <w:pPr>
              <w:autoSpaceDE w:val="0"/>
              <w:autoSpaceDN w:val="0"/>
              <w:adjustRightInd w:val="0"/>
              <w:spacing w:after="0" w:line="240" w:lineRule="auto"/>
              <w:rPr>
                <w:rFonts w:ascii="Verdana" w:hAnsi="Verdana" w:cs="Segoe UI"/>
                <w:sz w:val="17"/>
                <w:szCs w:val="17"/>
                <w:lang w:val="en-US"/>
              </w:rPr>
            </w:pPr>
            <w:r w:rsidRPr="00867062">
              <w:rPr>
                <w:rFonts w:ascii="Verdana" w:hAnsi="Verdana" w:cs="Segoe UI"/>
                <w:sz w:val="17"/>
                <w:szCs w:val="17"/>
                <w:lang w:val="en-US"/>
              </w:rPr>
              <w:t>RR:</w:t>
            </w:r>
            <w:r>
              <w:rPr>
                <w:rFonts w:ascii="Verdana" w:hAnsi="Verdana" w:cs="Segoe UI"/>
                <w:i/>
                <w:sz w:val="17"/>
                <w:szCs w:val="17"/>
                <w:lang w:val="en-US"/>
              </w:rPr>
              <w:t xml:space="preserve"> </w:t>
            </w:r>
            <w:r>
              <w:rPr>
                <w:rFonts w:ascii="Verdana" w:hAnsi="Verdana" w:cs="Segoe UI"/>
                <w:sz w:val="17"/>
                <w:szCs w:val="17"/>
                <w:lang w:val="en-US"/>
              </w:rPr>
              <w:t>0.77, 95%CI [0.73;0.81]</w:t>
            </w:r>
          </w:p>
          <w:p w14:paraId="5F981B3D" w14:textId="4948A5E9"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(p&lt;0.001</w:t>
            </w:r>
            <w:r w:rsidRPr="00D943DC">
              <w:rPr>
                <w:rFonts w:ascii="Verdana" w:hAnsi="Verdana" w:cs="Segoe UI"/>
                <w:sz w:val="17"/>
                <w:szCs w:val="17"/>
                <w:lang w:val="en-US"/>
              </w:rPr>
              <w:t>)</w:t>
            </w:r>
          </w:p>
          <w:p w14:paraId="3B82D33D" w14:textId="6959D4A4"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665243">
              <w:rPr>
                <w:rFonts w:ascii="Verdana" w:hAnsi="Verdana" w:cs="Segoe UI"/>
                <w:i/>
                <w:sz w:val="17"/>
                <w:szCs w:val="17"/>
                <w:lang w:val="en-US"/>
              </w:rPr>
              <w:t>In favour of ADV prevention program</w:t>
            </w:r>
          </w:p>
        </w:tc>
        <w:tc>
          <w:tcPr>
            <w:tcW w:w="1843" w:type="dxa"/>
          </w:tcPr>
          <w:p w14:paraId="24EE95CA" w14:textId="2E48FE44"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2639 vs 2789</w:t>
            </w:r>
          </w:p>
        </w:tc>
        <w:tc>
          <w:tcPr>
            <w:tcW w:w="1276" w:type="dxa"/>
            <w:vMerge/>
          </w:tcPr>
          <w:p w14:paraId="6FF53CEC"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7DB1DBA3" w14:textId="77777777" w:rsidTr="00A141C3">
        <w:tc>
          <w:tcPr>
            <w:tcW w:w="1683" w:type="dxa"/>
          </w:tcPr>
          <w:p w14:paraId="5E92F8DF" w14:textId="035B17F5"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Physical ADV victimization (continuous data)</w:t>
            </w:r>
          </w:p>
        </w:tc>
        <w:tc>
          <w:tcPr>
            <w:tcW w:w="1709" w:type="dxa"/>
            <w:vMerge/>
          </w:tcPr>
          <w:p w14:paraId="47626CE3"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2364AAEF" w14:textId="77777777"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4B6ED8">
              <w:rPr>
                <w:rFonts w:ascii="Verdana" w:hAnsi="Verdana" w:cs="Segoe UI"/>
                <w:sz w:val="17"/>
                <w:szCs w:val="17"/>
                <w:lang w:val="en-GB"/>
              </w:rPr>
              <w:t>Not statistically significant:</w:t>
            </w:r>
          </w:p>
          <w:p w14:paraId="67FE6385" w14:textId="678A3FDA"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253CD736" w14:textId="5943DA6E"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-0.02, 95%CI [-0.34;0.30]</w:t>
            </w:r>
          </w:p>
          <w:p w14:paraId="25F80D31" w14:textId="2A18E9B1"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381EEAA4" w14:textId="25B68E9F"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121 vs 70 §</w:t>
            </w:r>
          </w:p>
        </w:tc>
        <w:tc>
          <w:tcPr>
            <w:tcW w:w="1276" w:type="dxa"/>
            <w:vMerge/>
          </w:tcPr>
          <w:p w14:paraId="151C6741"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306E5510" w14:textId="77777777" w:rsidTr="00A141C3">
        <w:tc>
          <w:tcPr>
            <w:tcW w:w="1683" w:type="dxa"/>
          </w:tcPr>
          <w:p w14:paraId="6FF8EAC4" w14:textId="6070141C"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Physical ADV victimization (dichotomous data)</w:t>
            </w:r>
          </w:p>
        </w:tc>
        <w:tc>
          <w:tcPr>
            <w:tcW w:w="1709" w:type="dxa"/>
            <w:vMerge/>
          </w:tcPr>
          <w:p w14:paraId="3B534B87"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76CE0BC4" w14:textId="77777777"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665243">
              <w:rPr>
                <w:rFonts w:ascii="Verdana" w:hAnsi="Verdana" w:cs="Segoe UI"/>
                <w:sz w:val="17"/>
                <w:szCs w:val="17"/>
                <w:u w:val="single"/>
                <w:lang w:val="en-GB"/>
              </w:rPr>
              <w:t>Statistically significant:</w:t>
            </w:r>
          </w:p>
          <w:p w14:paraId="59A64F58" w14:textId="135B327F"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C3ED2FC" w14:textId="498F636A"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RR</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0.79, 95%CI [0.71;0.87]</w:t>
            </w:r>
          </w:p>
          <w:p w14:paraId="7130FC97"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(p&lt;0.001</w:t>
            </w:r>
            <w:r w:rsidRPr="00D943DC">
              <w:rPr>
                <w:rFonts w:ascii="Verdana" w:hAnsi="Verdana" w:cs="Segoe UI"/>
                <w:sz w:val="17"/>
                <w:szCs w:val="17"/>
                <w:lang w:val="en-US"/>
              </w:rPr>
              <w:t>)</w:t>
            </w:r>
          </w:p>
          <w:p w14:paraId="05854A4C" w14:textId="40DFA1DD"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665243">
              <w:rPr>
                <w:rFonts w:ascii="Verdana" w:hAnsi="Verdana" w:cs="Segoe UI"/>
                <w:i/>
                <w:sz w:val="17"/>
                <w:szCs w:val="17"/>
                <w:lang w:val="en-US"/>
              </w:rPr>
              <w:t>In favour of ADV prevention program</w:t>
            </w:r>
          </w:p>
        </w:tc>
        <w:tc>
          <w:tcPr>
            <w:tcW w:w="1843" w:type="dxa"/>
          </w:tcPr>
          <w:p w14:paraId="657FE753" w14:textId="2F03C153"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2598 vs 2748</w:t>
            </w:r>
          </w:p>
        </w:tc>
        <w:tc>
          <w:tcPr>
            <w:tcW w:w="1276" w:type="dxa"/>
            <w:vMerge/>
          </w:tcPr>
          <w:p w14:paraId="76DA5150"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7CA8DBAF" w14:textId="77777777" w:rsidTr="00A141C3">
        <w:tc>
          <w:tcPr>
            <w:tcW w:w="1683" w:type="dxa"/>
          </w:tcPr>
          <w:p w14:paraId="4A3C3DF1" w14:textId="63940CF0"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Sexual ADV victimization</w:t>
            </w:r>
          </w:p>
        </w:tc>
        <w:tc>
          <w:tcPr>
            <w:tcW w:w="1709" w:type="dxa"/>
            <w:vMerge/>
          </w:tcPr>
          <w:p w14:paraId="04211D9F"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4A988677" w14:textId="77777777"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4B6ED8">
              <w:rPr>
                <w:rFonts w:ascii="Verdana" w:hAnsi="Verdana" w:cs="Segoe UI"/>
                <w:sz w:val="17"/>
                <w:szCs w:val="17"/>
                <w:lang w:val="en-GB"/>
              </w:rPr>
              <w:t>Not statistically significant:</w:t>
            </w:r>
          </w:p>
          <w:p w14:paraId="586B544D" w14:textId="6352167B"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288DFC58" w14:textId="163A7E90"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-0.05, 95%CI [-0.16;0.06]</w:t>
            </w:r>
          </w:p>
          <w:p w14:paraId="057A12CA" w14:textId="6A1684CC" w:rsidR="00CC6F11" w:rsidRPr="00665243" w:rsidRDefault="00CC6F11" w:rsidP="00CC6F11">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372F8170" w14:textId="57D0D076"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686 vs 653</w:t>
            </w:r>
          </w:p>
        </w:tc>
        <w:tc>
          <w:tcPr>
            <w:tcW w:w="1276" w:type="dxa"/>
            <w:vMerge/>
          </w:tcPr>
          <w:p w14:paraId="3485660D"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487773" w14:paraId="26B4B1CE" w14:textId="77777777" w:rsidTr="00A141C3">
        <w:tc>
          <w:tcPr>
            <w:tcW w:w="1683" w:type="dxa"/>
          </w:tcPr>
          <w:p w14:paraId="3112B4F8" w14:textId="79DE2F22"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Threatening victimization</w:t>
            </w:r>
          </w:p>
        </w:tc>
        <w:tc>
          <w:tcPr>
            <w:tcW w:w="1709" w:type="dxa"/>
            <w:vMerge/>
          </w:tcPr>
          <w:p w14:paraId="35B54A7D"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6EE200CA" w14:textId="77777777"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4B6ED8">
              <w:rPr>
                <w:rFonts w:ascii="Verdana" w:hAnsi="Verdana" w:cs="Segoe UI"/>
                <w:sz w:val="17"/>
                <w:szCs w:val="17"/>
                <w:lang w:val="en-GB"/>
              </w:rPr>
              <w:t>Not statistically significant:</w:t>
            </w:r>
          </w:p>
          <w:p w14:paraId="6F4529B6" w14:textId="5F355788"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4B5E0D59" w14:textId="0072D0DB"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SMD:</w:t>
            </w:r>
            <w:r>
              <w:rPr>
                <w:rFonts w:ascii="Verdana" w:hAnsi="Verdana" w:cs="Segoe UI"/>
                <w:i/>
                <w:sz w:val="17"/>
                <w:szCs w:val="17"/>
                <w:lang w:val="en-US"/>
              </w:rPr>
              <w:t xml:space="preserve"> </w:t>
            </w:r>
            <w:r>
              <w:rPr>
                <w:rFonts w:ascii="Verdana" w:hAnsi="Verdana" w:cs="Segoe UI"/>
                <w:sz w:val="17"/>
                <w:szCs w:val="17"/>
                <w:lang w:val="en-US"/>
              </w:rPr>
              <w:t>0.08, 95%CI [-0.23;0.40]</w:t>
            </w:r>
          </w:p>
          <w:p w14:paraId="06F76053" w14:textId="7232EE43" w:rsidR="00CC6F11" w:rsidRPr="004B6ED8" w:rsidRDefault="00CC6F11" w:rsidP="00CC6F11">
            <w:pPr>
              <w:autoSpaceDE w:val="0"/>
              <w:autoSpaceDN w:val="0"/>
              <w:adjustRightInd w:val="0"/>
              <w:spacing w:after="0" w:line="240" w:lineRule="auto"/>
              <w:rPr>
                <w:rFonts w:ascii="Verdana" w:hAnsi="Verdana" w:cs="Segoe UI"/>
                <w:sz w:val="17"/>
                <w:szCs w:val="17"/>
                <w:lang w:val="en-GB"/>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p>
        </w:tc>
        <w:tc>
          <w:tcPr>
            <w:tcW w:w="1843" w:type="dxa"/>
          </w:tcPr>
          <w:p w14:paraId="5B370B7F" w14:textId="2CACF486"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w:t>
            </w:r>
            <w:r w:rsidRPr="00041741">
              <w:rPr>
                <w:rFonts w:ascii="Verdana" w:hAnsi="Verdana" w:cs="Segoe UI"/>
                <w:sz w:val="17"/>
                <w:szCs w:val="17"/>
                <w:lang w:val="en-US"/>
              </w:rPr>
              <w:t>££</w:t>
            </w:r>
            <w:r>
              <w:rPr>
                <w:rFonts w:ascii="Verdana" w:hAnsi="Verdana" w:cs="Segoe UI"/>
                <w:sz w:val="17"/>
                <w:szCs w:val="17"/>
                <w:lang w:val="en-US"/>
              </w:rPr>
              <w:t>£†</w:t>
            </w:r>
          </w:p>
        </w:tc>
        <w:tc>
          <w:tcPr>
            <w:tcW w:w="1276" w:type="dxa"/>
            <w:vMerge/>
          </w:tcPr>
          <w:p w14:paraId="69C0DB94"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F82726" w14:paraId="0DE17512" w14:textId="77777777" w:rsidTr="00AA0FF3">
        <w:tc>
          <w:tcPr>
            <w:tcW w:w="9488" w:type="dxa"/>
            <w:gridSpan w:val="5"/>
          </w:tcPr>
          <w:p w14:paraId="3536AEEC" w14:textId="35224D60"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b/>
                <w:sz w:val="17"/>
                <w:szCs w:val="17"/>
                <w:lang w:val="en-GB"/>
              </w:rPr>
              <w:t>Mental health literacy</w:t>
            </w:r>
            <w:r>
              <w:rPr>
                <w:rFonts w:ascii="Verdana" w:hAnsi="Verdana" w:cs="Segoe UI"/>
                <w:b/>
                <w:sz w:val="17"/>
                <w:szCs w:val="17"/>
                <w:lang w:val="en-GB"/>
              </w:rPr>
              <w:t xml:space="preserve"> (MHL)</w:t>
            </w:r>
            <w:r w:rsidRPr="00B30FE1">
              <w:rPr>
                <w:rFonts w:ascii="Verdana" w:hAnsi="Verdana" w:cs="Segoe UI"/>
                <w:b/>
                <w:sz w:val="17"/>
                <w:szCs w:val="17"/>
                <w:lang w:val="en-GB"/>
              </w:rPr>
              <w:t xml:space="preserve"> programs</w:t>
            </w:r>
          </w:p>
        </w:tc>
      </w:tr>
      <w:tr w:rsidR="00CC6F11" w:rsidRPr="00C6669F" w14:paraId="24052EB4" w14:textId="77777777" w:rsidTr="00A141C3">
        <w:tc>
          <w:tcPr>
            <w:tcW w:w="1683" w:type="dxa"/>
          </w:tcPr>
          <w:p w14:paraId="1721E264" w14:textId="040C1A5A"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Mental health knowledge: “symptom profile recognition” </w:t>
            </w:r>
          </w:p>
        </w:tc>
        <w:tc>
          <w:tcPr>
            <w:tcW w:w="1709" w:type="dxa"/>
            <w:vMerge w:val="restart"/>
          </w:tcPr>
          <w:p w14:paraId="09F6C756" w14:textId="389C51FF"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for Everyone” program vs classes as usual</w:t>
            </w:r>
          </w:p>
        </w:tc>
        <w:tc>
          <w:tcPr>
            <w:tcW w:w="2977" w:type="dxa"/>
          </w:tcPr>
          <w:p w14:paraId="2A0CFF7A" w14:textId="38FD8A69" w:rsidR="00CC6F11" w:rsidRPr="008A2ACB" w:rsidRDefault="00CC6F11" w:rsidP="00CC6F11">
            <w:pPr>
              <w:autoSpaceDE w:val="0"/>
              <w:autoSpaceDN w:val="0"/>
              <w:adjustRightInd w:val="0"/>
              <w:spacing w:after="0" w:line="240" w:lineRule="auto"/>
              <w:rPr>
                <w:rFonts w:ascii="Verdana" w:hAnsi="Verdana" w:cs="Segoe UI"/>
                <w:sz w:val="17"/>
                <w:szCs w:val="17"/>
                <w:u w:val="single"/>
                <w:lang w:val="en-GB"/>
              </w:rPr>
            </w:pPr>
            <w:r w:rsidRPr="008A2ACB">
              <w:rPr>
                <w:rFonts w:ascii="Verdana" w:hAnsi="Verdana" w:cs="Segoe UI"/>
                <w:sz w:val="17"/>
                <w:szCs w:val="17"/>
                <w:u w:val="single"/>
                <w:lang w:val="en-GB"/>
              </w:rPr>
              <w:t>Statistically significant:</w:t>
            </w:r>
          </w:p>
          <w:p w14:paraId="2F85F66F" w14:textId="189F159E" w:rsidR="00CC6F11" w:rsidRDefault="00CC6F11" w:rsidP="00CC6F11">
            <w:pPr>
              <w:autoSpaceDE w:val="0"/>
              <w:autoSpaceDN w:val="0"/>
              <w:adjustRightInd w:val="0"/>
              <w:spacing w:after="0" w:line="240" w:lineRule="auto"/>
              <w:rPr>
                <w:rFonts w:ascii="Verdana" w:hAnsi="Verdana" w:cs="Segoe UI"/>
                <w:sz w:val="17"/>
                <w:szCs w:val="17"/>
                <w:lang w:val="en-US"/>
              </w:rPr>
            </w:pPr>
            <w:r w:rsidRPr="00B07217">
              <w:rPr>
                <w:rFonts w:ascii="Verdana" w:hAnsi="Verdana" w:cs="Segoe UI"/>
                <w:sz w:val="17"/>
                <w:szCs w:val="17"/>
                <w:lang w:val="en-GB"/>
              </w:rPr>
              <w:t>0.64</w:t>
            </w:r>
            <w:r>
              <w:rPr>
                <w:rFonts w:ascii="Verdana" w:hAnsi="Verdana" w:cs="Segoe UI"/>
                <w:sz w:val="17"/>
                <w:szCs w:val="17"/>
                <w:lang w:val="en-GB"/>
              </w:rPr>
              <w:t xml:space="preserve">±0.31 </w:t>
            </w:r>
            <w:r>
              <w:rPr>
                <w:rFonts w:ascii="Verdana" w:hAnsi="Verdana" w:cs="Segoe UI"/>
                <w:sz w:val="17"/>
                <w:szCs w:val="17"/>
                <w:lang w:val="en-US"/>
              </w:rPr>
              <w:t>vs 0.31±0.38</w:t>
            </w:r>
          </w:p>
          <w:p w14:paraId="5C93B8AE"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6D4E91">
              <w:rPr>
                <w:rFonts w:ascii="Verdana" w:hAnsi="Verdana" w:cs="Segoe UI"/>
                <w:sz w:val="17"/>
                <w:szCs w:val="17"/>
                <w:lang w:val="en-US"/>
              </w:rPr>
              <w:t>MD: 0.33, 95%CI [0.28;0.38]</w:t>
            </w:r>
          </w:p>
          <w:p w14:paraId="1794A57D" w14:textId="5C89FDC9"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(p&lt;0.00001)*</w:t>
            </w:r>
          </w:p>
          <w:p w14:paraId="5B49D9C6" w14:textId="7241E6C1" w:rsidR="00CC6F11" w:rsidRPr="008A2ACB" w:rsidRDefault="00CC6F11" w:rsidP="00CC6F11">
            <w:pPr>
              <w:autoSpaceDE w:val="0"/>
              <w:autoSpaceDN w:val="0"/>
              <w:adjustRightInd w:val="0"/>
              <w:spacing w:after="0" w:line="240" w:lineRule="auto"/>
              <w:rPr>
                <w:rFonts w:ascii="Verdana" w:hAnsi="Verdana" w:cs="Segoe UI"/>
                <w:i/>
                <w:sz w:val="17"/>
                <w:szCs w:val="17"/>
                <w:lang w:val="en-US"/>
              </w:rPr>
            </w:pPr>
            <w:r w:rsidRPr="008A2ACB">
              <w:rPr>
                <w:rFonts w:ascii="Verdana" w:hAnsi="Verdana" w:cs="Segoe UI"/>
                <w:i/>
                <w:sz w:val="17"/>
                <w:szCs w:val="17"/>
                <w:lang w:val="en-US"/>
              </w:rPr>
              <w:t>In favour of “Mental Health for Everyone” program</w:t>
            </w:r>
          </w:p>
        </w:tc>
        <w:tc>
          <w:tcPr>
            <w:tcW w:w="1843" w:type="dxa"/>
            <w:vMerge w:val="restart"/>
          </w:tcPr>
          <w:p w14:paraId="3B346F3A" w14:textId="21F69EA5"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399 vs 445 </w:t>
            </w:r>
          </w:p>
        </w:tc>
        <w:tc>
          <w:tcPr>
            <w:tcW w:w="1276" w:type="dxa"/>
            <w:vMerge w:val="restart"/>
          </w:tcPr>
          <w:p w14:paraId="659BC5EE" w14:textId="5E84BF80"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Seedaket, 2020</w:t>
            </w:r>
            <w:r>
              <w:rPr>
                <w:rFonts w:ascii="Verdana" w:hAnsi="Verdana" w:cs="Segoe UI"/>
                <w:sz w:val="17"/>
                <w:szCs w:val="17"/>
                <w:lang w:val="en-GB"/>
              </w:rPr>
              <w:t xml:space="preserve"> (Skre, 2013)</w:t>
            </w:r>
          </w:p>
        </w:tc>
      </w:tr>
      <w:tr w:rsidR="00CC6F11" w:rsidRPr="00F82726" w14:paraId="3A683D09" w14:textId="77777777" w:rsidTr="00A141C3">
        <w:tc>
          <w:tcPr>
            <w:tcW w:w="1683" w:type="dxa"/>
          </w:tcPr>
          <w:p w14:paraId="3B1C2120" w14:textId="5F5BA504"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Attitudes or stigma: “prejudiced beliefs” </w:t>
            </w:r>
          </w:p>
        </w:tc>
        <w:tc>
          <w:tcPr>
            <w:tcW w:w="1709" w:type="dxa"/>
            <w:vMerge/>
          </w:tcPr>
          <w:p w14:paraId="412FACA8"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0596A383" w14:textId="7F0B9428" w:rsidR="00CC6F11" w:rsidRPr="008A2ACB" w:rsidRDefault="00CC6F11" w:rsidP="00CC6F11">
            <w:pPr>
              <w:autoSpaceDE w:val="0"/>
              <w:autoSpaceDN w:val="0"/>
              <w:adjustRightInd w:val="0"/>
              <w:spacing w:after="0" w:line="240" w:lineRule="auto"/>
              <w:rPr>
                <w:rFonts w:ascii="Verdana" w:hAnsi="Verdana" w:cs="Segoe UI"/>
                <w:sz w:val="17"/>
                <w:szCs w:val="17"/>
                <w:u w:val="single"/>
                <w:lang w:val="en-GB"/>
              </w:rPr>
            </w:pPr>
            <w:r w:rsidRPr="008A2ACB">
              <w:rPr>
                <w:rFonts w:ascii="Verdana" w:hAnsi="Verdana" w:cs="Segoe UI"/>
                <w:sz w:val="17"/>
                <w:szCs w:val="17"/>
                <w:u w:val="single"/>
                <w:lang w:val="en-GB"/>
              </w:rPr>
              <w:t>Statistically significant:</w:t>
            </w:r>
          </w:p>
          <w:p w14:paraId="408A0C64" w14:textId="53ED81D9"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1.92±0.76 </w:t>
            </w:r>
            <w:r>
              <w:rPr>
                <w:rFonts w:ascii="Verdana" w:hAnsi="Verdana" w:cs="Segoe UI"/>
                <w:sz w:val="17"/>
                <w:szCs w:val="17"/>
                <w:lang w:val="en-US"/>
              </w:rPr>
              <w:t>vs 2.28±0.97</w:t>
            </w:r>
          </w:p>
          <w:p w14:paraId="5256B97F"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7B6122">
              <w:rPr>
                <w:rFonts w:ascii="Verdana" w:hAnsi="Verdana" w:cs="Segoe UI"/>
                <w:sz w:val="17"/>
                <w:szCs w:val="17"/>
                <w:lang w:val="en-US"/>
              </w:rPr>
              <w:t>MD: -0.36, 95%CI [-0.48;-0.24]</w:t>
            </w:r>
          </w:p>
          <w:p w14:paraId="6797AD73" w14:textId="34D9F93D"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(p&lt;0.00001)*</w:t>
            </w:r>
          </w:p>
          <w:p w14:paraId="5CFF6F50" w14:textId="40E5FBCE" w:rsidR="00CC6F11" w:rsidRPr="008A2ACB" w:rsidRDefault="00CC6F11" w:rsidP="00CC6F11">
            <w:pPr>
              <w:autoSpaceDE w:val="0"/>
              <w:autoSpaceDN w:val="0"/>
              <w:adjustRightInd w:val="0"/>
              <w:spacing w:after="0" w:line="240" w:lineRule="auto"/>
              <w:rPr>
                <w:rFonts w:ascii="Verdana" w:hAnsi="Verdana" w:cs="Segoe UI"/>
                <w:sz w:val="17"/>
                <w:szCs w:val="17"/>
                <w:lang w:val="en-US"/>
              </w:rPr>
            </w:pPr>
            <w:r w:rsidRPr="008A2ACB">
              <w:rPr>
                <w:rFonts w:ascii="Verdana" w:hAnsi="Verdana" w:cs="Segoe UI"/>
                <w:i/>
                <w:sz w:val="17"/>
                <w:szCs w:val="17"/>
                <w:lang w:val="en-US"/>
              </w:rPr>
              <w:t>In favour of “Mental Health for Everyone” program</w:t>
            </w:r>
          </w:p>
        </w:tc>
        <w:tc>
          <w:tcPr>
            <w:tcW w:w="1843" w:type="dxa"/>
            <w:vMerge/>
          </w:tcPr>
          <w:p w14:paraId="4E5E3870"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1276" w:type="dxa"/>
            <w:vMerge/>
          </w:tcPr>
          <w:p w14:paraId="0FA7FB81"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F82726" w14:paraId="5A4976DA" w14:textId="77777777" w:rsidTr="00A141C3">
        <w:tc>
          <w:tcPr>
            <w:tcW w:w="1683" w:type="dxa"/>
          </w:tcPr>
          <w:p w14:paraId="0237FFDA" w14:textId="30DC534D" w:rsidR="00CC6F11" w:rsidRPr="006C638E" w:rsidRDefault="00CC6F11" w:rsidP="00CC6F11">
            <w:pPr>
              <w:autoSpaceDE w:val="0"/>
              <w:autoSpaceDN w:val="0"/>
              <w:adjustRightInd w:val="0"/>
              <w:spacing w:after="0" w:line="240" w:lineRule="auto"/>
              <w:rPr>
                <w:rFonts w:ascii="Verdana" w:hAnsi="Verdana" w:cs="Segoe UI"/>
                <w:sz w:val="17"/>
                <w:szCs w:val="17"/>
                <w:highlight w:val="yellow"/>
                <w:lang w:val="en-GB"/>
              </w:rPr>
            </w:pPr>
          </w:p>
        </w:tc>
        <w:tc>
          <w:tcPr>
            <w:tcW w:w="1709" w:type="dxa"/>
            <w:vMerge/>
          </w:tcPr>
          <w:p w14:paraId="395EFF80"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0C7C98EA" w14:textId="26FE53C3" w:rsidR="00CC6F11" w:rsidRDefault="00CC6F11" w:rsidP="00CC6F11">
            <w:pPr>
              <w:autoSpaceDE w:val="0"/>
              <w:autoSpaceDN w:val="0"/>
              <w:adjustRightInd w:val="0"/>
              <w:spacing w:after="0" w:line="240" w:lineRule="auto"/>
              <w:rPr>
                <w:rFonts w:ascii="Verdana" w:hAnsi="Verdana" w:cs="Segoe UI"/>
                <w:sz w:val="17"/>
                <w:szCs w:val="17"/>
                <w:u w:val="single"/>
                <w:lang w:val="en-GB"/>
              </w:rPr>
            </w:pPr>
          </w:p>
        </w:tc>
        <w:tc>
          <w:tcPr>
            <w:tcW w:w="1843" w:type="dxa"/>
            <w:vMerge/>
          </w:tcPr>
          <w:p w14:paraId="2302F119"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1276" w:type="dxa"/>
            <w:vMerge/>
          </w:tcPr>
          <w:p w14:paraId="42E80660"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B30118" w14:paraId="308A6749" w14:textId="77777777" w:rsidTr="00FB19CC">
        <w:trPr>
          <w:trHeight w:val="1266"/>
        </w:trPr>
        <w:tc>
          <w:tcPr>
            <w:tcW w:w="1683" w:type="dxa"/>
          </w:tcPr>
          <w:p w14:paraId="3EBD5E33" w14:textId="51CEA5E3"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knowledge (‘literacy’) at post-intervention</w:t>
            </w:r>
          </w:p>
        </w:tc>
        <w:tc>
          <w:tcPr>
            <w:tcW w:w="1709" w:type="dxa"/>
            <w:vMerge w:val="restart"/>
          </w:tcPr>
          <w:p w14:paraId="01D3929D" w14:textId="1B006D88"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“HeadStrong” program vs classes as usual</w:t>
            </w:r>
          </w:p>
        </w:tc>
        <w:tc>
          <w:tcPr>
            <w:tcW w:w="2977" w:type="dxa"/>
          </w:tcPr>
          <w:p w14:paraId="55057D2B" w14:textId="4FBAFEA1" w:rsidR="00CC6F11" w:rsidRPr="00F55EF3" w:rsidRDefault="00CC6F11" w:rsidP="00CC6F11">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E9FC88A" w14:textId="5B4ED82C"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14.76</w:t>
            </w:r>
            <w:r w:rsidRPr="00444D39">
              <w:rPr>
                <w:rFonts w:ascii="Verdana" w:hAnsi="Verdana" w:cs="Segoe UI"/>
                <w:sz w:val="17"/>
                <w:szCs w:val="17"/>
                <w:lang w:val="en-US"/>
              </w:rPr>
              <w:t>±</w:t>
            </w:r>
            <w:r>
              <w:rPr>
                <w:rFonts w:ascii="Verdana" w:hAnsi="Verdana" w:cs="Segoe UI"/>
                <w:sz w:val="17"/>
                <w:szCs w:val="17"/>
                <w:lang w:val="en-US"/>
              </w:rPr>
              <w:t>3.84</w:t>
            </w:r>
            <w:r w:rsidRPr="00444D39">
              <w:rPr>
                <w:rFonts w:ascii="Verdana" w:hAnsi="Verdana" w:cs="Segoe UI"/>
                <w:sz w:val="17"/>
                <w:szCs w:val="17"/>
                <w:lang w:val="en-US"/>
              </w:rPr>
              <w:t xml:space="preserve"> vs </w:t>
            </w:r>
            <w:r>
              <w:rPr>
                <w:rFonts w:ascii="Verdana" w:hAnsi="Verdana" w:cs="Segoe UI"/>
                <w:sz w:val="17"/>
                <w:szCs w:val="17"/>
                <w:lang w:val="en-US"/>
              </w:rPr>
              <w:t>12.07±3.54</w:t>
            </w:r>
          </w:p>
          <w:p w14:paraId="62DD41E1" w14:textId="75E78CCE" w:rsidR="00CC6F11" w:rsidRDefault="00CC6F11" w:rsidP="00CC6F11">
            <w:pPr>
              <w:autoSpaceDE w:val="0"/>
              <w:autoSpaceDN w:val="0"/>
              <w:adjustRightInd w:val="0"/>
              <w:spacing w:after="0" w:line="240" w:lineRule="auto"/>
              <w:rPr>
                <w:rFonts w:ascii="Verdana" w:hAnsi="Verdana" w:cs="Segoe UI"/>
                <w:sz w:val="17"/>
                <w:szCs w:val="17"/>
                <w:lang w:val="en-US"/>
              </w:rPr>
            </w:pPr>
            <w:r w:rsidRPr="006E000F">
              <w:rPr>
                <w:rFonts w:ascii="Verdana" w:hAnsi="Verdana" w:cs="Segoe UI"/>
                <w:sz w:val="17"/>
                <w:szCs w:val="17"/>
                <w:lang w:val="en-US"/>
              </w:rPr>
              <w:t>MD:</w:t>
            </w:r>
            <w:r>
              <w:rPr>
                <w:rFonts w:ascii="Verdana" w:hAnsi="Verdana" w:cs="Segoe UI"/>
                <w:sz w:val="17"/>
                <w:szCs w:val="17"/>
                <w:lang w:val="en-US"/>
              </w:rPr>
              <w:t xml:space="preserve"> 2.69, 95%CI [1.84;3.54]</w:t>
            </w:r>
          </w:p>
          <w:p w14:paraId="5D353638" w14:textId="5D317005" w:rsidR="00CC6F11"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&lt;0.00001</w:t>
            </w:r>
            <w:r w:rsidRPr="00D943DC">
              <w:rPr>
                <w:rFonts w:ascii="Verdana" w:hAnsi="Verdana" w:cs="Segoe UI"/>
                <w:sz w:val="17"/>
                <w:szCs w:val="17"/>
                <w:lang w:val="en-US"/>
              </w:rPr>
              <w:t>)</w:t>
            </w:r>
            <w:r>
              <w:rPr>
                <w:rFonts w:ascii="Verdana" w:hAnsi="Verdana" w:cs="Segoe UI"/>
                <w:sz w:val="17"/>
                <w:szCs w:val="17"/>
                <w:lang w:val="en-US"/>
              </w:rPr>
              <w:t>*</w:t>
            </w:r>
          </w:p>
          <w:p w14:paraId="2CAC3A79" w14:textId="4D0B8C6E" w:rsidR="00CC6F11" w:rsidRPr="006864E6" w:rsidRDefault="00CC6F11" w:rsidP="00CC6F11">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 xml:space="preserve">In favour of </w:t>
            </w:r>
            <w:r>
              <w:rPr>
                <w:rFonts w:ascii="Verdana" w:hAnsi="Verdana" w:cs="Segoe UI"/>
                <w:i/>
                <w:sz w:val="17"/>
                <w:szCs w:val="17"/>
                <w:lang w:val="en-US"/>
              </w:rPr>
              <w:t xml:space="preserve">“HeadStrong” </w:t>
            </w:r>
            <w:r w:rsidRPr="00671CB0">
              <w:rPr>
                <w:rFonts w:ascii="Verdana" w:hAnsi="Verdana" w:cs="Segoe UI"/>
                <w:i/>
                <w:sz w:val="17"/>
                <w:szCs w:val="17"/>
                <w:lang w:val="en-US"/>
              </w:rPr>
              <w:t>program</w:t>
            </w:r>
          </w:p>
        </w:tc>
        <w:tc>
          <w:tcPr>
            <w:tcW w:w="1843" w:type="dxa"/>
          </w:tcPr>
          <w:p w14:paraId="664BF897" w14:textId="1CCDC91A"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153 vs 134 §</w:t>
            </w:r>
          </w:p>
        </w:tc>
        <w:tc>
          <w:tcPr>
            <w:tcW w:w="1276" w:type="dxa"/>
            <w:vMerge w:val="restart"/>
          </w:tcPr>
          <w:p w14:paraId="0B8CB863" w14:textId="6410AB1E"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Seedaket, 2020</w:t>
            </w:r>
            <w:r>
              <w:rPr>
                <w:rFonts w:ascii="Verdana" w:hAnsi="Verdana" w:cs="Segoe UI"/>
                <w:sz w:val="17"/>
                <w:szCs w:val="17"/>
                <w:lang w:val="en-GB"/>
              </w:rPr>
              <w:t xml:space="preserve"> (Perry, 2014)</w:t>
            </w:r>
          </w:p>
        </w:tc>
      </w:tr>
      <w:tr w:rsidR="00CC6F11" w:rsidRPr="00B30118" w14:paraId="0BC98C05" w14:textId="77777777" w:rsidTr="00FB19CC">
        <w:trPr>
          <w:trHeight w:val="1256"/>
        </w:trPr>
        <w:tc>
          <w:tcPr>
            <w:tcW w:w="1683" w:type="dxa"/>
          </w:tcPr>
          <w:p w14:paraId="2CC4F3DE" w14:textId="743D3CD5"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Mental health knowledge (‘literacy’) at 6-month follow-up</w:t>
            </w:r>
          </w:p>
        </w:tc>
        <w:tc>
          <w:tcPr>
            <w:tcW w:w="1709" w:type="dxa"/>
            <w:vMerge/>
          </w:tcPr>
          <w:p w14:paraId="1ACC4EC9"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5DD6DB45" w14:textId="45292037" w:rsidR="00CC6F11" w:rsidRPr="00F55EF3" w:rsidRDefault="00CC6F11" w:rsidP="00CC6F11">
            <w:pPr>
              <w:autoSpaceDE w:val="0"/>
              <w:autoSpaceDN w:val="0"/>
              <w:adjustRightInd w:val="0"/>
              <w:spacing w:after="0" w:line="240" w:lineRule="auto"/>
              <w:rPr>
                <w:rFonts w:ascii="Verdana" w:hAnsi="Verdana" w:cs="Segoe UI"/>
                <w:sz w:val="17"/>
                <w:szCs w:val="17"/>
                <w:u w:val="single"/>
                <w:lang w:val="en-US"/>
              </w:rPr>
            </w:pPr>
            <w:r>
              <w:rPr>
                <w:rFonts w:ascii="Verdana" w:hAnsi="Verdana" w:cs="Segoe UI"/>
                <w:sz w:val="17"/>
                <w:szCs w:val="17"/>
                <w:u w:val="single"/>
                <w:lang w:val="en-US"/>
              </w:rPr>
              <w:t>Statistically significant:</w:t>
            </w:r>
          </w:p>
          <w:p w14:paraId="16A6C84D"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14.27</w:t>
            </w:r>
            <w:r w:rsidRPr="00444D39">
              <w:rPr>
                <w:rFonts w:ascii="Verdana" w:hAnsi="Verdana" w:cs="Segoe UI"/>
                <w:sz w:val="17"/>
                <w:szCs w:val="17"/>
                <w:lang w:val="en-US"/>
              </w:rPr>
              <w:t>±</w:t>
            </w:r>
            <w:r>
              <w:rPr>
                <w:rFonts w:ascii="Verdana" w:hAnsi="Verdana" w:cs="Segoe UI"/>
                <w:sz w:val="17"/>
                <w:szCs w:val="17"/>
                <w:lang w:val="en-US"/>
              </w:rPr>
              <w:t>4.65</w:t>
            </w:r>
            <w:r w:rsidRPr="00444D39">
              <w:rPr>
                <w:rFonts w:ascii="Verdana" w:hAnsi="Verdana" w:cs="Segoe UI"/>
                <w:sz w:val="17"/>
                <w:szCs w:val="17"/>
                <w:lang w:val="en-US"/>
              </w:rPr>
              <w:t xml:space="preserve"> vs </w:t>
            </w:r>
            <w:r>
              <w:rPr>
                <w:rFonts w:ascii="Verdana" w:hAnsi="Verdana" w:cs="Segoe UI"/>
                <w:sz w:val="17"/>
                <w:szCs w:val="17"/>
                <w:lang w:val="en-US"/>
              </w:rPr>
              <w:t>13.09±3.15</w:t>
            </w:r>
          </w:p>
          <w:p w14:paraId="175EEA79"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A834B0">
              <w:rPr>
                <w:rFonts w:ascii="Verdana" w:hAnsi="Verdana" w:cs="Segoe UI"/>
                <w:sz w:val="17"/>
                <w:szCs w:val="17"/>
                <w:lang w:val="en-US"/>
              </w:rPr>
              <w:t>MD: 1.18, 95%CI [0.07;2.29]</w:t>
            </w:r>
          </w:p>
          <w:p w14:paraId="2F55D5C9"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=0.04</w:t>
            </w:r>
            <w:r w:rsidRPr="00D943DC">
              <w:rPr>
                <w:rFonts w:ascii="Verdana" w:hAnsi="Verdana" w:cs="Segoe UI"/>
                <w:sz w:val="17"/>
                <w:szCs w:val="17"/>
                <w:lang w:val="en-US"/>
              </w:rPr>
              <w:t>)</w:t>
            </w:r>
            <w:r>
              <w:rPr>
                <w:rFonts w:ascii="Verdana" w:hAnsi="Verdana" w:cs="Segoe UI"/>
                <w:sz w:val="17"/>
                <w:szCs w:val="17"/>
                <w:lang w:val="en-US"/>
              </w:rPr>
              <w:t>*</w:t>
            </w:r>
          </w:p>
          <w:p w14:paraId="2AF74545" w14:textId="0AF751D8" w:rsidR="00CC6F11" w:rsidRDefault="00CC6F11" w:rsidP="00CC6F11">
            <w:pPr>
              <w:autoSpaceDE w:val="0"/>
              <w:autoSpaceDN w:val="0"/>
              <w:adjustRightInd w:val="0"/>
              <w:spacing w:after="0" w:line="240" w:lineRule="auto"/>
              <w:rPr>
                <w:rFonts w:ascii="Verdana" w:hAnsi="Verdana" w:cs="Segoe UI"/>
                <w:sz w:val="17"/>
                <w:szCs w:val="17"/>
                <w:u w:val="single"/>
                <w:lang w:val="en-GB"/>
              </w:rPr>
            </w:pPr>
            <w:r w:rsidRPr="00671CB0">
              <w:rPr>
                <w:rFonts w:ascii="Verdana" w:hAnsi="Verdana" w:cs="Segoe UI"/>
                <w:i/>
                <w:sz w:val="17"/>
                <w:szCs w:val="17"/>
                <w:lang w:val="en-US"/>
              </w:rPr>
              <w:t xml:space="preserve">In favour of </w:t>
            </w:r>
            <w:r>
              <w:rPr>
                <w:rFonts w:ascii="Verdana" w:hAnsi="Verdana" w:cs="Segoe UI"/>
                <w:i/>
                <w:sz w:val="17"/>
                <w:szCs w:val="17"/>
                <w:lang w:val="en-US"/>
              </w:rPr>
              <w:t xml:space="preserve">“HeadStrong” </w:t>
            </w:r>
            <w:r w:rsidRPr="00671CB0">
              <w:rPr>
                <w:rFonts w:ascii="Verdana" w:hAnsi="Verdana" w:cs="Segoe UI"/>
                <w:i/>
                <w:sz w:val="17"/>
                <w:szCs w:val="17"/>
                <w:lang w:val="en-US"/>
              </w:rPr>
              <w:t>program</w:t>
            </w:r>
          </w:p>
        </w:tc>
        <w:tc>
          <w:tcPr>
            <w:tcW w:w="1843" w:type="dxa"/>
          </w:tcPr>
          <w:p w14:paraId="6B293025" w14:textId="3B2E1D72"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128 vs 66 §</w:t>
            </w:r>
          </w:p>
        </w:tc>
        <w:tc>
          <w:tcPr>
            <w:tcW w:w="1276" w:type="dxa"/>
            <w:vMerge/>
          </w:tcPr>
          <w:p w14:paraId="2628F19B"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CC3847" w14:paraId="32C899D9" w14:textId="77777777" w:rsidTr="00FB19CC">
        <w:trPr>
          <w:trHeight w:val="1132"/>
        </w:trPr>
        <w:tc>
          <w:tcPr>
            <w:tcW w:w="1683" w:type="dxa"/>
          </w:tcPr>
          <w:p w14:paraId="75A66D9E" w14:textId="61A43056"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Personal stigma towards depression at post-intervention</w:t>
            </w:r>
          </w:p>
        </w:tc>
        <w:tc>
          <w:tcPr>
            <w:tcW w:w="1709" w:type="dxa"/>
            <w:vMerge/>
          </w:tcPr>
          <w:p w14:paraId="0CC840C3"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297BDB46" w14:textId="0B7E88E0" w:rsidR="00CC6F11" w:rsidRPr="003D1195" w:rsidRDefault="00CC6F11" w:rsidP="00CC6F11">
            <w:pPr>
              <w:autoSpaceDE w:val="0"/>
              <w:autoSpaceDN w:val="0"/>
              <w:adjustRightInd w:val="0"/>
              <w:spacing w:after="0" w:line="240" w:lineRule="auto"/>
              <w:rPr>
                <w:rFonts w:ascii="Verdana" w:hAnsi="Verdana" w:cs="Segoe UI"/>
                <w:sz w:val="17"/>
                <w:szCs w:val="17"/>
                <w:u w:val="single"/>
                <w:lang w:val="en-GB"/>
              </w:rPr>
            </w:pPr>
            <w:r w:rsidRPr="00722AD3">
              <w:rPr>
                <w:rFonts w:ascii="Verdana" w:hAnsi="Verdana" w:cs="Segoe UI"/>
                <w:sz w:val="17"/>
                <w:szCs w:val="17"/>
                <w:u w:val="single"/>
                <w:lang w:val="en-GB"/>
              </w:rPr>
              <w:t>Statistically significant:</w:t>
            </w:r>
          </w:p>
          <w:p w14:paraId="70694EFF" w14:textId="0E124036"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9.80</w:t>
            </w:r>
            <w:r w:rsidRPr="00444D39">
              <w:rPr>
                <w:rFonts w:ascii="Verdana" w:hAnsi="Verdana" w:cs="Segoe UI"/>
                <w:sz w:val="17"/>
                <w:szCs w:val="17"/>
                <w:lang w:val="en-US"/>
              </w:rPr>
              <w:t>±</w:t>
            </w:r>
            <w:r>
              <w:rPr>
                <w:rFonts w:ascii="Verdana" w:hAnsi="Verdana" w:cs="Segoe UI"/>
                <w:sz w:val="17"/>
                <w:szCs w:val="17"/>
                <w:lang w:val="en-US"/>
              </w:rPr>
              <w:t>5.69</w:t>
            </w:r>
            <w:r w:rsidRPr="00444D39">
              <w:rPr>
                <w:rFonts w:ascii="Verdana" w:hAnsi="Verdana" w:cs="Segoe UI"/>
                <w:sz w:val="17"/>
                <w:szCs w:val="17"/>
                <w:lang w:val="en-US"/>
              </w:rPr>
              <w:t xml:space="preserve"> vs </w:t>
            </w:r>
            <w:r>
              <w:rPr>
                <w:rFonts w:ascii="Verdana" w:hAnsi="Verdana" w:cs="Segoe UI"/>
                <w:sz w:val="17"/>
                <w:szCs w:val="17"/>
                <w:lang w:val="en-US"/>
              </w:rPr>
              <w:t>11.79±5.68</w:t>
            </w:r>
          </w:p>
          <w:p w14:paraId="13088E31" w14:textId="0715DD44" w:rsidR="00CC6F11" w:rsidRDefault="00CC6F11" w:rsidP="00CC6F11">
            <w:pPr>
              <w:autoSpaceDE w:val="0"/>
              <w:autoSpaceDN w:val="0"/>
              <w:adjustRightInd w:val="0"/>
              <w:spacing w:after="0" w:line="240" w:lineRule="auto"/>
              <w:rPr>
                <w:rFonts w:ascii="Verdana" w:hAnsi="Verdana" w:cs="Segoe UI"/>
                <w:sz w:val="17"/>
                <w:szCs w:val="17"/>
                <w:lang w:val="en-US"/>
              </w:rPr>
            </w:pPr>
            <w:r w:rsidRPr="003D1195">
              <w:rPr>
                <w:rFonts w:ascii="Verdana" w:hAnsi="Verdana" w:cs="Segoe UI"/>
                <w:sz w:val="17"/>
                <w:szCs w:val="17"/>
                <w:lang w:val="en-US"/>
              </w:rPr>
              <w:t>MD: -1.99, 95%CI [-3.25;-0.73]</w:t>
            </w:r>
          </w:p>
          <w:p w14:paraId="4A43A386" w14:textId="1055B83E" w:rsidR="00CC6F11"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=0.002</w:t>
            </w:r>
            <w:r w:rsidRPr="00D943DC">
              <w:rPr>
                <w:rFonts w:ascii="Verdana" w:hAnsi="Verdana" w:cs="Segoe UI"/>
                <w:sz w:val="17"/>
                <w:szCs w:val="17"/>
                <w:lang w:val="en-US"/>
              </w:rPr>
              <w:t>)</w:t>
            </w:r>
            <w:r>
              <w:rPr>
                <w:rFonts w:ascii="Verdana" w:hAnsi="Verdana" w:cs="Segoe UI"/>
                <w:sz w:val="17"/>
                <w:szCs w:val="17"/>
                <w:lang w:val="en-US"/>
              </w:rPr>
              <w:t>*δ</w:t>
            </w:r>
          </w:p>
          <w:p w14:paraId="79691DC7" w14:textId="431DBADE" w:rsidR="00CC6F11" w:rsidRPr="009D52CC" w:rsidRDefault="00CC6F11" w:rsidP="00CC6F11">
            <w:pPr>
              <w:autoSpaceDE w:val="0"/>
              <w:autoSpaceDN w:val="0"/>
              <w:adjustRightInd w:val="0"/>
              <w:spacing w:after="0" w:line="240" w:lineRule="auto"/>
              <w:rPr>
                <w:rFonts w:ascii="Verdana" w:hAnsi="Verdana" w:cs="Segoe UI"/>
                <w:i/>
                <w:sz w:val="17"/>
                <w:szCs w:val="17"/>
                <w:lang w:val="en-US"/>
              </w:rPr>
            </w:pPr>
            <w:r w:rsidRPr="00671CB0">
              <w:rPr>
                <w:rFonts w:ascii="Verdana" w:hAnsi="Verdana" w:cs="Segoe UI"/>
                <w:i/>
                <w:sz w:val="17"/>
                <w:szCs w:val="17"/>
                <w:lang w:val="en-US"/>
              </w:rPr>
              <w:t xml:space="preserve">In favour of </w:t>
            </w:r>
            <w:r>
              <w:rPr>
                <w:rFonts w:ascii="Verdana" w:hAnsi="Verdana" w:cs="Segoe UI"/>
                <w:i/>
                <w:sz w:val="17"/>
                <w:szCs w:val="17"/>
                <w:lang w:val="en-US"/>
              </w:rPr>
              <w:t xml:space="preserve">“HeadStrong” </w:t>
            </w:r>
            <w:r w:rsidRPr="00671CB0">
              <w:rPr>
                <w:rFonts w:ascii="Verdana" w:hAnsi="Verdana" w:cs="Segoe UI"/>
                <w:i/>
                <w:sz w:val="17"/>
                <w:szCs w:val="17"/>
                <w:lang w:val="en-US"/>
              </w:rPr>
              <w:t>program</w:t>
            </w:r>
          </w:p>
        </w:tc>
        <w:tc>
          <w:tcPr>
            <w:tcW w:w="1843" w:type="dxa"/>
          </w:tcPr>
          <w:p w14:paraId="50A84A30" w14:textId="4EEF8E46"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157 vs 155 §</w:t>
            </w:r>
          </w:p>
        </w:tc>
        <w:tc>
          <w:tcPr>
            <w:tcW w:w="1276" w:type="dxa"/>
            <w:vMerge/>
          </w:tcPr>
          <w:p w14:paraId="6332E6AE"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F55EF3" w14:paraId="6410CAA5" w14:textId="77777777" w:rsidTr="00FB19CC">
        <w:trPr>
          <w:trHeight w:val="841"/>
        </w:trPr>
        <w:tc>
          <w:tcPr>
            <w:tcW w:w="1683" w:type="dxa"/>
          </w:tcPr>
          <w:p w14:paraId="53D1E84B" w14:textId="146F6FCA"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Personal stigma towards depression at 6-month follow-up</w:t>
            </w:r>
          </w:p>
        </w:tc>
        <w:tc>
          <w:tcPr>
            <w:tcW w:w="1709" w:type="dxa"/>
            <w:vMerge/>
          </w:tcPr>
          <w:p w14:paraId="36C971F8"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3E6D980A" w14:textId="7D17E066" w:rsidR="00CC6F11" w:rsidRPr="009D52CC" w:rsidRDefault="00CC6F11" w:rsidP="00CC6F11">
            <w:pPr>
              <w:autoSpaceDE w:val="0"/>
              <w:autoSpaceDN w:val="0"/>
              <w:adjustRightInd w:val="0"/>
              <w:spacing w:after="0" w:line="240" w:lineRule="auto"/>
              <w:rPr>
                <w:rFonts w:ascii="Verdana" w:hAnsi="Verdana" w:cs="Segoe UI"/>
                <w:sz w:val="17"/>
                <w:szCs w:val="17"/>
                <w:lang w:val="en-GB"/>
              </w:rPr>
            </w:pPr>
            <w:r w:rsidRPr="00290D29">
              <w:rPr>
                <w:rFonts w:ascii="Verdana" w:hAnsi="Verdana" w:cs="Segoe UI"/>
                <w:sz w:val="17"/>
                <w:szCs w:val="17"/>
                <w:lang w:val="en-GB"/>
              </w:rPr>
              <w:t>Not statistically significant:</w:t>
            </w:r>
          </w:p>
          <w:p w14:paraId="0D6E89C2"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8.61</w:t>
            </w:r>
            <w:r w:rsidRPr="00444D39">
              <w:rPr>
                <w:rFonts w:ascii="Verdana" w:hAnsi="Verdana" w:cs="Segoe UI"/>
                <w:sz w:val="17"/>
                <w:szCs w:val="17"/>
                <w:lang w:val="en-US"/>
              </w:rPr>
              <w:t>±</w:t>
            </w:r>
            <w:r>
              <w:rPr>
                <w:rFonts w:ascii="Verdana" w:hAnsi="Verdana" w:cs="Segoe UI"/>
                <w:sz w:val="17"/>
                <w:szCs w:val="17"/>
                <w:lang w:val="en-US"/>
              </w:rPr>
              <w:t>5.29</w:t>
            </w:r>
            <w:r w:rsidRPr="00444D39">
              <w:rPr>
                <w:rFonts w:ascii="Verdana" w:hAnsi="Verdana" w:cs="Segoe UI"/>
                <w:sz w:val="17"/>
                <w:szCs w:val="17"/>
                <w:lang w:val="en-US"/>
              </w:rPr>
              <w:t xml:space="preserve"> vs </w:t>
            </w:r>
            <w:r>
              <w:rPr>
                <w:rFonts w:ascii="Verdana" w:hAnsi="Verdana" w:cs="Segoe UI"/>
                <w:sz w:val="17"/>
                <w:szCs w:val="17"/>
                <w:lang w:val="en-US"/>
              </w:rPr>
              <w:t>10.22±5.88</w:t>
            </w:r>
          </w:p>
          <w:p w14:paraId="64A78DF3"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413355">
              <w:rPr>
                <w:rFonts w:ascii="Verdana" w:hAnsi="Verdana" w:cs="Segoe UI"/>
                <w:sz w:val="17"/>
                <w:szCs w:val="17"/>
                <w:lang w:val="en-US"/>
              </w:rPr>
              <w:t>MD: -1.61, 95%CI [-3.27;0.05]</w:t>
            </w:r>
          </w:p>
          <w:p w14:paraId="69260012" w14:textId="520C1C8A" w:rsidR="00CC6F11" w:rsidRPr="00722AD3" w:rsidRDefault="00CC6F11" w:rsidP="00CC6F11">
            <w:pPr>
              <w:autoSpaceDE w:val="0"/>
              <w:autoSpaceDN w:val="0"/>
              <w:adjustRightInd w:val="0"/>
              <w:spacing w:after="0" w:line="240" w:lineRule="auto"/>
              <w:rPr>
                <w:rFonts w:ascii="Verdana" w:hAnsi="Verdana" w:cs="Segoe UI"/>
                <w:sz w:val="17"/>
                <w:szCs w:val="17"/>
                <w:u w:val="single"/>
                <w:lang w:val="en-GB"/>
              </w:rPr>
            </w:pPr>
            <w:r w:rsidRPr="00D943DC">
              <w:rPr>
                <w:rFonts w:ascii="Verdana" w:hAnsi="Verdana" w:cs="Segoe UI"/>
                <w:sz w:val="17"/>
                <w:szCs w:val="17"/>
                <w:lang w:val="en-US"/>
              </w:rPr>
              <w:t>(p</w:t>
            </w:r>
            <w:r>
              <w:rPr>
                <w:rFonts w:ascii="Verdana" w:hAnsi="Verdana" w:cs="Segoe UI"/>
                <w:sz w:val="17"/>
                <w:szCs w:val="17"/>
                <w:lang w:val="en-US"/>
              </w:rPr>
              <w:t>=0.06</w:t>
            </w:r>
            <w:r w:rsidRPr="00D943DC">
              <w:rPr>
                <w:rFonts w:ascii="Verdana" w:hAnsi="Verdana" w:cs="Segoe UI"/>
                <w:sz w:val="17"/>
                <w:szCs w:val="17"/>
                <w:lang w:val="en-US"/>
              </w:rPr>
              <w:t>)</w:t>
            </w:r>
            <w:r>
              <w:rPr>
                <w:rFonts w:ascii="Verdana" w:hAnsi="Verdana" w:cs="Segoe UI"/>
                <w:sz w:val="17"/>
                <w:szCs w:val="17"/>
                <w:lang w:val="en-US"/>
              </w:rPr>
              <w:t>*δ</w:t>
            </w:r>
          </w:p>
        </w:tc>
        <w:tc>
          <w:tcPr>
            <w:tcW w:w="1843" w:type="dxa"/>
          </w:tcPr>
          <w:p w14:paraId="71DDAF97" w14:textId="05433F8B"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137 vs 67 §</w:t>
            </w:r>
          </w:p>
        </w:tc>
        <w:tc>
          <w:tcPr>
            <w:tcW w:w="1276" w:type="dxa"/>
            <w:vMerge/>
          </w:tcPr>
          <w:p w14:paraId="60A63A20"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6D0797" w14:paraId="06BBD8B5" w14:textId="77777777" w:rsidTr="00FB19CC">
        <w:trPr>
          <w:trHeight w:val="836"/>
        </w:trPr>
        <w:tc>
          <w:tcPr>
            <w:tcW w:w="1683" w:type="dxa"/>
          </w:tcPr>
          <w:p w14:paraId="69731BFF" w14:textId="36E1BFB8"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Attitude towards help-seeking at post-intervention</w:t>
            </w:r>
          </w:p>
        </w:tc>
        <w:tc>
          <w:tcPr>
            <w:tcW w:w="1709" w:type="dxa"/>
            <w:vMerge/>
          </w:tcPr>
          <w:p w14:paraId="0005E7DF"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08DF2AD0" w14:textId="77777777" w:rsidR="00CC6F11" w:rsidRPr="003663D1" w:rsidRDefault="00CC6F11" w:rsidP="00CC6F11">
            <w:pPr>
              <w:autoSpaceDE w:val="0"/>
              <w:autoSpaceDN w:val="0"/>
              <w:adjustRightInd w:val="0"/>
              <w:spacing w:after="0" w:line="240" w:lineRule="auto"/>
              <w:rPr>
                <w:rFonts w:ascii="Verdana" w:hAnsi="Verdana" w:cs="Segoe UI"/>
                <w:sz w:val="17"/>
                <w:szCs w:val="17"/>
                <w:lang w:val="en-GB"/>
              </w:rPr>
            </w:pPr>
            <w:r w:rsidRPr="003663D1">
              <w:rPr>
                <w:rFonts w:ascii="Verdana" w:hAnsi="Verdana" w:cs="Segoe UI"/>
                <w:sz w:val="17"/>
                <w:szCs w:val="17"/>
                <w:lang w:val="en-GB"/>
              </w:rPr>
              <w:t>Not statistically significant:</w:t>
            </w:r>
          </w:p>
          <w:p w14:paraId="2EAE6FB6" w14:textId="5644FCA5" w:rsidR="00CC6F11" w:rsidRPr="003663D1" w:rsidRDefault="00CC6F11" w:rsidP="00CC6F11">
            <w:pPr>
              <w:autoSpaceDE w:val="0"/>
              <w:autoSpaceDN w:val="0"/>
              <w:adjustRightInd w:val="0"/>
              <w:spacing w:after="0" w:line="240" w:lineRule="auto"/>
              <w:rPr>
                <w:rFonts w:ascii="Verdana" w:hAnsi="Verdana" w:cs="Segoe UI"/>
                <w:sz w:val="17"/>
                <w:szCs w:val="17"/>
                <w:lang w:val="en-US"/>
              </w:rPr>
            </w:pPr>
            <w:r w:rsidRPr="003663D1">
              <w:rPr>
                <w:rFonts w:ascii="Verdana" w:hAnsi="Verdana" w:cs="Segoe UI"/>
                <w:sz w:val="17"/>
                <w:szCs w:val="17"/>
                <w:lang w:val="en-GB"/>
              </w:rPr>
              <w:t>56.79</w:t>
            </w:r>
            <w:r w:rsidRPr="003663D1">
              <w:rPr>
                <w:rFonts w:ascii="Verdana" w:hAnsi="Verdana" w:cs="Segoe UI"/>
                <w:sz w:val="17"/>
                <w:szCs w:val="17"/>
                <w:lang w:val="en-US"/>
              </w:rPr>
              <w:t>±12.42 vs 56.17±12.50</w:t>
            </w:r>
          </w:p>
          <w:p w14:paraId="75005ECC" w14:textId="00477A33" w:rsidR="00CC6F11" w:rsidRPr="003663D1" w:rsidRDefault="00CC6F11" w:rsidP="00CC6F11">
            <w:pPr>
              <w:autoSpaceDE w:val="0"/>
              <w:autoSpaceDN w:val="0"/>
              <w:adjustRightInd w:val="0"/>
              <w:spacing w:after="0" w:line="240" w:lineRule="auto"/>
              <w:rPr>
                <w:rFonts w:ascii="Verdana" w:hAnsi="Verdana" w:cs="Segoe UI"/>
                <w:sz w:val="17"/>
                <w:szCs w:val="17"/>
                <w:lang w:val="en-US"/>
              </w:rPr>
            </w:pPr>
            <w:r w:rsidRPr="003663D1">
              <w:rPr>
                <w:rFonts w:ascii="Verdana" w:hAnsi="Verdana" w:cs="Segoe UI"/>
                <w:sz w:val="17"/>
                <w:szCs w:val="17"/>
                <w:lang w:val="en-US"/>
              </w:rPr>
              <w:t>MD: 0.62, 95%CI [-2.15;3.39]</w:t>
            </w:r>
          </w:p>
          <w:p w14:paraId="7D9D0E81" w14:textId="4A44AB51" w:rsidR="00CC6F11" w:rsidRPr="003663D1" w:rsidRDefault="00CC6F11" w:rsidP="00CC6F11">
            <w:pPr>
              <w:autoSpaceDE w:val="0"/>
              <w:autoSpaceDN w:val="0"/>
              <w:adjustRightInd w:val="0"/>
              <w:spacing w:after="0" w:line="240" w:lineRule="auto"/>
              <w:rPr>
                <w:rFonts w:ascii="Verdana" w:hAnsi="Verdana" w:cs="Segoe UI"/>
                <w:sz w:val="17"/>
                <w:szCs w:val="17"/>
                <w:lang w:val="en-US"/>
              </w:rPr>
            </w:pPr>
            <w:r w:rsidRPr="003663D1">
              <w:rPr>
                <w:rFonts w:ascii="Verdana" w:hAnsi="Verdana" w:cs="Segoe UI"/>
                <w:sz w:val="17"/>
                <w:szCs w:val="17"/>
                <w:lang w:val="en-US"/>
              </w:rPr>
              <w:t>(p=0.66)*</w:t>
            </w:r>
          </w:p>
        </w:tc>
        <w:tc>
          <w:tcPr>
            <w:tcW w:w="1843" w:type="dxa"/>
          </w:tcPr>
          <w:p w14:paraId="0D42696C" w14:textId="64CB35D9"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159 vs 153 §</w:t>
            </w:r>
          </w:p>
        </w:tc>
        <w:tc>
          <w:tcPr>
            <w:tcW w:w="1276" w:type="dxa"/>
            <w:vMerge/>
          </w:tcPr>
          <w:p w14:paraId="47D30D8E"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3663D1" w14:paraId="7537750B" w14:textId="77777777" w:rsidTr="00FB19CC">
        <w:trPr>
          <w:trHeight w:val="835"/>
        </w:trPr>
        <w:tc>
          <w:tcPr>
            <w:tcW w:w="1683" w:type="dxa"/>
          </w:tcPr>
          <w:p w14:paraId="537A1240" w14:textId="3C9BB32E"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Attitude towards help-seeking at 6-month follow-up</w:t>
            </w:r>
          </w:p>
        </w:tc>
        <w:tc>
          <w:tcPr>
            <w:tcW w:w="1709" w:type="dxa"/>
            <w:vMerge/>
          </w:tcPr>
          <w:p w14:paraId="0D1AFA31"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35D6479B" w14:textId="50C180E3" w:rsidR="00CC6F11" w:rsidRPr="003663D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885E656" w14:textId="77777777" w:rsidR="00CC6F11" w:rsidRPr="003663D1" w:rsidRDefault="00CC6F11" w:rsidP="00CC6F11">
            <w:pPr>
              <w:autoSpaceDE w:val="0"/>
              <w:autoSpaceDN w:val="0"/>
              <w:adjustRightInd w:val="0"/>
              <w:spacing w:after="0" w:line="240" w:lineRule="auto"/>
              <w:rPr>
                <w:rFonts w:ascii="Verdana" w:hAnsi="Verdana" w:cs="Segoe UI"/>
                <w:sz w:val="17"/>
                <w:szCs w:val="17"/>
                <w:lang w:val="en-US"/>
              </w:rPr>
            </w:pPr>
            <w:r w:rsidRPr="003663D1">
              <w:rPr>
                <w:rFonts w:ascii="Verdana" w:hAnsi="Verdana" w:cs="Segoe UI"/>
                <w:sz w:val="17"/>
                <w:szCs w:val="17"/>
                <w:lang w:val="en-GB"/>
              </w:rPr>
              <w:t>56.86</w:t>
            </w:r>
            <w:r w:rsidRPr="003663D1">
              <w:rPr>
                <w:rFonts w:ascii="Verdana" w:hAnsi="Verdana" w:cs="Segoe UI"/>
                <w:sz w:val="17"/>
                <w:szCs w:val="17"/>
                <w:lang w:val="en-US"/>
              </w:rPr>
              <w:t>±12.65 vs 57.13±13.41</w:t>
            </w:r>
          </w:p>
          <w:p w14:paraId="43E27A10" w14:textId="77777777" w:rsidR="00CC6F11" w:rsidRPr="003663D1" w:rsidRDefault="00CC6F11" w:rsidP="00CC6F11">
            <w:pPr>
              <w:autoSpaceDE w:val="0"/>
              <w:autoSpaceDN w:val="0"/>
              <w:adjustRightInd w:val="0"/>
              <w:spacing w:after="0" w:line="240" w:lineRule="auto"/>
              <w:rPr>
                <w:rFonts w:ascii="Verdana" w:hAnsi="Verdana" w:cs="Segoe UI"/>
                <w:sz w:val="17"/>
                <w:szCs w:val="17"/>
                <w:lang w:val="en-US"/>
              </w:rPr>
            </w:pPr>
            <w:r w:rsidRPr="003663D1">
              <w:rPr>
                <w:rFonts w:ascii="Verdana" w:hAnsi="Verdana" w:cs="Segoe UI"/>
                <w:sz w:val="17"/>
                <w:szCs w:val="17"/>
                <w:lang w:val="en-US"/>
              </w:rPr>
              <w:t>MD: -0.27, 95%CI [-4.12;3.58]</w:t>
            </w:r>
          </w:p>
          <w:p w14:paraId="5EFCF494" w14:textId="6271855D" w:rsidR="00CC6F11" w:rsidRPr="003663D1" w:rsidRDefault="00CC6F11" w:rsidP="00CC6F11">
            <w:pPr>
              <w:autoSpaceDE w:val="0"/>
              <w:autoSpaceDN w:val="0"/>
              <w:adjustRightInd w:val="0"/>
              <w:spacing w:after="0" w:line="240" w:lineRule="auto"/>
              <w:rPr>
                <w:rFonts w:ascii="Verdana" w:hAnsi="Verdana" w:cs="Segoe UI"/>
                <w:sz w:val="17"/>
                <w:szCs w:val="17"/>
                <w:lang w:val="en-GB"/>
              </w:rPr>
            </w:pPr>
            <w:r w:rsidRPr="003663D1">
              <w:rPr>
                <w:rFonts w:ascii="Verdana" w:hAnsi="Verdana" w:cs="Segoe UI"/>
                <w:sz w:val="17"/>
                <w:szCs w:val="17"/>
                <w:lang w:val="en-US"/>
              </w:rPr>
              <w:t>(p=0.89)*</w:t>
            </w:r>
          </w:p>
        </w:tc>
        <w:tc>
          <w:tcPr>
            <w:tcW w:w="1843" w:type="dxa"/>
          </w:tcPr>
          <w:p w14:paraId="293FB63F" w14:textId="6D51637D"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137 vs 67 §</w:t>
            </w:r>
          </w:p>
        </w:tc>
        <w:tc>
          <w:tcPr>
            <w:tcW w:w="1276" w:type="dxa"/>
            <w:vMerge/>
          </w:tcPr>
          <w:p w14:paraId="0C3F589F"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9441A2" w14:paraId="1DDC1654" w14:textId="77777777" w:rsidTr="00A141C3">
        <w:tc>
          <w:tcPr>
            <w:tcW w:w="1683" w:type="dxa"/>
          </w:tcPr>
          <w:p w14:paraId="3246B3A3" w14:textId="45589F3D"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knowledge</w:t>
            </w:r>
          </w:p>
        </w:tc>
        <w:tc>
          <w:tcPr>
            <w:tcW w:w="1709" w:type="dxa"/>
            <w:vMerge w:val="restart"/>
          </w:tcPr>
          <w:p w14:paraId="0652E998" w14:textId="3E3DF55A" w:rsidR="00CC6F11" w:rsidRPr="009441A2" w:rsidRDefault="00CC6F11" w:rsidP="00CC6F11">
            <w:pPr>
              <w:autoSpaceDE w:val="0"/>
              <w:autoSpaceDN w:val="0"/>
              <w:adjustRightInd w:val="0"/>
              <w:spacing w:after="0" w:line="240" w:lineRule="auto"/>
              <w:rPr>
                <w:rFonts w:ascii="Verdana" w:hAnsi="Verdana" w:cs="Segoe UI"/>
                <w:sz w:val="17"/>
                <w:szCs w:val="17"/>
                <w:lang w:val="en-GB"/>
              </w:rPr>
            </w:pPr>
            <w:r w:rsidRPr="009441A2">
              <w:rPr>
                <w:rFonts w:ascii="Verdana" w:hAnsi="Verdana" w:cs="Segoe UI"/>
                <w:sz w:val="17"/>
                <w:szCs w:val="17"/>
                <w:lang w:val="en-GB"/>
              </w:rPr>
              <w:t>“Mental Health and High School Curriculum Guide” vs teaching as usual</w:t>
            </w:r>
          </w:p>
          <w:p w14:paraId="5D66310E"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5D07D668" w14:textId="633E4327" w:rsidR="00CC6F11" w:rsidRPr="00410C24" w:rsidRDefault="00CC6F11" w:rsidP="00CC6F11">
            <w:pPr>
              <w:autoSpaceDE w:val="0"/>
              <w:autoSpaceDN w:val="0"/>
              <w:adjustRightInd w:val="0"/>
              <w:spacing w:after="0" w:line="240" w:lineRule="auto"/>
              <w:rPr>
                <w:rFonts w:ascii="Verdana" w:hAnsi="Verdana" w:cs="Segoe UI"/>
                <w:sz w:val="17"/>
                <w:szCs w:val="17"/>
                <w:lang w:val="en-GB"/>
              </w:rPr>
            </w:pPr>
            <w:r w:rsidRPr="00410C24">
              <w:rPr>
                <w:rFonts w:ascii="Verdana" w:hAnsi="Verdana" w:cs="Segoe UI"/>
                <w:sz w:val="17"/>
                <w:szCs w:val="17"/>
                <w:lang w:val="en-GB"/>
              </w:rPr>
              <w:t>Not statistically significant:</w:t>
            </w:r>
          </w:p>
          <w:p w14:paraId="26000711" w14:textId="2D272944" w:rsidR="00CC6F11" w:rsidRPr="00003F33" w:rsidRDefault="00CC6F11" w:rsidP="00CC6F11">
            <w:pPr>
              <w:autoSpaceDE w:val="0"/>
              <w:autoSpaceDN w:val="0"/>
              <w:adjustRightInd w:val="0"/>
              <w:spacing w:after="0" w:line="240" w:lineRule="auto"/>
              <w:rPr>
                <w:rFonts w:ascii="Verdana" w:hAnsi="Verdana" w:cs="Segoe UI"/>
                <w:sz w:val="17"/>
                <w:szCs w:val="17"/>
                <w:lang w:val="en-GB"/>
              </w:rPr>
            </w:pPr>
            <w:r w:rsidRPr="00003F33">
              <w:rPr>
                <w:rFonts w:ascii="Verdana" w:hAnsi="Verdana" w:cs="Segoe UI"/>
                <w:sz w:val="17"/>
                <w:szCs w:val="17"/>
                <w:lang w:val="en-GB"/>
              </w:rPr>
              <w:t>8.82±2.41 vs 8.51±2.45</w:t>
            </w:r>
          </w:p>
          <w:p w14:paraId="02537E5B" w14:textId="558DE224" w:rsidR="00CC6F11" w:rsidRDefault="00CC6F11" w:rsidP="00CC6F11">
            <w:pPr>
              <w:autoSpaceDE w:val="0"/>
              <w:autoSpaceDN w:val="0"/>
              <w:adjustRightInd w:val="0"/>
              <w:spacing w:after="0" w:line="240" w:lineRule="auto"/>
              <w:rPr>
                <w:rFonts w:ascii="Verdana" w:hAnsi="Verdana" w:cs="Segoe UI"/>
                <w:sz w:val="17"/>
                <w:szCs w:val="17"/>
                <w:lang w:val="en-US"/>
              </w:rPr>
            </w:pPr>
            <w:r w:rsidRPr="00E562A2">
              <w:rPr>
                <w:rFonts w:ascii="Verdana" w:hAnsi="Verdana" w:cs="Segoe UI"/>
                <w:sz w:val="17"/>
                <w:szCs w:val="17"/>
                <w:lang w:val="en-US"/>
              </w:rPr>
              <w:t>MD: 0.31 95%CI [-0.16;0.78]</w:t>
            </w:r>
          </w:p>
          <w:p w14:paraId="3474D2CF" w14:textId="3503D4C0" w:rsidR="00CC6F11" w:rsidRPr="00003F33"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(p=0.19)*</w:t>
            </w:r>
          </w:p>
        </w:tc>
        <w:tc>
          <w:tcPr>
            <w:tcW w:w="1843" w:type="dxa"/>
            <w:vMerge w:val="restart"/>
          </w:tcPr>
          <w:p w14:paraId="00C8182F" w14:textId="7563D9E1"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308 vs 157 §</w:t>
            </w:r>
          </w:p>
        </w:tc>
        <w:tc>
          <w:tcPr>
            <w:tcW w:w="1276" w:type="dxa"/>
            <w:vMerge w:val="restart"/>
          </w:tcPr>
          <w:p w14:paraId="17547368" w14:textId="3FDC439C"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Seedaket, 2020</w:t>
            </w:r>
            <w:r>
              <w:rPr>
                <w:rFonts w:ascii="Verdana" w:hAnsi="Verdana" w:cs="Segoe UI"/>
                <w:sz w:val="17"/>
                <w:szCs w:val="17"/>
                <w:lang w:val="en-GB"/>
              </w:rPr>
              <w:t xml:space="preserve"> (Milin, 2016)</w:t>
            </w:r>
          </w:p>
        </w:tc>
      </w:tr>
      <w:tr w:rsidR="00CC6F11" w:rsidRPr="00F335FC" w14:paraId="395A5410" w14:textId="77777777" w:rsidTr="00A141C3">
        <w:tc>
          <w:tcPr>
            <w:tcW w:w="1683" w:type="dxa"/>
          </w:tcPr>
          <w:p w14:paraId="48B234D8" w14:textId="394E0235"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Stigma: attitudes towards mental illness</w:t>
            </w:r>
          </w:p>
        </w:tc>
        <w:tc>
          <w:tcPr>
            <w:tcW w:w="1709" w:type="dxa"/>
            <w:vMerge/>
          </w:tcPr>
          <w:p w14:paraId="77A20B72"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4DC420AB" w14:textId="7E5B3C74" w:rsidR="00CC6F11" w:rsidRPr="00700390" w:rsidRDefault="00CC6F11" w:rsidP="00CC6F11">
            <w:pPr>
              <w:autoSpaceDE w:val="0"/>
              <w:autoSpaceDN w:val="0"/>
              <w:adjustRightInd w:val="0"/>
              <w:spacing w:after="0" w:line="240" w:lineRule="auto"/>
              <w:rPr>
                <w:rFonts w:ascii="Verdana" w:hAnsi="Verdana" w:cs="Segoe UI"/>
                <w:sz w:val="17"/>
                <w:szCs w:val="17"/>
                <w:lang w:val="en-GB"/>
              </w:rPr>
            </w:pPr>
            <w:r w:rsidRPr="00700390">
              <w:rPr>
                <w:rFonts w:ascii="Verdana" w:hAnsi="Verdana" w:cs="Segoe UI"/>
                <w:sz w:val="17"/>
                <w:szCs w:val="17"/>
                <w:lang w:val="en-GB"/>
              </w:rPr>
              <w:t>Not statistically significant:</w:t>
            </w:r>
          </w:p>
          <w:p w14:paraId="7826268C" w14:textId="38D0176E" w:rsidR="00CC6F11" w:rsidRPr="00003F33"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20.93</w:t>
            </w:r>
            <w:r w:rsidRPr="00003F33">
              <w:rPr>
                <w:rFonts w:ascii="Verdana" w:hAnsi="Verdana" w:cs="Segoe UI"/>
                <w:sz w:val="17"/>
                <w:szCs w:val="17"/>
                <w:lang w:val="en-GB"/>
              </w:rPr>
              <w:t>±</w:t>
            </w:r>
            <w:r>
              <w:rPr>
                <w:rFonts w:ascii="Verdana" w:hAnsi="Verdana" w:cs="Segoe UI"/>
                <w:sz w:val="17"/>
                <w:szCs w:val="17"/>
                <w:lang w:val="en-GB"/>
              </w:rPr>
              <w:t>3.00</w:t>
            </w:r>
            <w:r w:rsidRPr="00003F33">
              <w:rPr>
                <w:rFonts w:ascii="Verdana" w:hAnsi="Verdana" w:cs="Segoe UI"/>
                <w:sz w:val="17"/>
                <w:szCs w:val="17"/>
                <w:lang w:val="en-GB"/>
              </w:rPr>
              <w:t xml:space="preserve"> vs </w:t>
            </w:r>
            <w:r>
              <w:rPr>
                <w:rFonts w:ascii="Verdana" w:hAnsi="Verdana" w:cs="Segoe UI"/>
                <w:sz w:val="17"/>
                <w:szCs w:val="17"/>
                <w:lang w:val="en-GB"/>
              </w:rPr>
              <w:t>20.70</w:t>
            </w:r>
            <w:r w:rsidRPr="00003F33">
              <w:rPr>
                <w:rFonts w:ascii="Verdana" w:hAnsi="Verdana" w:cs="Segoe UI"/>
                <w:sz w:val="17"/>
                <w:szCs w:val="17"/>
                <w:lang w:val="en-GB"/>
              </w:rPr>
              <w:t>±2.</w:t>
            </w:r>
            <w:r>
              <w:rPr>
                <w:rFonts w:ascii="Verdana" w:hAnsi="Verdana" w:cs="Segoe UI"/>
                <w:sz w:val="17"/>
                <w:szCs w:val="17"/>
                <w:lang w:val="en-GB"/>
              </w:rPr>
              <w:t>96</w:t>
            </w:r>
          </w:p>
          <w:p w14:paraId="6AA1AE4F" w14:textId="7C25CD70" w:rsidR="00CC6F11" w:rsidRDefault="00CC6F11" w:rsidP="00CC6F11">
            <w:pPr>
              <w:autoSpaceDE w:val="0"/>
              <w:autoSpaceDN w:val="0"/>
              <w:adjustRightInd w:val="0"/>
              <w:spacing w:after="0" w:line="240" w:lineRule="auto"/>
              <w:rPr>
                <w:rFonts w:ascii="Verdana" w:hAnsi="Verdana" w:cs="Segoe UI"/>
                <w:sz w:val="17"/>
                <w:szCs w:val="17"/>
                <w:lang w:val="en-US"/>
              </w:rPr>
            </w:pPr>
            <w:r w:rsidRPr="00E562A2">
              <w:rPr>
                <w:rFonts w:ascii="Verdana" w:hAnsi="Verdana" w:cs="Segoe UI"/>
                <w:sz w:val="17"/>
                <w:szCs w:val="17"/>
                <w:lang w:val="en-US"/>
              </w:rPr>
              <w:t>MD: 0.23 95%CI [-0.34;0.80]</w:t>
            </w:r>
          </w:p>
          <w:p w14:paraId="1E9E1179" w14:textId="730DA341" w:rsidR="00CC6F11" w:rsidRPr="007F0C2B"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(p=0.43)*</w:t>
            </w:r>
          </w:p>
        </w:tc>
        <w:tc>
          <w:tcPr>
            <w:tcW w:w="1843" w:type="dxa"/>
            <w:vMerge/>
          </w:tcPr>
          <w:p w14:paraId="31110894"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1276" w:type="dxa"/>
            <w:vMerge/>
          </w:tcPr>
          <w:p w14:paraId="7582E363"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9441A2" w14:paraId="718F50AA" w14:textId="77777777" w:rsidTr="002A7AD9">
        <w:trPr>
          <w:trHeight w:val="1308"/>
        </w:trPr>
        <w:tc>
          <w:tcPr>
            <w:tcW w:w="1683" w:type="dxa"/>
          </w:tcPr>
          <w:p w14:paraId="0389D2A4" w14:textId="14795144" w:rsidR="00CC6F11" w:rsidRPr="002A7AD9" w:rsidRDefault="00CC6F11" w:rsidP="00CC6F11">
            <w:pPr>
              <w:autoSpaceDE w:val="0"/>
              <w:autoSpaceDN w:val="0"/>
              <w:adjustRightInd w:val="0"/>
              <w:spacing w:after="0" w:line="240" w:lineRule="auto"/>
              <w:rPr>
                <w:rFonts w:ascii="Verdana" w:hAnsi="Verdana" w:cs="Segoe UI"/>
                <w:sz w:val="17"/>
                <w:szCs w:val="17"/>
                <w:lang w:val="en-GB"/>
              </w:rPr>
            </w:pPr>
            <w:r w:rsidRPr="002A7AD9">
              <w:rPr>
                <w:rFonts w:ascii="Verdana" w:hAnsi="Verdana" w:cs="Segoe UI"/>
                <w:sz w:val="17"/>
                <w:szCs w:val="17"/>
                <w:lang w:val="en-GB"/>
              </w:rPr>
              <w:t>Depression literacy</w:t>
            </w:r>
            <w:r>
              <w:rPr>
                <w:rFonts w:ascii="Verdana" w:hAnsi="Verdana" w:cs="Segoe UI"/>
                <w:sz w:val="17"/>
                <w:szCs w:val="17"/>
                <w:lang w:val="en-GB"/>
              </w:rPr>
              <w:t xml:space="preserve"> at 6-week post-intervention</w:t>
            </w:r>
          </w:p>
        </w:tc>
        <w:tc>
          <w:tcPr>
            <w:tcW w:w="1709" w:type="dxa"/>
            <w:vMerge w:val="restart"/>
          </w:tcPr>
          <w:p w14:paraId="1380FBE6" w14:textId="3DAD4A28" w:rsidR="00CC6F11" w:rsidRPr="009B226F" w:rsidRDefault="00CC6F11" w:rsidP="00CC6F11">
            <w:pPr>
              <w:autoSpaceDE w:val="0"/>
              <w:autoSpaceDN w:val="0"/>
              <w:adjustRightInd w:val="0"/>
              <w:spacing w:after="0" w:line="240" w:lineRule="auto"/>
              <w:rPr>
                <w:rFonts w:ascii="Verdana" w:hAnsi="Verdana" w:cs="Segoe UI"/>
                <w:sz w:val="17"/>
                <w:szCs w:val="17"/>
                <w:lang w:val="en-GB"/>
              </w:rPr>
            </w:pPr>
            <w:r w:rsidRPr="009B226F">
              <w:rPr>
                <w:rFonts w:ascii="Verdana" w:hAnsi="Verdana" w:cs="Segoe UI"/>
                <w:sz w:val="17"/>
                <w:szCs w:val="17"/>
                <w:lang w:val="en-GB"/>
              </w:rPr>
              <w:t>“Adolescent Depression Awareness Program (ADAP)”</w:t>
            </w:r>
            <w:r>
              <w:rPr>
                <w:rFonts w:ascii="Verdana" w:hAnsi="Verdana" w:cs="Segoe UI"/>
                <w:sz w:val="17"/>
                <w:szCs w:val="17"/>
                <w:lang w:val="en-GB"/>
              </w:rPr>
              <w:t xml:space="preserve"> </w:t>
            </w:r>
            <w:r w:rsidRPr="009B226F">
              <w:rPr>
                <w:rFonts w:ascii="Verdana" w:hAnsi="Verdana" w:cs="Segoe UI"/>
                <w:sz w:val="17"/>
                <w:szCs w:val="17"/>
                <w:lang w:val="en-GB"/>
              </w:rPr>
              <w:t>vs routine health curriculum</w:t>
            </w:r>
          </w:p>
          <w:p w14:paraId="59628BE2"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61AD47C8" w14:textId="77777777" w:rsidR="00CC6F11" w:rsidRDefault="00CC6F11" w:rsidP="00CC6F11">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2AB2BF9D" w14:textId="38CC1ADE" w:rsidR="00CC6F11" w:rsidRDefault="00CC6F11" w:rsidP="00CC6F11">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1538/2975 vs 818/2532</w:t>
            </w:r>
          </w:p>
          <w:p w14:paraId="266DA2D5" w14:textId="25B2628D"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sz w:val="17"/>
                <w:szCs w:val="17"/>
                <w:lang w:val="en-GB"/>
              </w:rPr>
              <w:t xml:space="preserve">aOR: 3.10, </w:t>
            </w:r>
            <w:r>
              <w:rPr>
                <w:rFonts w:ascii="Verdana" w:hAnsi="Verdana" w:cs="Segoe UI"/>
                <w:sz w:val="17"/>
                <w:szCs w:val="17"/>
                <w:lang w:val="en-US"/>
              </w:rPr>
              <w:t>95%CI [2.0;5.0]</w:t>
            </w:r>
          </w:p>
          <w:p w14:paraId="570C9314" w14:textId="411E0201" w:rsidR="00CC6F11" w:rsidRPr="005726FC" w:rsidRDefault="00CC6F11" w:rsidP="00CC6F11">
            <w:pPr>
              <w:autoSpaceDE w:val="0"/>
              <w:autoSpaceDN w:val="0"/>
              <w:adjustRightInd w:val="0"/>
              <w:spacing w:after="0" w:line="240" w:lineRule="auto"/>
              <w:rPr>
                <w:rFonts w:ascii="Verdana" w:hAnsi="Verdana" w:cs="Segoe UI"/>
                <w:sz w:val="17"/>
                <w:szCs w:val="17"/>
                <w:lang w:val="en-US"/>
              </w:rPr>
            </w:pPr>
            <w:r w:rsidRPr="005726FC">
              <w:rPr>
                <w:rFonts w:ascii="Verdana" w:hAnsi="Verdana" w:cs="Segoe UI"/>
                <w:sz w:val="17"/>
                <w:szCs w:val="17"/>
                <w:lang w:val="en-US"/>
              </w:rPr>
              <w:t>(p</w:t>
            </w:r>
            <w:r>
              <w:rPr>
                <w:rFonts w:ascii="Verdana" w:hAnsi="Verdana" w:cs="Segoe UI"/>
                <w:sz w:val="17"/>
                <w:szCs w:val="17"/>
                <w:lang w:val="en-US"/>
              </w:rPr>
              <w:t>&lt;0.001</w:t>
            </w:r>
            <w:r w:rsidRPr="005726FC">
              <w:rPr>
                <w:rFonts w:ascii="Verdana" w:hAnsi="Verdana" w:cs="Segoe UI"/>
                <w:sz w:val="17"/>
                <w:szCs w:val="17"/>
                <w:lang w:val="en-US"/>
              </w:rPr>
              <w:t>)</w:t>
            </w:r>
          </w:p>
          <w:p w14:paraId="349D40AF" w14:textId="00ECD9C8" w:rsidR="00CC6F11" w:rsidRPr="00BE3FF9" w:rsidRDefault="00CC6F11" w:rsidP="00CC6F11">
            <w:pPr>
              <w:autoSpaceDE w:val="0"/>
              <w:autoSpaceDN w:val="0"/>
              <w:adjustRightInd w:val="0"/>
              <w:spacing w:after="0" w:line="240" w:lineRule="auto"/>
              <w:rPr>
                <w:rFonts w:ascii="Verdana" w:hAnsi="Verdana" w:cs="Segoe UI"/>
                <w:i/>
                <w:sz w:val="17"/>
                <w:szCs w:val="17"/>
                <w:lang w:val="en-US"/>
              </w:rPr>
            </w:pPr>
            <w:r w:rsidRPr="0022637C">
              <w:rPr>
                <w:rFonts w:ascii="Verdana" w:hAnsi="Verdana" w:cs="Segoe UI"/>
                <w:i/>
                <w:sz w:val="17"/>
                <w:szCs w:val="17"/>
                <w:lang w:val="en-US"/>
              </w:rPr>
              <w:t>In favour</w:t>
            </w:r>
            <w:r>
              <w:rPr>
                <w:rFonts w:ascii="Verdana" w:hAnsi="Verdana" w:cs="Segoe UI"/>
                <w:i/>
                <w:sz w:val="17"/>
                <w:szCs w:val="17"/>
                <w:lang w:val="en-US"/>
              </w:rPr>
              <w:t xml:space="preserve"> of</w:t>
            </w:r>
            <w:r w:rsidRPr="0022637C">
              <w:rPr>
                <w:rFonts w:ascii="Verdana" w:hAnsi="Verdana" w:cs="Segoe UI"/>
                <w:i/>
                <w:sz w:val="17"/>
                <w:szCs w:val="17"/>
                <w:lang w:val="en-US"/>
              </w:rPr>
              <w:t xml:space="preserve"> </w:t>
            </w:r>
            <w:r>
              <w:rPr>
                <w:rFonts w:ascii="Verdana" w:hAnsi="Verdana" w:cs="Segoe UI"/>
                <w:i/>
                <w:sz w:val="17"/>
                <w:szCs w:val="17"/>
                <w:lang w:val="en-US"/>
              </w:rPr>
              <w:t>“Adolescent Depression Awareness ”</w:t>
            </w:r>
          </w:p>
        </w:tc>
        <w:tc>
          <w:tcPr>
            <w:tcW w:w="1843" w:type="dxa"/>
          </w:tcPr>
          <w:p w14:paraId="0FC73C6A" w14:textId="1466FE42"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2975 vs 2532</w:t>
            </w:r>
          </w:p>
        </w:tc>
        <w:tc>
          <w:tcPr>
            <w:tcW w:w="1276" w:type="dxa"/>
            <w:vMerge w:val="restart"/>
          </w:tcPr>
          <w:p w14:paraId="696562E1" w14:textId="0CF9FAA0"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Seedaket, 2020</w:t>
            </w:r>
            <w:r>
              <w:rPr>
                <w:rFonts w:ascii="Verdana" w:hAnsi="Verdana" w:cs="Segoe UI"/>
                <w:sz w:val="17"/>
                <w:szCs w:val="17"/>
                <w:lang w:val="en-GB"/>
              </w:rPr>
              <w:t xml:space="preserve"> (Swartz, 2017)</w:t>
            </w:r>
          </w:p>
        </w:tc>
      </w:tr>
      <w:tr w:rsidR="00CC6F11" w:rsidRPr="002A7AD9" w14:paraId="16A2048D" w14:textId="77777777" w:rsidTr="002A7AD9">
        <w:trPr>
          <w:trHeight w:val="1256"/>
        </w:trPr>
        <w:tc>
          <w:tcPr>
            <w:tcW w:w="1683" w:type="dxa"/>
          </w:tcPr>
          <w:p w14:paraId="18ADD3E3"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sidRPr="002A7AD9">
              <w:rPr>
                <w:rFonts w:ascii="Verdana" w:hAnsi="Verdana" w:cs="Segoe UI"/>
                <w:sz w:val="17"/>
                <w:szCs w:val="17"/>
                <w:lang w:val="en-GB"/>
              </w:rPr>
              <w:t>Depression literacy</w:t>
            </w:r>
          </w:p>
          <w:p w14:paraId="6A9EF419" w14:textId="221626DF" w:rsidR="00CC6F11" w:rsidRPr="002A7AD9"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at 4-month follow-up</w:t>
            </w:r>
          </w:p>
        </w:tc>
        <w:tc>
          <w:tcPr>
            <w:tcW w:w="1709" w:type="dxa"/>
            <w:vMerge/>
          </w:tcPr>
          <w:p w14:paraId="6F074DA1" w14:textId="77777777" w:rsidR="00CC6F11" w:rsidRPr="009B226F"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3AF1E01B" w14:textId="6C730780" w:rsidR="00CC6F11" w:rsidRPr="002A7AD9" w:rsidRDefault="00CC6F11" w:rsidP="00CC6F11">
            <w:pPr>
              <w:autoSpaceDE w:val="0"/>
              <w:autoSpaceDN w:val="0"/>
              <w:adjustRightInd w:val="0"/>
              <w:spacing w:after="0" w:line="240" w:lineRule="auto"/>
              <w:rPr>
                <w:rFonts w:ascii="Verdana" w:hAnsi="Verdana"/>
                <w:sz w:val="17"/>
                <w:szCs w:val="17"/>
                <w:u w:val="single"/>
                <w:lang w:val="en-GB"/>
              </w:rPr>
            </w:pPr>
            <w:r>
              <w:rPr>
                <w:rFonts w:ascii="Verdana" w:hAnsi="Verdana"/>
                <w:sz w:val="17"/>
                <w:szCs w:val="17"/>
                <w:u w:val="single"/>
                <w:lang w:val="en-GB"/>
              </w:rPr>
              <w:t>Statistically significant:</w:t>
            </w:r>
          </w:p>
          <w:p w14:paraId="6C2F4CEA"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1220/2234 vs 482/1329</w:t>
            </w:r>
          </w:p>
          <w:p w14:paraId="6DA6966E"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sz w:val="17"/>
                <w:szCs w:val="17"/>
                <w:lang w:val="en-GB"/>
              </w:rPr>
              <w:t xml:space="preserve">aOR: 3.30, </w:t>
            </w:r>
            <w:r>
              <w:rPr>
                <w:rFonts w:ascii="Verdana" w:hAnsi="Verdana" w:cs="Segoe UI"/>
                <w:sz w:val="17"/>
                <w:szCs w:val="17"/>
                <w:lang w:val="en-US"/>
              </w:rPr>
              <w:t>95%CI [2.2;5.0]</w:t>
            </w:r>
          </w:p>
          <w:p w14:paraId="2AE5E9AE" w14:textId="77777777" w:rsidR="00CC6F11" w:rsidRPr="005726FC" w:rsidRDefault="00CC6F11" w:rsidP="00CC6F11">
            <w:pPr>
              <w:autoSpaceDE w:val="0"/>
              <w:autoSpaceDN w:val="0"/>
              <w:adjustRightInd w:val="0"/>
              <w:spacing w:after="0" w:line="240" w:lineRule="auto"/>
              <w:rPr>
                <w:rFonts w:ascii="Verdana" w:hAnsi="Verdana" w:cs="Segoe UI"/>
                <w:sz w:val="17"/>
                <w:szCs w:val="17"/>
                <w:lang w:val="en-US"/>
              </w:rPr>
            </w:pPr>
            <w:r w:rsidRPr="005726FC">
              <w:rPr>
                <w:rFonts w:ascii="Verdana" w:hAnsi="Verdana" w:cs="Segoe UI"/>
                <w:sz w:val="17"/>
                <w:szCs w:val="17"/>
                <w:lang w:val="en-US"/>
              </w:rPr>
              <w:t>(p</w:t>
            </w:r>
            <w:r>
              <w:rPr>
                <w:rFonts w:ascii="Verdana" w:hAnsi="Verdana" w:cs="Segoe UI"/>
                <w:sz w:val="17"/>
                <w:szCs w:val="17"/>
                <w:lang w:val="en-US"/>
              </w:rPr>
              <w:t>&lt;0.001</w:t>
            </w:r>
            <w:r w:rsidRPr="005726FC">
              <w:rPr>
                <w:rFonts w:ascii="Verdana" w:hAnsi="Verdana" w:cs="Segoe UI"/>
                <w:sz w:val="17"/>
                <w:szCs w:val="17"/>
                <w:lang w:val="en-US"/>
              </w:rPr>
              <w:t>)</w:t>
            </w:r>
          </w:p>
          <w:p w14:paraId="0639FE92" w14:textId="51428B75" w:rsidR="00CC6F11" w:rsidRDefault="00CC6F11" w:rsidP="00CC6F11">
            <w:pPr>
              <w:autoSpaceDE w:val="0"/>
              <w:autoSpaceDN w:val="0"/>
              <w:adjustRightInd w:val="0"/>
              <w:spacing w:after="0" w:line="240" w:lineRule="auto"/>
              <w:rPr>
                <w:rFonts w:ascii="Verdana" w:hAnsi="Verdana" w:cs="Segoe UI"/>
                <w:sz w:val="17"/>
                <w:szCs w:val="17"/>
                <w:u w:val="single"/>
                <w:lang w:val="en-GB"/>
              </w:rPr>
            </w:pPr>
            <w:r w:rsidRPr="0022637C">
              <w:rPr>
                <w:rFonts w:ascii="Verdana" w:hAnsi="Verdana" w:cs="Segoe UI"/>
                <w:i/>
                <w:sz w:val="17"/>
                <w:szCs w:val="17"/>
                <w:lang w:val="en-US"/>
              </w:rPr>
              <w:t>In favour</w:t>
            </w:r>
            <w:r>
              <w:rPr>
                <w:rFonts w:ascii="Verdana" w:hAnsi="Verdana" w:cs="Segoe UI"/>
                <w:i/>
                <w:sz w:val="17"/>
                <w:szCs w:val="17"/>
                <w:lang w:val="en-US"/>
              </w:rPr>
              <w:t xml:space="preserve"> of</w:t>
            </w:r>
            <w:r w:rsidRPr="0022637C">
              <w:rPr>
                <w:rFonts w:ascii="Verdana" w:hAnsi="Verdana" w:cs="Segoe UI"/>
                <w:i/>
                <w:sz w:val="17"/>
                <w:szCs w:val="17"/>
                <w:lang w:val="en-US"/>
              </w:rPr>
              <w:t xml:space="preserve"> </w:t>
            </w:r>
            <w:r>
              <w:rPr>
                <w:rFonts w:ascii="Verdana" w:hAnsi="Verdana" w:cs="Segoe UI"/>
                <w:i/>
                <w:sz w:val="17"/>
                <w:szCs w:val="17"/>
                <w:lang w:val="en-US"/>
              </w:rPr>
              <w:t>“Adolescent Depression Awareness ”</w:t>
            </w:r>
          </w:p>
        </w:tc>
        <w:tc>
          <w:tcPr>
            <w:tcW w:w="1843" w:type="dxa"/>
          </w:tcPr>
          <w:p w14:paraId="79E7DBDC" w14:textId="6D6518B8"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2234 vs 1329</w:t>
            </w:r>
          </w:p>
        </w:tc>
        <w:tc>
          <w:tcPr>
            <w:tcW w:w="1276" w:type="dxa"/>
            <w:vMerge/>
          </w:tcPr>
          <w:p w14:paraId="4EEA894C"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9441A2" w14:paraId="0FDEA445" w14:textId="77777777" w:rsidTr="002A7AD9">
        <w:trPr>
          <w:trHeight w:val="835"/>
        </w:trPr>
        <w:tc>
          <w:tcPr>
            <w:tcW w:w="1683" w:type="dxa"/>
          </w:tcPr>
          <w:p w14:paraId="2DDAED86" w14:textId="6453FDE4"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stigma at 6-week post-intervention</w:t>
            </w:r>
          </w:p>
        </w:tc>
        <w:tc>
          <w:tcPr>
            <w:tcW w:w="1709" w:type="dxa"/>
            <w:vMerge/>
          </w:tcPr>
          <w:p w14:paraId="42D70C64"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033F3BF8"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sidRPr="00C05D5B">
              <w:rPr>
                <w:rFonts w:ascii="Verdana" w:hAnsi="Verdana" w:cs="Segoe UI"/>
                <w:sz w:val="17"/>
                <w:szCs w:val="17"/>
                <w:lang w:val="en-GB"/>
              </w:rPr>
              <w:t>Not statistically significant:</w:t>
            </w:r>
          </w:p>
          <w:p w14:paraId="28488225" w14:textId="24E98202" w:rsidR="00CC6F11" w:rsidRDefault="00CC6F11" w:rsidP="00CC6F11">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98/2975 vs 101/2532 §</w:t>
            </w:r>
          </w:p>
          <w:p w14:paraId="22564514" w14:textId="673E2E88"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sz w:val="17"/>
                <w:szCs w:val="17"/>
                <w:lang w:val="en-GB"/>
              </w:rPr>
              <w:t xml:space="preserve">aOR: 0.50, </w:t>
            </w:r>
            <w:r>
              <w:rPr>
                <w:rFonts w:ascii="Verdana" w:hAnsi="Verdana" w:cs="Segoe UI"/>
                <w:sz w:val="17"/>
                <w:szCs w:val="17"/>
                <w:lang w:val="en-US"/>
              </w:rPr>
              <w:t>95%CI [0.2;1.2]</w:t>
            </w:r>
          </w:p>
          <w:p w14:paraId="4F032295" w14:textId="6829CFD3" w:rsidR="00CC6F11" w:rsidRPr="00C05D5B" w:rsidRDefault="00CC6F11" w:rsidP="00CC6F11">
            <w:pPr>
              <w:autoSpaceDE w:val="0"/>
              <w:autoSpaceDN w:val="0"/>
              <w:adjustRightInd w:val="0"/>
              <w:spacing w:after="0" w:line="240" w:lineRule="auto"/>
              <w:rPr>
                <w:rFonts w:ascii="Verdana" w:hAnsi="Verdana" w:cs="Segoe UI"/>
                <w:sz w:val="17"/>
                <w:szCs w:val="17"/>
                <w:lang w:val="en-US"/>
              </w:rPr>
            </w:pPr>
            <w:r w:rsidRPr="005726FC">
              <w:rPr>
                <w:rFonts w:ascii="Verdana" w:hAnsi="Verdana" w:cs="Segoe UI"/>
                <w:sz w:val="17"/>
                <w:szCs w:val="17"/>
                <w:lang w:val="en-US"/>
              </w:rPr>
              <w:t>(p</w:t>
            </w:r>
            <w:r>
              <w:rPr>
                <w:rFonts w:ascii="Verdana" w:hAnsi="Verdana" w:cs="Segoe UI"/>
                <w:sz w:val="17"/>
                <w:szCs w:val="17"/>
                <w:lang w:val="en-US"/>
              </w:rPr>
              <w:t>=0.1</w:t>
            </w:r>
            <w:r w:rsidRPr="005726FC">
              <w:rPr>
                <w:rFonts w:ascii="Verdana" w:hAnsi="Verdana" w:cs="Segoe UI"/>
                <w:sz w:val="17"/>
                <w:szCs w:val="17"/>
                <w:lang w:val="en-US"/>
              </w:rPr>
              <w:t>)</w:t>
            </w:r>
          </w:p>
        </w:tc>
        <w:tc>
          <w:tcPr>
            <w:tcW w:w="1843" w:type="dxa"/>
          </w:tcPr>
          <w:p w14:paraId="46528831" w14:textId="1FD9E08C"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2975 vs 2532</w:t>
            </w:r>
          </w:p>
        </w:tc>
        <w:tc>
          <w:tcPr>
            <w:tcW w:w="1276" w:type="dxa"/>
            <w:vMerge/>
          </w:tcPr>
          <w:p w14:paraId="673FA660"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2A7AD9" w14:paraId="1EBFBEAF" w14:textId="77777777" w:rsidTr="002A7AD9">
        <w:trPr>
          <w:trHeight w:val="847"/>
        </w:trPr>
        <w:tc>
          <w:tcPr>
            <w:tcW w:w="1683" w:type="dxa"/>
          </w:tcPr>
          <w:p w14:paraId="405B384E" w14:textId="5ABA829C"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stigma at 4-month follow-up</w:t>
            </w:r>
          </w:p>
        </w:tc>
        <w:tc>
          <w:tcPr>
            <w:tcW w:w="1709" w:type="dxa"/>
            <w:vMerge/>
          </w:tcPr>
          <w:p w14:paraId="068BD8E3"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56203595" w14:textId="4410EEDD" w:rsidR="00CC6F11" w:rsidRPr="002A7AD9" w:rsidRDefault="00CC6F11" w:rsidP="00CC6F11">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Not statistically significant:</w:t>
            </w:r>
          </w:p>
          <w:p w14:paraId="2CB4842D" w14:textId="3F0CC14C"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78/2234 vs 53/1329 §</w:t>
            </w:r>
          </w:p>
          <w:p w14:paraId="243F6D2B" w14:textId="40F2229E"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sz w:val="17"/>
                <w:szCs w:val="17"/>
                <w:lang w:val="en-GB"/>
              </w:rPr>
              <w:t xml:space="preserve">aOR: 1.22, </w:t>
            </w:r>
            <w:r>
              <w:rPr>
                <w:rFonts w:ascii="Verdana" w:hAnsi="Verdana" w:cs="Segoe UI"/>
                <w:sz w:val="17"/>
                <w:szCs w:val="17"/>
                <w:lang w:val="en-US"/>
              </w:rPr>
              <w:t xml:space="preserve">95%CI [0.5;3.0] </w:t>
            </w:r>
            <w:r>
              <w:rPr>
                <w:rFonts w:ascii="Verdana" w:hAnsi="Verdana" w:cs="Segoe UI"/>
                <w:sz w:val="17"/>
                <w:szCs w:val="17"/>
                <w:lang w:val="en-GB"/>
              </w:rPr>
              <w:t>¥</w:t>
            </w:r>
          </w:p>
          <w:p w14:paraId="3E0C3A0E" w14:textId="304BD4A7" w:rsidR="00CC6F11" w:rsidRPr="00C05D5B" w:rsidRDefault="00CC6F11" w:rsidP="00CC6F11">
            <w:pPr>
              <w:autoSpaceDE w:val="0"/>
              <w:autoSpaceDN w:val="0"/>
              <w:adjustRightInd w:val="0"/>
              <w:spacing w:after="0" w:line="240" w:lineRule="auto"/>
              <w:rPr>
                <w:rFonts w:ascii="Verdana" w:hAnsi="Verdana" w:cs="Segoe UI"/>
                <w:sz w:val="17"/>
                <w:szCs w:val="17"/>
                <w:lang w:val="en-GB"/>
              </w:rPr>
            </w:pPr>
            <w:r w:rsidRPr="005726FC">
              <w:rPr>
                <w:rFonts w:ascii="Verdana" w:hAnsi="Verdana" w:cs="Segoe UI"/>
                <w:sz w:val="17"/>
                <w:szCs w:val="17"/>
                <w:lang w:val="en-US"/>
              </w:rPr>
              <w:t>(p</w:t>
            </w:r>
            <w:r>
              <w:rPr>
                <w:rFonts w:ascii="Verdana" w:hAnsi="Verdana" w:cs="Segoe UI"/>
                <w:sz w:val="17"/>
                <w:szCs w:val="17"/>
                <w:lang w:val="en-US"/>
              </w:rPr>
              <w:t>=0.7</w:t>
            </w:r>
            <w:r w:rsidRPr="005726FC">
              <w:rPr>
                <w:rFonts w:ascii="Verdana" w:hAnsi="Verdana" w:cs="Segoe UI"/>
                <w:sz w:val="17"/>
                <w:szCs w:val="17"/>
                <w:lang w:val="en-US"/>
              </w:rPr>
              <w:t>)</w:t>
            </w:r>
          </w:p>
        </w:tc>
        <w:tc>
          <w:tcPr>
            <w:tcW w:w="1843" w:type="dxa"/>
          </w:tcPr>
          <w:p w14:paraId="761C10C3" w14:textId="2C91170A"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2234 vs 1329</w:t>
            </w:r>
          </w:p>
        </w:tc>
        <w:tc>
          <w:tcPr>
            <w:tcW w:w="1276" w:type="dxa"/>
            <w:vMerge/>
          </w:tcPr>
          <w:p w14:paraId="2DBBF556"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9441A2" w14:paraId="275F6196" w14:textId="77777777" w:rsidTr="00A141C3">
        <w:tc>
          <w:tcPr>
            <w:tcW w:w="1683" w:type="dxa"/>
          </w:tcPr>
          <w:p w14:paraId="6792D931" w14:textId="65F49BEF"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knowledge</w:t>
            </w:r>
          </w:p>
        </w:tc>
        <w:tc>
          <w:tcPr>
            <w:tcW w:w="1709" w:type="dxa"/>
            <w:vMerge w:val="restart"/>
          </w:tcPr>
          <w:p w14:paraId="07A30CF0" w14:textId="3770EAFC"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Educational program on mental health complemented with contact module vs educational program on mental health alone</w:t>
            </w:r>
          </w:p>
        </w:tc>
        <w:tc>
          <w:tcPr>
            <w:tcW w:w="2977" w:type="dxa"/>
          </w:tcPr>
          <w:p w14:paraId="3BE2007A" w14:textId="7571A6E5" w:rsidR="00CC6F11" w:rsidRDefault="00CC6F11" w:rsidP="00CC6F11">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26B0A28B"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sidRPr="007C7A8B">
              <w:rPr>
                <w:rFonts w:ascii="Verdana" w:hAnsi="Verdana" w:cs="Segoe UI"/>
                <w:sz w:val="17"/>
                <w:szCs w:val="17"/>
                <w:lang w:val="en-GB"/>
              </w:rPr>
              <w:t>42.98±</w:t>
            </w:r>
            <w:r>
              <w:rPr>
                <w:rFonts w:ascii="Verdana" w:hAnsi="Verdana" w:cs="Segoe UI"/>
                <w:sz w:val="17"/>
                <w:szCs w:val="17"/>
                <w:lang w:val="en-GB"/>
              </w:rPr>
              <w:t>5.77 vs 43.28±5.83</w:t>
            </w:r>
          </w:p>
          <w:p w14:paraId="41B8B5B8" w14:textId="14E11331" w:rsidR="00CC6F11" w:rsidRDefault="00AB0392"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Unadjusted GEE</w:t>
            </w:r>
            <w:r w:rsidR="00CC6F11">
              <w:rPr>
                <w:rFonts w:ascii="Verdana" w:hAnsi="Verdana" w:cs="Segoe UI"/>
                <w:sz w:val="17"/>
                <w:szCs w:val="17"/>
                <w:lang w:val="en-GB"/>
              </w:rPr>
              <w:t xml:space="preserve">: </w:t>
            </w:r>
            <w:r>
              <w:rPr>
                <w:rFonts w:ascii="Verdana" w:hAnsi="Verdana" w:cs="Segoe UI"/>
                <w:sz w:val="17"/>
                <w:szCs w:val="17"/>
                <w:lang w:val="en-GB"/>
              </w:rPr>
              <w:t>-0.65</w:t>
            </w:r>
            <w:r w:rsidR="00CC6F11">
              <w:rPr>
                <w:rFonts w:ascii="Verdana" w:hAnsi="Verdana" w:cs="Segoe UI"/>
                <w:sz w:val="17"/>
                <w:szCs w:val="17"/>
                <w:lang w:val="en-GB"/>
              </w:rPr>
              <w:t xml:space="preserve"> ££</w:t>
            </w:r>
          </w:p>
          <w:p w14:paraId="35E34BFF"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(p=0.008) </w:t>
            </w:r>
          </w:p>
          <w:p w14:paraId="15340864" w14:textId="2A8A0531" w:rsidR="00CC6F11" w:rsidRPr="007C7A8B" w:rsidRDefault="00CC6F11" w:rsidP="00CC6F11">
            <w:pPr>
              <w:autoSpaceDE w:val="0"/>
              <w:autoSpaceDN w:val="0"/>
              <w:adjustRightInd w:val="0"/>
              <w:spacing w:after="0" w:line="240" w:lineRule="auto"/>
              <w:rPr>
                <w:rFonts w:ascii="Verdana" w:hAnsi="Verdana" w:cs="Segoe UI"/>
                <w:sz w:val="17"/>
                <w:szCs w:val="17"/>
                <w:lang w:val="en-GB"/>
              </w:rPr>
            </w:pPr>
            <w:r w:rsidRPr="0022637C">
              <w:rPr>
                <w:rFonts w:ascii="Verdana" w:hAnsi="Verdana" w:cs="Segoe UI"/>
                <w:i/>
                <w:sz w:val="17"/>
                <w:szCs w:val="17"/>
                <w:lang w:val="en-US"/>
              </w:rPr>
              <w:t>In favour</w:t>
            </w:r>
            <w:r>
              <w:rPr>
                <w:rFonts w:ascii="Verdana" w:hAnsi="Verdana" w:cs="Segoe UI"/>
                <w:i/>
                <w:sz w:val="17"/>
                <w:szCs w:val="17"/>
                <w:lang w:val="en-US"/>
              </w:rPr>
              <w:t xml:space="preserve"> of</w:t>
            </w:r>
            <w:r w:rsidRPr="0022637C">
              <w:rPr>
                <w:rFonts w:ascii="Verdana" w:hAnsi="Verdana" w:cs="Segoe UI"/>
                <w:i/>
                <w:sz w:val="17"/>
                <w:szCs w:val="17"/>
                <w:lang w:val="en-US"/>
              </w:rPr>
              <w:t xml:space="preserve"> </w:t>
            </w:r>
            <w:r>
              <w:rPr>
                <w:rFonts w:ascii="Verdana" w:hAnsi="Verdana" w:cs="Segoe UI"/>
                <w:i/>
                <w:sz w:val="17"/>
                <w:szCs w:val="17"/>
                <w:lang w:val="en-US"/>
              </w:rPr>
              <w:t>educational program on mental health alone</w:t>
            </w:r>
          </w:p>
        </w:tc>
        <w:tc>
          <w:tcPr>
            <w:tcW w:w="1843" w:type="dxa"/>
            <w:vMerge w:val="restart"/>
          </w:tcPr>
          <w:p w14:paraId="08329675" w14:textId="02A4434F"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354 vs 303 </w:t>
            </w:r>
            <w:r>
              <w:rPr>
                <w:rFonts w:ascii="Verdana" w:hAnsi="Verdana" w:cs="Segoe UI"/>
                <w:sz w:val="17"/>
                <w:szCs w:val="17"/>
                <w:lang w:val="en-US"/>
              </w:rPr>
              <w:t>§</w:t>
            </w:r>
          </w:p>
        </w:tc>
        <w:tc>
          <w:tcPr>
            <w:tcW w:w="1276" w:type="dxa"/>
            <w:vMerge w:val="restart"/>
          </w:tcPr>
          <w:p w14:paraId="17C2CDD7" w14:textId="339EE264"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w:t>
            </w:r>
            <w:r w:rsidRPr="00B30FE1">
              <w:rPr>
                <w:rFonts w:ascii="Verdana" w:hAnsi="Verdana" w:cs="Segoe UI"/>
                <w:sz w:val="17"/>
                <w:szCs w:val="17"/>
                <w:lang w:val="en-GB"/>
              </w:rPr>
              <w:t>eedaket, 2020</w:t>
            </w:r>
            <w:r>
              <w:rPr>
                <w:rFonts w:ascii="Verdana" w:hAnsi="Verdana" w:cs="Segoe UI"/>
                <w:sz w:val="17"/>
                <w:szCs w:val="17"/>
                <w:lang w:val="en-GB"/>
              </w:rPr>
              <w:t xml:space="preserve"> (Chisholm, 2016)</w:t>
            </w:r>
          </w:p>
        </w:tc>
      </w:tr>
      <w:tr w:rsidR="00CC6F11" w:rsidRPr="009441A2" w14:paraId="153810AE" w14:textId="77777777" w:rsidTr="00A141C3">
        <w:tc>
          <w:tcPr>
            <w:tcW w:w="1683" w:type="dxa"/>
          </w:tcPr>
          <w:p w14:paraId="4807F028" w14:textId="3DA8B5B9"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Stigma of mental illness</w:t>
            </w:r>
          </w:p>
        </w:tc>
        <w:tc>
          <w:tcPr>
            <w:tcW w:w="1709" w:type="dxa"/>
            <w:vMerge/>
          </w:tcPr>
          <w:p w14:paraId="73950FC9"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7D5272D5"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sidRPr="00EC1265">
              <w:rPr>
                <w:rFonts w:ascii="Verdana" w:hAnsi="Verdana" w:cs="Segoe UI"/>
                <w:sz w:val="17"/>
                <w:szCs w:val="17"/>
                <w:lang w:val="en-GB"/>
              </w:rPr>
              <w:t>Not statistically significant:</w:t>
            </w:r>
          </w:p>
          <w:p w14:paraId="3992F580"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13.81±3.96 vs 13.85±3.83</w:t>
            </w:r>
          </w:p>
          <w:p w14:paraId="4FA2481C" w14:textId="134FF160" w:rsidR="00FD2D94" w:rsidRDefault="00FD2D94"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Unadjusted GEE: -0.09 ££</w:t>
            </w:r>
            <w:r w:rsidR="00E155F4">
              <w:rPr>
                <w:rFonts w:ascii="Verdana" w:hAnsi="Verdana" w:cs="Segoe UI"/>
                <w:sz w:val="17"/>
                <w:szCs w:val="17"/>
                <w:lang w:val="en-GB"/>
              </w:rPr>
              <w:t xml:space="preserve"> †</w:t>
            </w:r>
          </w:p>
          <w:p w14:paraId="388B8962" w14:textId="5C3746C1" w:rsidR="00CC6F11" w:rsidRPr="00EC1265"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(p=0.5)</w:t>
            </w:r>
          </w:p>
        </w:tc>
        <w:tc>
          <w:tcPr>
            <w:tcW w:w="1843" w:type="dxa"/>
            <w:vMerge/>
          </w:tcPr>
          <w:p w14:paraId="5C2235B6"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1276" w:type="dxa"/>
            <w:vMerge/>
          </w:tcPr>
          <w:p w14:paraId="27738167"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F82726" w14:paraId="2E9113BF" w14:textId="77777777" w:rsidTr="00A141C3">
        <w:tc>
          <w:tcPr>
            <w:tcW w:w="1683" w:type="dxa"/>
          </w:tcPr>
          <w:p w14:paraId="10DD83F8" w14:textId="088168FC"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Help-seeking</w:t>
            </w:r>
          </w:p>
        </w:tc>
        <w:tc>
          <w:tcPr>
            <w:tcW w:w="1709" w:type="dxa"/>
            <w:vMerge/>
          </w:tcPr>
          <w:p w14:paraId="1D1C7CAA"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165F13EF" w14:textId="77777777" w:rsidR="00CC6F11" w:rsidRDefault="00CC6F11" w:rsidP="00CC6F11">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131AFEFB"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5.51±1.67 vs 5.48±1.62</w:t>
            </w:r>
          </w:p>
          <w:p w14:paraId="2A90678E" w14:textId="00593441" w:rsidR="00CC6F11" w:rsidRDefault="00FD2D94"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Unadjusted GEE</w:t>
            </w:r>
            <w:r w:rsidR="00CC6F11">
              <w:rPr>
                <w:rFonts w:ascii="Verdana" w:hAnsi="Verdana" w:cs="Segoe UI"/>
                <w:sz w:val="17"/>
                <w:szCs w:val="17"/>
                <w:lang w:val="en-GB"/>
              </w:rPr>
              <w:t xml:space="preserve">: </w:t>
            </w:r>
            <w:r>
              <w:rPr>
                <w:rFonts w:ascii="Verdana" w:hAnsi="Verdana" w:cs="Segoe UI"/>
                <w:sz w:val="17"/>
                <w:szCs w:val="17"/>
                <w:lang w:val="en-GB"/>
              </w:rPr>
              <w:t>-</w:t>
            </w:r>
            <w:r w:rsidR="00CC6F11">
              <w:rPr>
                <w:rFonts w:ascii="Verdana" w:hAnsi="Verdana" w:cs="Segoe UI"/>
                <w:sz w:val="17"/>
                <w:szCs w:val="17"/>
                <w:lang w:val="en-GB"/>
              </w:rPr>
              <w:t>0.</w:t>
            </w:r>
            <w:r>
              <w:rPr>
                <w:rFonts w:ascii="Verdana" w:hAnsi="Verdana" w:cs="Segoe UI"/>
                <w:sz w:val="17"/>
                <w:szCs w:val="17"/>
                <w:lang w:val="en-GB"/>
              </w:rPr>
              <w:t>26</w:t>
            </w:r>
            <w:r w:rsidR="00CC6F11">
              <w:rPr>
                <w:rFonts w:ascii="Verdana" w:hAnsi="Verdana" w:cs="Segoe UI"/>
                <w:sz w:val="17"/>
                <w:szCs w:val="17"/>
                <w:lang w:val="en-GB"/>
              </w:rPr>
              <w:t xml:space="preserve"> ££</w:t>
            </w:r>
          </w:p>
          <w:p w14:paraId="2E7BDA65"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(p=0.05)</w:t>
            </w:r>
          </w:p>
          <w:p w14:paraId="68E748BE" w14:textId="7D9BD5C6" w:rsidR="00CC6F11" w:rsidRPr="00857715" w:rsidRDefault="00CC6F11" w:rsidP="00CC6F11">
            <w:pPr>
              <w:autoSpaceDE w:val="0"/>
              <w:autoSpaceDN w:val="0"/>
              <w:adjustRightInd w:val="0"/>
              <w:spacing w:after="0" w:line="240" w:lineRule="auto"/>
              <w:rPr>
                <w:rFonts w:ascii="Verdana" w:hAnsi="Verdana" w:cs="Segoe UI"/>
                <w:sz w:val="17"/>
                <w:szCs w:val="17"/>
                <w:lang w:val="en-US"/>
              </w:rPr>
            </w:pPr>
            <w:r w:rsidRPr="0022637C">
              <w:rPr>
                <w:rFonts w:ascii="Verdana" w:hAnsi="Verdana" w:cs="Segoe UI"/>
                <w:i/>
                <w:sz w:val="17"/>
                <w:szCs w:val="17"/>
                <w:lang w:val="en-US"/>
              </w:rPr>
              <w:t>In favour</w:t>
            </w:r>
            <w:r>
              <w:rPr>
                <w:rFonts w:ascii="Verdana" w:hAnsi="Verdana" w:cs="Segoe UI"/>
                <w:i/>
                <w:sz w:val="17"/>
                <w:szCs w:val="17"/>
                <w:lang w:val="en-US"/>
              </w:rPr>
              <w:t xml:space="preserve"> of</w:t>
            </w:r>
            <w:r w:rsidRPr="0022637C">
              <w:rPr>
                <w:rFonts w:ascii="Verdana" w:hAnsi="Verdana" w:cs="Segoe UI"/>
                <w:i/>
                <w:sz w:val="17"/>
                <w:szCs w:val="17"/>
                <w:lang w:val="en-US"/>
              </w:rPr>
              <w:t xml:space="preserve"> </w:t>
            </w:r>
            <w:r>
              <w:rPr>
                <w:rFonts w:ascii="Verdana" w:hAnsi="Verdana" w:cs="Segoe UI"/>
                <w:i/>
                <w:sz w:val="17"/>
                <w:szCs w:val="17"/>
                <w:lang w:val="en-US"/>
              </w:rPr>
              <w:t>educational program on mental health alone</w:t>
            </w:r>
          </w:p>
        </w:tc>
        <w:tc>
          <w:tcPr>
            <w:tcW w:w="1843" w:type="dxa"/>
            <w:vMerge/>
          </w:tcPr>
          <w:p w14:paraId="0BDE89B4"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1276" w:type="dxa"/>
            <w:vMerge/>
          </w:tcPr>
          <w:p w14:paraId="73556859"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F82726" w14:paraId="25ABA585" w14:textId="77777777" w:rsidTr="00A141C3">
        <w:tc>
          <w:tcPr>
            <w:tcW w:w="1683" w:type="dxa"/>
          </w:tcPr>
          <w:p w14:paraId="5E563835" w14:textId="79A7B608"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Emotional well-being</w:t>
            </w:r>
          </w:p>
        </w:tc>
        <w:tc>
          <w:tcPr>
            <w:tcW w:w="1709" w:type="dxa"/>
            <w:vMerge/>
          </w:tcPr>
          <w:p w14:paraId="2CB724F8"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1B64F295" w14:textId="77777777" w:rsidR="00CC6F11" w:rsidRDefault="00CC6F11" w:rsidP="00CC6F11">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0ABAF61B" w14:textId="44F33B5E"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9.15±5.90 8.87±5.87</w:t>
            </w:r>
          </w:p>
          <w:p w14:paraId="41801139" w14:textId="1EBE4700" w:rsidR="00CC6F11" w:rsidRDefault="00FD2D94"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Unadjusted GEE: 0.10</w:t>
            </w:r>
            <w:r w:rsidR="00CC6F11">
              <w:rPr>
                <w:rFonts w:ascii="Verdana" w:hAnsi="Verdana" w:cs="Segoe UI"/>
                <w:sz w:val="17"/>
                <w:szCs w:val="17"/>
                <w:lang w:val="en-GB"/>
              </w:rPr>
              <w:t xml:space="preserve"> ££</w:t>
            </w:r>
          </w:p>
          <w:p w14:paraId="69218003" w14:textId="2739FF5B"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(p=0.02)</w:t>
            </w:r>
          </w:p>
          <w:p w14:paraId="0911FE29" w14:textId="4538D7CB" w:rsidR="00CC6F11" w:rsidRPr="00857715" w:rsidRDefault="00CC6F11" w:rsidP="00CC6F11">
            <w:pPr>
              <w:autoSpaceDE w:val="0"/>
              <w:autoSpaceDN w:val="0"/>
              <w:adjustRightInd w:val="0"/>
              <w:spacing w:after="0" w:line="240" w:lineRule="auto"/>
              <w:rPr>
                <w:rFonts w:ascii="Verdana" w:hAnsi="Verdana" w:cs="Segoe UI"/>
                <w:sz w:val="17"/>
                <w:szCs w:val="17"/>
                <w:u w:val="single"/>
                <w:lang w:val="en-US"/>
              </w:rPr>
            </w:pPr>
            <w:r w:rsidRPr="0022637C">
              <w:rPr>
                <w:rFonts w:ascii="Verdana" w:hAnsi="Verdana" w:cs="Segoe UI"/>
                <w:i/>
                <w:sz w:val="17"/>
                <w:szCs w:val="17"/>
                <w:lang w:val="en-US"/>
              </w:rPr>
              <w:t>In favour</w:t>
            </w:r>
            <w:r>
              <w:rPr>
                <w:rFonts w:ascii="Verdana" w:hAnsi="Verdana" w:cs="Segoe UI"/>
                <w:i/>
                <w:sz w:val="17"/>
                <w:szCs w:val="17"/>
                <w:lang w:val="en-US"/>
              </w:rPr>
              <w:t xml:space="preserve"> of</w:t>
            </w:r>
            <w:r w:rsidRPr="0022637C">
              <w:rPr>
                <w:rFonts w:ascii="Verdana" w:hAnsi="Verdana" w:cs="Segoe UI"/>
                <w:i/>
                <w:sz w:val="17"/>
                <w:szCs w:val="17"/>
                <w:lang w:val="en-US"/>
              </w:rPr>
              <w:t xml:space="preserve"> </w:t>
            </w:r>
            <w:r>
              <w:rPr>
                <w:rFonts w:ascii="Verdana" w:hAnsi="Verdana" w:cs="Segoe UI"/>
                <w:i/>
                <w:sz w:val="17"/>
                <w:szCs w:val="17"/>
                <w:lang w:val="en-US"/>
              </w:rPr>
              <w:t>educational program on mental health alone</w:t>
            </w:r>
          </w:p>
        </w:tc>
        <w:tc>
          <w:tcPr>
            <w:tcW w:w="1843" w:type="dxa"/>
            <w:vMerge/>
          </w:tcPr>
          <w:p w14:paraId="125029FD"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1276" w:type="dxa"/>
            <w:vMerge/>
          </w:tcPr>
          <w:p w14:paraId="28678024"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9441A2" w14:paraId="69CA6C7F" w14:textId="77777777" w:rsidTr="00A141C3">
        <w:tc>
          <w:tcPr>
            <w:tcW w:w="1683" w:type="dxa"/>
          </w:tcPr>
          <w:p w14:paraId="5C5428D5" w14:textId="03F87180"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Resilience</w:t>
            </w:r>
          </w:p>
        </w:tc>
        <w:tc>
          <w:tcPr>
            <w:tcW w:w="1709" w:type="dxa"/>
            <w:vMerge/>
          </w:tcPr>
          <w:p w14:paraId="23AF5EE7"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79F34B3F" w14:textId="77777777" w:rsidR="00CC6F11" w:rsidRDefault="00CC6F11" w:rsidP="00CC6F11">
            <w:pPr>
              <w:autoSpaceDE w:val="0"/>
              <w:autoSpaceDN w:val="0"/>
              <w:adjustRightInd w:val="0"/>
              <w:spacing w:after="0" w:line="240" w:lineRule="auto"/>
              <w:rPr>
                <w:rFonts w:ascii="Verdana" w:hAnsi="Verdana" w:cs="Segoe UI"/>
                <w:sz w:val="17"/>
                <w:szCs w:val="17"/>
                <w:lang w:val="en-GB"/>
              </w:rPr>
            </w:pPr>
            <w:r w:rsidRPr="00EC1265">
              <w:rPr>
                <w:rFonts w:ascii="Verdana" w:hAnsi="Verdana" w:cs="Segoe UI"/>
                <w:sz w:val="17"/>
                <w:szCs w:val="17"/>
                <w:lang w:val="en-GB"/>
              </w:rPr>
              <w:t>Not statistically significant:</w:t>
            </w:r>
          </w:p>
          <w:p w14:paraId="7E9D9B9E" w14:textId="224CF458"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82.50±15.75 vs 83.34±15.47</w:t>
            </w:r>
          </w:p>
          <w:p w14:paraId="1B8D26A8" w14:textId="78F1ADD4" w:rsidR="00CC6F11" w:rsidRDefault="00FD2D94"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Unadjusted GEE: 0.19 ££</w:t>
            </w:r>
            <w:r w:rsidR="00E155F4">
              <w:rPr>
                <w:rFonts w:ascii="Verdana" w:hAnsi="Verdana" w:cs="Segoe UI"/>
                <w:sz w:val="17"/>
                <w:szCs w:val="17"/>
                <w:lang w:val="en-GB"/>
              </w:rPr>
              <w:t xml:space="preserve"> †</w:t>
            </w:r>
          </w:p>
          <w:p w14:paraId="19D8907F" w14:textId="3CD993F2" w:rsidR="00CC6F11" w:rsidRPr="00B30FE1" w:rsidRDefault="00CC6F11" w:rsidP="00CC6F11">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(p=0.3)</w:t>
            </w:r>
          </w:p>
        </w:tc>
        <w:tc>
          <w:tcPr>
            <w:tcW w:w="1843" w:type="dxa"/>
            <w:vMerge/>
          </w:tcPr>
          <w:p w14:paraId="242C240B"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1276" w:type="dxa"/>
            <w:vMerge/>
          </w:tcPr>
          <w:p w14:paraId="4C6F6D8C"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C6669F" w14:paraId="4FBC019D" w14:textId="77777777" w:rsidTr="00AA0FF3">
        <w:tc>
          <w:tcPr>
            <w:tcW w:w="9488" w:type="dxa"/>
            <w:gridSpan w:val="5"/>
          </w:tcPr>
          <w:p w14:paraId="2D23C151" w14:textId="72EE45B6"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b/>
                <w:sz w:val="17"/>
                <w:szCs w:val="17"/>
                <w:lang w:val="en-GB"/>
              </w:rPr>
              <w:t>Multicomponent P</w:t>
            </w:r>
            <w:r w:rsidRPr="00B30FE1">
              <w:rPr>
                <w:rFonts w:ascii="Verdana" w:hAnsi="Verdana" w:cs="Segoe UI"/>
                <w:b/>
                <w:sz w:val="17"/>
                <w:szCs w:val="17"/>
                <w:lang w:val="en-GB"/>
              </w:rPr>
              <w:t xml:space="preserve">ositive </w:t>
            </w:r>
            <w:r>
              <w:rPr>
                <w:rFonts w:ascii="Verdana" w:hAnsi="Verdana" w:cs="Segoe UI"/>
                <w:b/>
                <w:sz w:val="17"/>
                <w:szCs w:val="17"/>
                <w:lang w:val="en-GB"/>
              </w:rPr>
              <w:t>P</w:t>
            </w:r>
            <w:r w:rsidRPr="00B30FE1">
              <w:rPr>
                <w:rFonts w:ascii="Verdana" w:hAnsi="Verdana" w:cs="Segoe UI"/>
                <w:b/>
                <w:sz w:val="17"/>
                <w:szCs w:val="17"/>
                <w:lang w:val="en-GB"/>
              </w:rPr>
              <w:t xml:space="preserve">sychology </w:t>
            </w:r>
            <w:r>
              <w:rPr>
                <w:rFonts w:ascii="Verdana" w:hAnsi="Verdana" w:cs="Segoe UI"/>
                <w:b/>
                <w:sz w:val="17"/>
                <w:szCs w:val="17"/>
                <w:lang w:val="en-GB"/>
              </w:rPr>
              <w:t>In</w:t>
            </w:r>
            <w:r w:rsidRPr="00B30FE1">
              <w:rPr>
                <w:rFonts w:ascii="Verdana" w:hAnsi="Verdana" w:cs="Segoe UI"/>
                <w:b/>
                <w:sz w:val="17"/>
                <w:szCs w:val="17"/>
                <w:lang w:val="en-GB"/>
              </w:rPr>
              <w:t>terventions</w:t>
            </w:r>
          </w:p>
        </w:tc>
      </w:tr>
      <w:tr w:rsidR="00CC6F11" w:rsidRPr="00C6669F" w14:paraId="327DF4FE" w14:textId="77777777" w:rsidTr="00A141C3">
        <w:tc>
          <w:tcPr>
            <w:tcW w:w="1683" w:type="dxa"/>
          </w:tcPr>
          <w:p w14:paraId="2D5A6BA3" w14:textId="07ECBA70" w:rsidR="00CC6F11" w:rsidRPr="00052BB0" w:rsidRDefault="00CC6F11" w:rsidP="00CC6F11">
            <w:pPr>
              <w:autoSpaceDE w:val="0"/>
              <w:autoSpaceDN w:val="0"/>
              <w:adjustRightInd w:val="0"/>
              <w:spacing w:after="0" w:line="240" w:lineRule="auto"/>
              <w:rPr>
                <w:rFonts w:ascii="Verdana" w:hAnsi="Verdana" w:cs="Segoe UI"/>
                <w:sz w:val="17"/>
                <w:szCs w:val="17"/>
                <w:lang w:val="en-US"/>
              </w:rPr>
            </w:pPr>
            <w:r w:rsidRPr="00052BB0">
              <w:rPr>
                <w:rFonts w:ascii="Verdana" w:hAnsi="Verdana" w:cs="AdvOTf9433e2d"/>
                <w:sz w:val="17"/>
                <w:szCs w:val="17"/>
                <w:lang w:val="en-US" w:eastAsia="nl-NL"/>
              </w:rPr>
              <w:t>Subjective well-being at p</w:t>
            </w:r>
            <w:r>
              <w:rPr>
                <w:rFonts w:ascii="Verdana" w:hAnsi="Verdana" w:cs="AdvOTf9433e2d"/>
                <w:sz w:val="17"/>
                <w:szCs w:val="17"/>
                <w:lang w:val="en-US" w:eastAsia="nl-NL"/>
              </w:rPr>
              <w:t>ost-intervention</w:t>
            </w:r>
          </w:p>
        </w:tc>
        <w:tc>
          <w:tcPr>
            <w:tcW w:w="1709" w:type="dxa"/>
            <w:vMerge w:val="restart"/>
          </w:tcPr>
          <w:p w14:paraId="00E0235C" w14:textId="3C79BACD"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Multicomponent Positive Psychology program vs placebo program or waiting list control</w:t>
            </w:r>
          </w:p>
        </w:tc>
        <w:tc>
          <w:tcPr>
            <w:tcW w:w="2977" w:type="dxa"/>
          </w:tcPr>
          <w:p w14:paraId="67EB9EEC" w14:textId="77777777" w:rsidR="00CC6F11" w:rsidRDefault="00CC6F11" w:rsidP="00CC6F11">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6BF05B61"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7EEE772B" w14:textId="4BABF236"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0.24, 95%CI [0.11;0.38]</w:t>
            </w:r>
          </w:p>
          <w:p w14:paraId="1DCC6877"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=0.000</w:t>
            </w:r>
            <w:r w:rsidRPr="00D943DC">
              <w:rPr>
                <w:rFonts w:ascii="Verdana" w:hAnsi="Verdana" w:cs="Segoe UI"/>
                <w:sz w:val="17"/>
                <w:szCs w:val="17"/>
                <w:lang w:val="en-US"/>
              </w:rPr>
              <w:t>)</w:t>
            </w:r>
          </w:p>
          <w:p w14:paraId="31B93D6A" w14:textId="5D0059DC" w:rsidR="00CC6F11" w:rsidRPr="002008C1" w:rsidRDefault="00CC6F11" w:rsidP="00CC6F11">
            <w:pPr>
              <w:autoSpaceDE w:val="0"/>
              <w:autoSpaceDN w:val="0"/>
              <w:adjustRightInd w:val="0"/>
              <w:spacing w:after="0" w:line="240" w:lineRule="auto"/>
              <w:rPr>
                <w:rFonts w:ascii="Verdana" w:hAnsi="Verdana" w:cs="Segoe UI"/>
                <w:i/>
                <w:sz w:val="17"/>
                <w:szCs w:val="17"/>
                <w:lang w:val="en-GB"/>
              </w:rPr>
            </w:pPr>
            <w:r w:rsidRPr="002008C1">
              <w:rPr>
                <w:rFonts w:ascii="Verdana" w:hAnsi="Verdana" w:cs="Segoe UI"/>
                <w:i/>
                <w:sz w:val="17"/>
                <w:szCs w:val="17"/>
                <w:lang w:val="en-GB"/>
              </w:rPr>
              <w:t>In favour of Multicomponent Positive Psychology program</w:t>
            </w:r>
          </w:p>
        </w:tc>
        <w:tc>
          <w:tcPr>
            <w:tcW w:w="1843" w:type="dxa"/>
          </w:tcPr>
          <w:p w14:paraId="2A75DFCE" w14:textId="3FDA33DF"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 2010 vs 1890</w:t>
            </w:r>
          </w:p>
        </w:tc>
        <w:tc>
          <w:tcPr>
            <w:tcW w:w="1276" w:type="dxa"/>
            <w:vMerge w:val="restart"/>
          </w:tcPr>
          <w:p w14:paraId="0717AE14" w14:textId="323133D8"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sidRPr="00B30FE1">
              <w:rPr>
                <w:rFonts w:ascii="Verdana" w:hAnsi="Verdana" w:cs="Segoe UI"/>
                <w:sz w:val="17"/>
                <w:szCs w:val="17"/>
                <w:lang w:val="en-GB"/>
              </w:rPr>
              <w:t>Tejada</w:t>
            </w:r>
            <w:r>
              <w:rPr>
                <w:rFonts w:ascii="Verdana" w:hAnsi="Verdana" w:cs="Segoe UI"/>
                <w:sz w:val="17"/>
                <w:szCs w:val="17"/>
                <w:lang w:val="en-GB"/>
              </w:rPr>
              <w:t>-</w:t>
            </w:r>
            <w:r w:rsidRPr="00B30FE1">
              <w:rPr>
                <w:rFonts w:ascii="Verdana" w:hAnsi="Verdana" w:cs="Segoe UI"/>
                <w:sz w:val="17"/>
                <w:szCs w:val="17"/>
                <w:lang w:val="en-GB"/>
              </w:rPr>
              <w:t>Gallardo, 202</w:t>
            </w:r>
            <w:r>
              <w:rPr>
                <w:rFonts w:ascii="Verdana" w:hAnsi="Verdana" w:cs="Segoe UI"/>
                <w:sz w:val="17"/>
                <w:szCs w:val="17"/>
                <w:lang w:val="en-GB"/>
              </w:rPr>
              <w:t>0</w:t>
            </w:r>
          </w:p>
        </w:tc>
      </w:tr>
      <w:tr w:rsidR="00CC6F11" w:rsidRPr="008A27A0" w14:paraId="75746204" w14:textId="77777777" w:rsidTr="00A141C3">
        <w:tc>
          <w:tcPr>
            <w:tcW w:w="1683" w:type="dxa"/>
          </w:tcPr>
          <w:p w14:paraId="58B40233" w14:textId="3977BECB" w:rsidR="00CC6F11" w:rsidRPr="00052BB0" w:rsidRDefault="00CC6F11" w:rsidP="00CC6F11">
            <w:pPr>
              <w:autoSpaceDE w:val="0"/>
              <w:autoSpaceDN w:val="0"/>
              <w:adjustRightInd w:val="0"/>
              <w:spacing w:after="0" w:line="240" w:lineRule="auto"/>
              <w:rPr>
                <w:rFonts w:ascii="Verdana" w:hAnsi="Verdana" w:cs="AdvOTf9433e2d"/>
                <w:sz w:val="17"/>
                <w:szCs w:val="17"/>
                <w:lang w:val="en-US" w:eastAsia="nl-NL"/>
              </w:rPr>
            </w:pPr>
            <w:r w:rsidRPr="00052BB0">
              <w:rPr>
                <w:rFonts w:ascii="Verdana" w:hAnsi="Verdana" w:cs="AdvOTf9433e2d"/>
                <w:sz w:val="17"/>
                <w:szCs w:val="17"/>
                <w:lang w:val="en-US" w:eastAsia="nl-NL"/>
              </w:rPr>
              <w:t xml:space="preserve">Subjective well-being at </w:t>
            </w:r>
            <w:r>
              <w:rPr>
                <w:rFonts w:ascii="Verdana" w:hAnsi="Verdana" w:cs="AdvOTf9433e2d"/>
                <w:sz w:val="17"/>
                <w:szCs w:val="17"/>
                <w:lang w:val="en-US" w:eastAsia="nl-NL"/>
              </w:rPr>
              <w:t>follow-up</w:t>
            </w:r>
          </w:p>
        </w:tc>
        <w:tc>
          <w:tcPr>
            <w:tcW w:w="1709" w:type="dxa"/>
            <w:vMerge/>
          </w:tcPr>
          <w:p w14:paraId="0CC5312D" w14:textId="77777777" w:rsidR="00CC6F1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456E5097" w14:textId="77777777" w:rsidR="00CC6F11" w:rsidRDefault="00CC6F11" w:rsidP="00CC6F11">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34168560" w14:textId="77777777"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p>
          <w:p w14:paraId="5F078984" w14:textId="433C1E9C"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0.13, 95%CI [0.03;0.23]</w:t>
            </w:r>
          </w:p>
          <w:p w14:paraId="3F337E65" w14:textId="55AB5B9E" w:rsidR="00CC6F11"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&lt;0.05</w:t>
            </w:r>
            <w:r w:rsidRPr="00D943DC">
              <w:rPr>
                <w:rFonts w:ascii="Verdana" w:hAnsi="Verdana" w:cs="Segoe UI"/>
                <w:sz w:val="17"/>
                <w:szCs w:val="17"/>
                <w:lang w:val="en-US"/>
              </w:rPr>
              <w:t>)</w:t>
            </w:r>
          </w:p>
          <w:p w14:paraId="03FC4C3D" w14:textId="3584C2AE" w:rsidR="00CC6F11" w:rsidRDefault="00CC6F11" w:rsidP="00CC6F11">
            <w:pPr>
              <w:autoSpaceDE w:val="0"/>
              <w:autoSpaceDN w:val="0"/>
              <w:adjustRightInd w:val="0"/>
              <w:spacing w:after="0" w:line="240" w:lineRule="auto"/>
              <w:rPr>
                <w:rFonts w:ascii="Verdana" w:hAnsi="Verdana" w:cs="Segoe UI"/>
                <w:sz w:val="17"/>
                <w:szCs w:val="17"/>
                <w:u w:val="single"/>
                <w:lang w:val="en-GB"/>
              </w:rPr>
            </w:pPr>
            <w:r w:rsidRPr="002008C1">
              <w:rPr>
                <w:rFonts w:ascii="Verdana" w:hAnsi="Verdana" w:cs="Segoe UI"/>
                <w:i/>
                <w:sz w:val="17"/>
                <w:szCs w:val="17"/>
                <w:lang w:val="en-GB"/>
              </w:rPr>
              <w:t>In favour of Multicomponent Positive Psychology program</w:t>
            </w:r>
          </w:p>
        </w:tc>
        <w:tc>
          <w:tcPr>
            <w:tcW w:w="1843" w:type="dxa"/>
          </w:tcPr>
          <w:p w14:paraId="01057F2E" w14:textId="4E8C5FAB"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1840 vs 1797</w:t>
            </w:r>
          </w:p>
        </w:tc>
        <w:tc>
          <w:tcPr>
            <w:tcW w:w="1276" w:type="dxa"/>
            <w:vMerge/>
          </w:tcPr>
          <w:p w14:paraId="4AECB1F8"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C6669F" w14:paraId="40007BEA" w14:textId="77777777" w:rsidTr="00A141C3">
        <w:tc>
          <w:tcPr>
            <w:tcW w:w="1683" w:type="dxa"/>
          </w:tcPr>
          <w:p w14:paraId="74198236" w14:textId="6659429C"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Psychological well-being at post-intervention</w:t>
            </w:r>
          </w:p>
        </w:tc>
        <w:tc>
          <w:tcPr>
            <w:tcW w:w="1709" w:type="dxa"/>
            <w:vMerge/>
          </w:tcPr>
          <w:p w14:paraId="11A55738" w14:textId="4D59309B"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53DED840" w14:textId="546644E1" w:rsidR="00CC6F11" w:rsidRPr="00A76C50" w:rsidRDefault="00CC6F11" w:rsidP="00CC6F11">
            <w:pPr>
              <w:autoSpaceDE w:val="0"/>
              <w:autoSpaceDN w:val="0"/>
              <w:adjustRightInd w:val="0"/>
              <w:spacing w:after="0" w:line="240" w:lineRule="auto"/>
              <w:rPr>
                <w:rFonts w:ascii="Verdana" w:hAnsi="Verdana" w:cs="Segoe UI"/>
                <w:sz w:val="17"/>
                <w:szCs w:val="17"/>
                <w:lang w:val="en-GB"/>
              </w:rPr>
            </w:pPr>
            <w:r w:rsidRPr="00A76C50">
              <w:rPr>
                <w:rFonts w:ascii="Verdana" w:hAnsi="Verdana" w:cs="Segoe UI"/>
                <w:sz w:val="17"/>
                <w:szCs w:val="17"/>
                <w:lang w:val="en-GB"/>
              </w:rPr>
              <w:t>Not statistically significant:</w:t>
            </w:r>
          </w:p>
          <w:p w14:paraId="271B0377" w14:textId="726D3EAE"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5260BB81" w14:textId="1EB51ABE"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w:t>
            </w:r>
            <w:r w:rsidRPr="006E000F">
              <w:rPr>
                <w:rFonts w:ascii="Verdana" w:hAnsi="Verdana" w:cs="Segoe UI"/>
                <w:sz w:val="17"/>
                <w:szCs w:val="17"/>
                <w:lang w:val="en-US"/>
              </w:rPr>
              <w:t>:</w:t>
            </w:r>
            <w:r>
              <w:rPr>
                <w:rFonts w:ascii="Verdana" w:hAnsi="Verdana" w:cs="Segoe UI"/>
                <w:i/>
                <w:sz w:val="17"/>
                <w:szCs w:val="17"/>
                <w:lang w:val="en-US"/>
              </w:rPr>
              <w:t xml:space="preserve"> </w:t>
            </w:r>
            <w:r>
              <w:rPr>
                <w:rFonts w:ascii="Verdana" w:hAnsi="Verdana" w:cs="Segoe UI"/>
                <w:sz w:val="17"/>
                <w:szCs w:val="17"/>
                <w:lang w:val="en-US"/>
              </w:rPr>
              <w:t>0.25, 95%CI [-0.01;0.51]</w:t>
            </w:r>
          </w:p>
          <w:p w14:paraId="0F0FADBA" w14:textId="6C0EA408" w:rsidR="00CC6F11" w:rsidRPr="00A76C50"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=0.062</w:t>
            </w:r>
            <w:r w:rsidRPr="00D943DC">
              <w:rPr>
                <w:rFonts w:ascii="Verdana" w:hAnsi="Verdana" w:cs="Segoe UI"/>
                <w:sz w:val="17"/>
                <w:szCs w:val="17"/>
                <w:lang w:val="en-US"/>
              </w:rPr>
              <w:t>)</w:t>
            </w:r>
            <w:r>
              <w:rPr>
                <w:rFonts w:ascii="Verdana" w:hAnsi="Verdana" w:cs="Segoe UI"/>
                <w:sz w:val="17"/>
                <w:szCs w:val="17"/>
                <w:lang w:val="en-US"/>
              </w:rPr>
              <w:t xml:space="preserve"> Ω</w:t>
            </w:r>
          </w:p>
        </w:tc>
        <w:tc>
          <w:tcPr>
            <w:tcW w:w="1843" w:type="dxa"/>
          </w:tcPr>
          <w:p w14:paraId="67887CC1" w14:textId="19232F68" w:rsidR="00CC6F11" w:rsidRPr="00B30FE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 936 vs 832</w:t>
            </w:r>
          </w:p>
        </w:tc>
        <w:tc>
          <w:tcPr>
            <w:tcW w:w="1276" w:type="dxa"/>
            <w:vMerge/>
          </w:tcPr>
          <w:p w14:paraId="7A26DD30" w14:textId="4CC5BEE1"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r w:rsidR="00CC6F11" w:rsidRPr="008A27A0" w14:paraId="43A6BC87" w14:textId="77777777" w:rsidTr="00A141C3">
        <w:tc>
          <w:tcPr>
            <w:tcW w:w="1683" w:type="dxa"/>
          </w:tcPr>
          <w:p w14:paraId="740647F3" w14:textId="196F2A92"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Psychological well-being at follow-up</w:t>
            </w:r>
          </w:p>
        </w:tc>
        <w:tc>
          <w:tcPr>
            <w:tcW w:w="1709" w:type="dxa"/>
            <w:vMerge/>
          </w:tcPr>
          <w:p w14:paraId="30033D33"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c>
          <w:tcPr>
            <w:tcW w:w="2977" w:type="dxa"/>
          </w:tcPr>
          <w:p w14:paraId="0EECC882" w14:textId="7946CB57" w:rsidR="00CC6F11" w:rsidRPr="00B5308D" w:rsidRDefault="00CC6F11" w:rsidP="00CC6F11">
            <w:pPr>
              <w:autoSpaceDE w:val="0"/>
              <w:autoSpaceDN w:val="0"/>
              <w:adjustRightInd w:val="0"/>
              <w:spacing w:after="0" w:line="240" w:lineRule="auto"/>
              <w:rPr>
                <w:rFonts w:ascii="Verdana" w:hAnsi="Verdana" w:cs="Segoe UI"/>
                <w:sz w:val="17"/>
                <w:szCs w:val="17"/>
                <w:lang w:val="en-GB"/>
              </w:rPr>
            </w:pPr>
            <w:r w:rsidRPr="00B5308D">
              <w:rPr>
                <w:rFonts w:ascii="Verdana" w:hAnsi="Verdana" w:cs="Segoe UI"/>
                <w:sz w:val="17"/>
                <w:szCs w:val="17"/>
                <w:lang w:val="en-GB"/>
              </w:rPr>
              <w:t>Not statistically significant:</w:t>
            </w:r>
          </w:p>
          <w:p w14:paraId="2CD4D727" w14:textId="2BF3B840" w:rsidR="00CC6F11" w:rsidRDefault="00CC6F11" w:rsidP="00CC6F11">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p>
          <w:p w14:paraId="7C4EC848" w14:textId="7B6D5850" w:rsidR="00CC6F11" w:rsidRDefault="00CC6F11" w:rsidP="00CC6F11">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SMD</w:t>
            </w:r>
            <w:r w:rsidRPr="000F6129">
              <w:rPr>
                <w:rFonts w:ascii="Verdana" w:hAnsi="Verdana" w:cs="Segoe UI"/>
                <w:sz w:val="17"/>
                <w:szCs w:val="17"/>
                <w:lang w:val="en-US"/>
              </w:rPr>
              <w:t>:</w:t>
            </w:r>
            <w:r w:rsidRPr="000F6129">
              <w:rPr>
                <w:rFonts w:ascii="Verdana" w:hAnsi="Verdana" w:cs="Segoe UI"/>
                <w:i/>
                <w:sz w:val="17"/>
                <w:szCs w:val="17"/>
                <w:lang w:val="en-US"/>
              </w:rPr>
              <w:t xml:space="preserve"> </w:t>
            </w:r>
            <w:r w:rsidRPr="000F6129">
              <w:rPr>
                <w:rFonts w:ascii="Verdana" w:hAnsi="Verdana" w:cs="Segoe UI"/>
                <w:sz w:val="17"/>
                <w:szCs w:val="17"/>
                <w:lang w:val="en-US"/>
              </w:rPr>
              <w:t>0.44, 95%CI [-0.45;1.13]</w:t>
            </w:r>
          </w:p>
          <w:p w14:paraId="074F9430" w14:textId="0F7DE208" w:rsidR="00CC6F11" w:rsidRPr="00B5308D" w:rsidRDefault="00CC6F11" w:rsidP="00CC6F11">
            <w:pPr>
              <w:autoSpaceDE w:val="0"/>
              <w:autoSpaceDN w:val="0"/>
              <w:adjustRightInd w:val="0"/>
              <w:spacing w:after="0" w:line="240" w:lineRule="auto"/>
              <w:rPr>
                <w:rFonts w:ascii="Verdana" w:hAnsi="Verdana" w:cs="Segoe UI"/>
                <w:sz w:val="17"/>
                <w:szCs w:val="17"/>
                <w:lang w:val="en-US"/>
              </w:rPr>
            </w:pPr>
            <w:r w:rsidRPr="00D943DC">
              <w:rPr>
                <w:rFonts w:ascii="Verdana" w:hAnsi="Verdana" w:cs="Segoe UI"/>
                <w:sz w:val="17"/>
                <w:szCs w:val="17"/>
                <w:lang w:val="en-US"/>
              </w:rPr>
              <w:t>(p</w:t>
            </w:r>
            <w:r>
              <w:rPr>
                <w:rFonts w:ascii="Verdana" w:hAnsi="Verdana" w:cs="Segoe UI"/>
                <w:sz w:val="17"/>
                <w:szCs w:val="17"/>
                <w:lang w:val="en-US"/>
              </w:rPr>
              <w:t>&gt;0.05</w:t>
            </w:r>
            <w:r w:rsidRPr="00D943DC">
              <w:rPr>
                <w:rFonts w:ascii="Verdana" w:hAnsi="Verdana" w:cs="Segoe UI"/>
                <w:sz w:val="17"/>
                <w:szCs w:val="17"/>
                <w:lang w:val="en-US"/>
              </w:rPr>
              <w:t>)</w:t>
            </w:r>
            <w:r>
              <w:rPr>
                <w:rFonts w:ascii="Verdana" w:hAnsi="Verdana" w:cs="Segoe UI"/>
                <w:sz w:val="17"/>
                <w:szCs w:val="17"/>
                <w:lang w:val="en-US"/>
              </w:rPr>
              <w:t xml:space="preserve"> Ω</w:t>
            </w:r>
          </w:p>
        </w:tc>
        <w:tc>
          <w:tcPr>
            <w:tcW w:w="1843" w:type="dxa"/>
          </w:tcPr>
          <w:p w14:paraId="12F4B3EE" w14:textId="468C2476" w:rsidR="00CC6F11" w:rsidRDefault="00CC6F11" w:rsidP="00CC6F11">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3, </w:t>
            </w:r>
            <w:r w:rsidRPr="00041741">
              <w:rPr>
                <w:rFonts w:ascii="Verdana" w:hAnsi="Verdana" w:cs="Segoe UI"/>
                <w:sz w:val="17"/>
                <w:szCs w:val="17"/>
                <w:lang w:val="en-US"/>
              </w:rPr>
              <w:t>££</w:t>
            </w:r>
            <w:r>
              <w:rPr>
                <w:rFonts w:ascii="Verdana" w:hAnsi="Verdana" w:cs="Segoe UI"/>
                <w:sz w:val="17"/>
                <w:szCs w:val="17"/>
                <w:lang w:val="en-US"/>
              </w:rPr>
              <w:t>£†</w:t>
            </w:r>
          </w:p>
        </w:tc>
        <w:tc>
          <w:tcPr>
            <w:tcW w:w="1276" w:type="dxa"/>
          </w:tcPr>
          <w:p w14:paraId="50A777AB" w14:textId="77777777" w:rsidR="00CC6F11" w:rsidRPr="00B30FE1" w:rsidRDefault="00CC6F11" w:rsidP="00CC6F11">
            <w:pPr>
              <w:autoSpaceDE w:val="0"/>
              <w:autoSpaceDN w:val="0"/>
              <w:adjustRightInd w:val="0"/>
              <w:spacing w:after="0" w:line="240" w:lineRule="auto"/>
              <w:rPr>
                <w:rFonts w:ascii="Verdana" w:hAnsi="Verdana" w:cs="Segoe UI"/>
                <w:sz w:val="17"/>
                <w:szCs w:val="17"/>
                <w:lang w:val="en-GB"/>
              </w:rPr>
            </w:pPr>
          </w:p>
        </w:tc>
      </w:tr>
    </w:tbl>
    <w:p w14:paraId="328F33EF" w14:textId="1190BA1E" w:rsidR="004853C0" w:rsidRDefault="00B33BFE" w:rsidP="008A5D3C">
      <w:pPr>
        <w:autoSpaceDE w:val="0"/>
        <w:autoSpaceDN w:val="0"/>
        <w:adjustRightInd w:val="0"/>
        <w:spacing w:after="0" w:line="240" w:lineRule="auto"/>
        <w:rPr>
          <w:rFonts w:ascii="Verdana" w:hAnsi="Verdana" w:cs="Segoe UI"/>
          <w:sz w:val="17"/>
          <w:szCs w:val="17"/>
          <w:lang w:val="en-GB"/>
        </w:rPr>
      </w:pPr>
      <w:bookmarkStart w:id="3" w:name="_Hlk88727760"/>
      <w:bookmarkEnd w:id="0"/>
      <w:r>
        <w:rPr>
          <w:rFonts w:ascii="Verdana" w:hAnsi="Verdana" w:cs="Segoe UI"/>
          <w:sz w:val="17"/>
          <w:szCs w:val="17"/>
          <w:lang w:val="en-GB"/>
        </w:rPr>
        <w:t>OR: Odds ratio</w:t>
      </w:r>
      <w:r w:rsidR="00AD08E5">
        <w:rPr>
          <w:rFonts w:ascii="Verdana" w:hAnsi="Verdana" w:cs="Segoe UI"/>
          <w:sz w:val="17"/>
          <w:szCs w:val="17"/>
          <w:lang w:val="en-GB"/>
        </w:rPr>
        <w:t>,</w:t>
      </w:r>
      <w:r w:rsidR="00C05D5B">
        <w:rPr>
          <w:rFonts w:ascii="Verdana" w:hAnsi="Verdana" w:cs="Segoe UI"/>
          <w:sz w:val="17"/>
          <w:szCs w:val="17"/>
          <w:lang w:val="en-GB"/>
        </w:rPr>
        <w:t xml:space="preserve"> </w:t>
      </w:r>
      <w:r w:rsidR="0015575B">
        <w:rPr>
          <w:rFonts w:ascii="Verdana" w:hAnsi="Verdana" w:cs="Segoe UI"/>
          <w:sz w:val="17"/>
          <w:szCs w:val="17"/>
          <w:lang w:val="en-GB"/>
        </w:rPr>
        <w:t>a</w:t>
      </w:r>
      <w:r w:rsidR="00C05D5B">
        <w:rPr>
          <w:rFonts w:ascii="Verdana" w:hAnsi="Verdana" w:cs="Segoe UI"/>
          <w:sz w:val="17"/>
          <w:szCs w:val="17"/>
          <w:lang w:val="en-GB"/>
        </w:rPr>
        <w:t>OR: adjusted Odds ratio,</w:t>
      </w:r>
      <w:r w:rsidR="00AD08E5">
        <w:rPr>
          <w:rFonts w:ascii="Verdana" w:hAnsi="Verdana" w:cs="Segoe UI"/>
          <w:sz w:val="17"/>
          <w:szCs w:val="17"/>
          <w:lang w:val="en-GB"/>
        </w:rPr>
        <w:t xml:space="preserve"> CI: confidence interval</w:t>
      </w:r>
      <w:r w:rsidR="00B93752">
        <w:rPr>
          <w:rFonts w:ascii="Verdana" w:hAnsi="Verdana" w:cs="Segoe UI"/>
          <w:sz w:val="17"/>
          <w:szCs w:val="17"/>
          <w:lang w:val="en-GB"/>
        </w:rPr>
        <w:t xml:space="preserve">, </w:t>
      </w:r>
      <w:r w:rsidR="00AF181C">
        <w:rPr>
          <w:rFonts w:ascii="Verdana" w:hAnsi="Verdana" w:cs="Segoe UI"/>
          <w:sz w:val="17"/>
          <w:szCs w:val="17"/>
          <w:lang w:val="en-GB"/>
        </w:rPr>
        <w:t xml:space="preserve">MD: mean difference, </w:t>
      </w:r>
      <w:r w:rsidR="006F2D0B">
        <w:rPr>
          <w:rFonts w:ascii="Verdana" w:hAnsi="Verdana" w:cs="Segoe UI"/>
          <w:sz w:val="17"/>
          <w:szCs w:val="17"/>
          <w:lang w:val="en-GB"/>
        </w:rPr>
        <w:t>SMD: standardized mean difference,</w:t>
      </w:r>
      <w:r w:rsidR="006F2D0B" w:rsidRPr="006F2D0B">
        <w:rPr>
          <w:rFonts w:ascii="Verdana" w:hAnsi="Verdana" w:cs="Segoe UI"/>
          <w:i/>
          <w:sz w:val="17"/>
          <w:szCs w:val="17"/>
          <w:lang w:val="en-GB"/>
        </w:rPr>
        <w:t xml:space="preserve"> B</w:t>
      </w:r>
      <w:r w:rsidR="006F2D0B">
        <w:rPr>
          <w:rFonts w:ascii="Verdana" w:hAnsi="Verdana" w:cs="Segoe UI"/>
          <w:sz w:val="17"/>
          <w:szCs w:val="17"/>
          <w:lang w:val="en-GB"/>
        </w:rPr>
        <w:t>: meta-regression coefficient</w:t>
      </w:r>
      <w:r w:rsidR="00857B88">
        <w:rPr>
          <w:rFonts w:ascii="Verdana" w:hAnsi="Verdana" w:cs="Segoe UI"/>
          <w:sz w:val="17"/>
          <w:szCs w:val="17"/>
          <w:lang w:val="en-GB"/>
        </w:rPr>
        <w:t xml:space="preserve">, </w:t>
      </w:r>
      <w:r w:rsidR="001309F4">
        <w:rPr>
          <w:rFonts w:ascii="Verdana" w:hAnsi="Verdana" w:cs="Segoe UI"/>
          <w:sz w:val="17"/>
          <w:szCs w:val="17"/>
          <w:lang w:val="en-GB"/>
        </w:rPr>
        <w:t>SE: standard error</w:t>
      </w:r>
      <w:r w:rsidR="008C0910">
        <w:rPr>
          <w:rFonts w:ascii="Verdana" w:hAnsi="Verdana" w:cs="Segoe UI"/>
          <w:sz w:val="17"/>
          <w:szCs w:val="17"/>
          <w:lang w:val="en-GB"/>
        </w:rPr>
        <w:t>, GEE: generalised equation estimates.</w:t>
      </w:r>
    </w:p>
    <w:p w14:paraId="7840BB14" w14:textId="0B2E51F6" w:rsidR="00696A52" w:rsidRPr="00696A52" w:rsidRDefault="00696A52" w:rsidP="008A5D3C">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M</w:t>
      </w:r>
      <w:r w:rsidRPr="004853C0">
        <w:rPr>
          <w:rFonts w:ascii="Verdana" w:hAnsi="Verdana" w:cs="Segoe UI"/>
          <w:sz w:val="17"/>
          <w:szCs w:val="17"/>
          <w:lang w:val="en-US"/>
        </w:rPr>
        <w:t>ultivariate analysis of covariance</w:t>
      </w:r>
      <w:r>
        <w:rPr>
          <w:rFonts w:ascii="Verdana" w:hAnsi="Verdana" w:cs="Segoe UI"/>
          <w:sz w:val="17"/>
          <w:szCs w:val="17"/>
          <w:lang w:val="en-US"/>
        </w:rPr>
        <w:t xml:space="preserve"> (</w:t>
      </w:r>
      <w:r w:rsidRPr="004853C0">
        <w:rPr>
          <w:rFonts w:ascii="Verdana" w:hAnsi="Verdana" w:cs="Segoe UI"/>
          <w:sz w:val="17"/>
          <w:szCs w:val="17"/>
          <w:lang w:val="en-US"/>
        </w:rPr>
        <w:t>MANCOVA</w:t>
      </w:r>
      <w:r>
        <w:rPr>
          <w:rFonts w:ascii="Verdana" w:hAnsi="Verdana" w:cs="Segoe UI"/>
          <w:sz w:val="17"/>
          <w:szCs w:val="17"/>
          <w:lang w:val="en-US"/>
        </w:rPr>
        <w:t>):</w:t>
      </w:r>
      <w:r>
        <w:rPr>
          <w:rFonts w:ascii="Verdana" w:hAnsi="Verdana" w:cs="Segoe UI"/>
          <w:i/>
          <w:sz w:val="17"/>
          <w:szCs w:val="17"/>
          <w:lang w:val="en-US"/>
        </w:rPr>
        <w:t xml:space="preserve"> F</w:t>
      </w:r>
      <w:r>
        <w:rPr>
          <w:rFonts w:ascii="Verdana" w:hAnsi="Verdana" w:cs="Segoe UI"/>
          <w:sz w:val="17"/>
          <w:szCs w:val="17"/>
          <w:vertAlign w:val="subscript"/>
          <w:lang w:val="en-US"/>
        </w:rPr>
        <w:t>(,)</w:t>
      </w:r>
      <w:r>
        <w:rPr>
          <w:rFonts w:ascii="Verdana" w:hAnsi="Verdana" w:cs="Segoe UI"/>
          <w:sz w:val="17"/>
          <w:szCs w:val="17"/>
          <w:lang w:val="en-US"/>
        </w:rPr>
        <w:t>:</w:t>
      </w:r>
      <w:r>
        <w:rPr>
          <w:rFonts w:ascii="Verdana" w:hAnsi="Verdana" w:cs="Segoe UI"/>
          <w:sz w:val="17"/>
          <w:szCs w:val="17"/>
          <w:vertAlign w:val="subscript"/>
          <w:lang w:val="en-US"/>
        </w:rPr>
        <w:t xml:space="preserve"> </w:t>
      </w:r>
      <w:r>
        <w:rPr>
          <w:rFonts w:ascii="Verdana" w:hAnsi="Verdana" w:cs="Segoe UI"/>
          <w:sz w:val="17"/>
          <w:szCs w:val="17"/>
          <w:lang w:val="en-US"/>
        </w:rPr>
        <w:t>F ratio with degrees of freedom; η</w:t>
      </w:r>
      <w:r>
        <w:rPr>
          <w:rFonts w:ascii="Verdana" w:hAnsi="Verdana" w:cs="Segoe UI"/>
          <w:sz w:val="17"/>
          <w:szCs w:val="17"/>
          <w:vertAlign w:val="superscript"/>
          <w:lang w:val="en-US"/>
        </w:rPr>
        <w:t>2</w:t>
      </w:r>
      <w:r>
        <w:rPr>
          <w:rFonts w:ascii="Verdana" w:hAnsi="Verdana" w:cs="Segoe UI"/>
          <w:sz w:val="17"/>
          <w:szCs w:val="17"/>
          <w:vertAlign w:val="subscript"/>
          <w:lang w:val="en-US"/>
        </w:rPr>
        <w:t>p</w:t>
      </w:r>
      <w:r>
        <w:rPr>
          <w:rFonts w:ascii="Verdana" w:hAnsi="Verdana" w:cs="Segoe UI"/>
          <w:sz w:val="17"/>
          <w:szCs w:val="17"/>
          <w:lang w:val="en-US"/>
        </w:rPr>
        <w:t>: partial eta-squared</w:t>
      </w:r>
    </w:p>
    <w:p w14:paraId="0BCE920E" w14:textId="0AB4B945" w:rsidR="00602605" w:rsidRPr="00602605" w:rsidRDefault="00602605" w:rsidP="008A5D3C">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Chi</w:t>
      </w:r>
      <w:r>
        <w:rPr>
          <w:rFonts w:ascii="Verdana" w:hAnsi="Verdana" w:cs="Segoe UI"/>
          <w:sz w:val="17"/>
          <w:szCs w:val="17"/>
          <w:vertAlign w:val="superscript"/>
          <w:lang w:val="en-US"/>
        </w:rPr>
        <w:t>2</w:t>
      </w:r>
      <w:r>
        <w:rPr>
          <w:rFonts w:ascii="Verdana" w:hAnsi="Verdana" w:cs="Segoe UI"/>
          <w:sz w:val="17"/>
          <w:szCs w:val="17"/>
          <w:lang w:val="en-US"/>
        </w:rPr>
        <w:t xml:space="preserve">: Test for subgroup differences </w:t>
      </w:r>
    </w:p>
    <w:p w14:paraId="23F1716E" w14:textId="222862FC" w:rsidR="00384D9B" w:rsidRPr="00384D9B" w:rsidRDefault="00384D9B" w:rsidP="00384D9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r w:rsidRPr="00384D9B">
        <w:rPr>
          <w:rFonts w:ascii="Verdana" w:hAnsi="Verdana" w:cs="Segoe UI"/>
          <w:sz w:val="17"/>
          <w:szCs w:val="17"/>
          <w:lang w:val="en-GB"/>
        </w:rPr>
        <w:t xml:space="preserve">Calculations of </w:t>
      </w:r>
      <w:r>
        <w:rPr>
          <w:rFonts w:ascii="Verdana" w:hAnsi="Verdana" w:cs="Segoe UI"/>
          <w:sz w:val="17"/>
          <w:szCs w:val="17"/>
          <w:lang w:val="en-GB"/>
        </w:rPr>
        <w:t>MD and p-value done by the reviewer using Review Manager software</w:t>
      </w:r>
    </w:p>
    <w:p w14:paraId="35F6FBED" w14:textId="0D376EB6" w:rsidR="00AD08E5" w:rsidRPr="00936BFB" w:rsidRDefault="00AD08E5" w:rsidP="008A5D3C">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r w:rsidR="005222F9">
        <w:rPr>
          <w:rFonts w:ascii="Verdana" w:hAnsi="Verdana" w:cs="Segoe UI"/>
          <w:sz w:val="17"/>
          <w:szCs w:val="17"/>
          <w:lang w:val="en-GB"/>
        </w:rPr>
        <w:t>Raw data intervention vs control not available</w:t>
      </w:r>
      <w:r w:rsidR="00DD1BF3">
        <w:rPr>
          <w:rFonts w:ascii="Verdana" w:hAnsi="Verdana" w:cs="Segoe UI"/>
          <w:sz w:val="17"/>
          <w:szCs w:val="17"/>
          <w:lang w:val="en-GB"/>
        </w:rPr>
        <w:t xml:space="preserve"> </w:t>
      </w:r>
    </w:p>
    <w:p w14:paraId="258F7C91" w14:textId="286950F2" w:rsidR="003949A6" w:rsidRDefault="003949A6" w:rsidP="003949A6">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 xml:space="preserve"> Effect size</w:t>
      </w:r>
      <w:r w:rsidR="006A1567">
        <w:rPr>
          <w:rFonts w:ascii="Verdana" w:hAnsi="Verdana" w:cs="Segoe UI"/>
          <w:sz w:val="17"/>
          <w:szCs w:val="17"/>
          <w:lang w:val="en-US"/>
        </w:rPr>
        <w:t>/CI</w:t>
      </w:r>
      <w:r>
        <w:rPr>
          <w:rFonts w:ascii="Verdana" w:hAnsi="Verdana" w:cs="Segoe UI"/>
          <w:sz w:val="17"/>
          <w:szCs w:val="17"/>
          <w:lang w:val="en-US"/>
        </w:rPr>
        <w:t xml:space="preserve"> cannot be calculated</w:t>
      </w:r>
      <w:r w:rsidR="00DD1BF3">
        <w:rPr>
          <w:rFonts w:ascii="Verdana" w:hAnsi="Verdana" w:cs="Segoe UI"/>
          <w:sz w:val="17"/>
          <w:szCs w:val="17"/>
          <w:lang w:val="en-US"/>
        </w:rPr>
        <w:t xml:space="preserve"> or is not available</w:t>
      </w:r>
    </w:p>
    <w:p w14:paraId="34693B89" w14:textId="3776AEF2" w:rsidR="00051F88" w:rsidRDefault="00051F88" w:rsidP="003949A6">
      <w:pPr>
        <w:autoSpaceDE w:val="0"/>
        <w:autoSpaceDN w:val="0"/>
        <w:adjustRightInd w:val="0"/>
        <w:spacing w:after="0" w:line="240" w:lineRule="auto"/>
        <w:rPr>
          <w:rFonts w:ascii="Verdana" w:hAnsi="Verdana" w:cs="Segoe UI"/>
          <w:sz w:val="17"/>
          <w:szCs w:val="17"/>
          <w:lang w:val="en-US"/>
        </w:rPr>
      </w:pPr>
      <w:r w:rsidRPr="00041741">
        <w:rPr>
          <w:rFonts w:ascii="Verdana" w:hAnsi="Verdana" w:cs="Segoe UI"/>
          <w:sz w:val="17"/>
          <w:szCs w:val="17"/>
          <w:lang w:val="en-US"/>
        </w:rPr>
        <w:t>££</w:t>
      </w:r>
      <w:r>
        <w:rPr>
          <w:rFonts w:ascii="Verdana" w:hAnsi="Verdana" w:cs="Segoe UI"/>
          <w:sz w:val="17"/>
          <w:szCs w:val="17"/>
          <w:lang w:val="en-US"/>
        </w:rPr>
        <w:t>£</w:t>
      </w:r>
      <w:r w:rsidR="00031F8A">
        <w:rPr>
          <w:rFonts w:ascii="Verdana" w:hAnsi="Verdana" w:cs="Segoe UI"/>
          <w:sz w:val="17"/>
          <w:szCs w:val="17"/>
          <w:lang w:val="en-US"/>
        </w:rPr>
        <w:t xml:space="preserve"> # studies and/or </w:t>
      </w:r>
      <w:r>
        <w:rPr>
          <w:rFonts w:ascii="Verdana" w:hAnsi="Verdana" w:cs="Segoe UI"/>
          <w:sz w:val="17"/>
          <w:szCs w:val="17"/>
          <w:lang w:val="en-US"/>
        </w:rPr>
        <w:t># participants not available</w:t>
      </w:r>
    </w:p>
    <w:p w14:paraId="5A1765D1" w14:textId="6F497340" w:rsidR="00696A52" w:rsidRDefault="00696A52" w:rsidP="008A5D3C">
      <w:pPr>
        <w:spacing w:after="0" w:line="240" w:lineRule="auto"/>
        <w:rPr>
          <w:rFonts w:ascii="Verdana" w:hAnsi="Verdana" w:cs="Segoe UI"/>
          <w:sz w:val="17"/>
          <w:szCs w:val="17"/>
          <w:lang w:val="en-US"/>
        </w:rPr>
      </w:pPr>
      <w:r>
        <w:rPr>
          <w:rFonts w:ascii="Verdana" w:hAnsi="Verdana" w:cs="Segoe UI"/>
          <w:sz w:val="17"/>
          <w:szCs w:val="17"/>
          <w:lang w:val="en-US"/>
        </w:rPr>
        <w:t>¤ In order to determine imprecision, calculation of MD and CI was done by the reviewer using Review Manager software</w:t>
      </w:r>
    </w:p>
    <w:p w14:paraId="71B178FB" w14:textId="5A5A6D13" w:rsidR="000A2E35" w:rsidRDefault="000A2E35" w:rsidP="008A5D3C">
      <w:pPr>
        <w:spacing w:after="0" w:line="240" w:lineRule="auto"/>
        <w:rPr>
          <w:rFonts w:ascii="Verdana" w:hAnsi="Verdana" w:cs="Segoe UI"/>
          <w:sz w:val="17"/>
          <w:szCs w:val="17"/>
          <w:lang w:val="en-US"/>
        </w:rPr>
      </w:pPr>
      <w:r>
        <w:rPr>
          <w:rFonts w:ascii="Verdana" w:hAnsi="Verdana" w:cs="Segoe UI"/>
          <w:sz w:val="17"/>
          <w:szCs w:val="17"/>
          <w:lang w:val="en-US"/>
        </w:rPr>
        <w:t>Φ CI of effect size not available</w:t>
      </w:r>
      <w:r w:rsidR="002E49DC">
        <w:rPr>
          <w:rFonts w:ascii="Verdana" w:hAnsi="Verdana" w:cs="Segoe UI"/>
          <w:sz w:val="17"/>
          <w:szCs w:val="17"/>
          <w:lang w:val="en-US"/>
        </w:rPr>
        <w:t xml:space="preserve"> (raw data)</w:t>
      </w:r>
    </w:p>
    <w:p w14:paraId="1FCB81E3" w14:textId="4432564E" w:rsidR="000A2E35" w:rsidRDefault="00C02648" w:rsidP="008A5D3C">
      <w:pPr>
        <w:spacing w:after="0" w:line="240" w:lineRule="auto"/>
        <w:rPr>
          <w:rFonts w:ascii="Verdana" w:hAnsi="Verdana" w:cs="Segoe UI"/>
          <w:sz w:val="17"/>
          <w:szCs w:val="17"/>
          <w:lang w:val="en-US"/>
        </w:rPr>
      </w:pPr>
      <w:r>
        <w:rPr>
          <w:rFonts w:ascii="Verdana" w:hAnsi="Verdana" w:cs="Segoe UI"/>
          <w:sz w:val="17"/>
          <w:szCs w:val="17"/>
          <w:lang w:val="en-US"/>
        </w:rPr>
        <w:t>Ω</w:t>
      </w:r>
      <w:r w:rsidR="00B5034A">
        <w:rPr>
          <w:rFonts w:ascii="Verdana" w:hAnsi="Verdana" w:cs="Segoe UI"/>
          <w:sz w:val="17"/>
          <w:szCs w:val="17"/>
          <w:lang w:val="en-US"/>
        </w:rPr>
        <w:t xml:space="preserve"> the value of the effect size and/or CI</w:t>
      </w:r>
      <w:r w:rsidR="00F834A2">
        <w:rPr>
          <w:rFonts w:ascii="Verdana" w:hAnsi="Verdana" w:cs="Segoe UI"/>
          <w:sz w:val="17"/>
          <w:szCs w:val="17"/>
          <w:lang w:val="en-US"/>
        </w:rPr>
        <w:t xml:space="preserve"> and/or p-value</w:t>
      </w:r>
      <w:r w:rsidR="00B5034A">
        <w:rPr>
          <w:rFonts w:ascii="Verdana" w:hAnsi="Verdana" w:cs="Segoe UI"/>
          <w:sz w:val="17"/>
          <w:szCs w:val="17"/>
          <w:lang w:val="en-US"/>
        </w:rPr>
        <w:t xml:space="preserve"> is different between table</w:t>
      </w:r>
      <w:r w:rsidR="00A76C50">
        <w:rPr>
          <w:rFonts w:ascii="Verdana" w:hAnsi="Verdana" w:cs="Segoe UI"/>
          <w:sz w:val="17"/>
          <w:szCs w:val="17"/>
          <w:lang w:val="en-US"/>
        </w:rPr>
        <w:t>/forest plot</w:t>
      </w:r>
      <w:r w:rsidR="00B5034A">
        <w:rPr>
          <w:rFonts w:ascii="Verdana" w:hAnsi="Verdana" w:cs="Segoe UI"/>
          <w:sz w:val="17"/>
          <w:szCs w:val="17"/>
          <w:lang w:val="en-US"/>
        </w:rPr>
        <w:t xml:space="preserve"> and text in the systematic review</w:t>
      </w:r>
    </w:p>
    <w:p w14:paraId="7A362102" w14:textId="1929489B" w:rsidR="00E15691" w:rsidRDefault="00E15691" w:rsidP="008A5D3C">
      <w:pPr>
        <w:spacing w:after="0" w:line="240" w:lineRule="auto"/>
        <w:rPr>
          <w:rFonts w:ascii="Verdana" w:hAnsi="Verdana" w:cs="Segoe UI"/>
          <w:sz w:val="17"/>
          <w:szCs w:val="17"/>
          <w:lang w:val="en-US"/>
        </w:rPr>
      </w:pPr>
      <w:r>
        <w:rPr>
          <w:rFonts w:ascii="Verdana" w:hAnsi="Verdana" w:cs="Segoe UI"/>
          <w:sz w:val="17"/>
          <w:szCs w:val="17"/>
          <w:lang w:val="en-US"/>
        </w:rPr>
        <w:t>δ Our own calculations differ from the result</w:t>
      </w:r>
      <w:r w:rsidR="003663D1">
        <w:rPr>
          <w:rFonts w:ascii="Verdana" w:hAnsi="Verdana" w:cs="Segoe UI"/>
          <w:sz w:val="17"/>
          <w:szCs w:val="17"/>
          <w:lang w:val="en-US"/>
        </w:rPr>
        <w:t>s</w:t>
      </w:r>
      <w:r>
        <w:rPr>
          <w:rFonts w:ascii="Verdana" w:hAnsi="Verdana" w:cs="Segoe UI"/>
          <w:sz w:val="17"/>
          <w:szCs w:val="17"/>
          <w:lang w:val="en-US"/>
        </w:rPr>
        <w:t xml:space="preserve"> in the individual study (i.e. </w:t>
      </w:r>
      <w:r w:rsidR="005F4CAA">
        <w:rPr>
          <w:rFonts w:ascii="Verdana" w:hAnsi="Verdana" w:cs="Segoe UI"/>
          <w:sz w:val="17"/>
          <w:szCs w:val="17"/>
          <w:lang w:val="en-US"/>
        </w:rPr>
        <w:t xml:space="preserve">statistically significant vs </w:t>
      </w:r>
      <w:r>
        <w:rPr>
          <w:rFonts w:ascii="Verdana" w:hAnsi="Verdana" w:cs="Segoe UI"/>
          <w:sz w:val="17"/>
          <w:szCs w:val="17"/>
          <w:lang w:val="en-US"/>
        </w:rPr>
        <w:t>not statistically significant</w:t>
      </w:r>
      <w:r w:rsidR="005F4CAA">
        <w:rPr>
          <w:rFonts w:ascii="Verdana" w:hAnsi="Verdana" w:cs="Segoe UI"/>
          <w:sz w:val="17"/>
          <w:szCs w:val="17"/>
          <w:lang w:val="en-US"/>
        </w:rPr>
        <w:t xml:space="preserve"> or vice versa</w:t>
      </w:r>
      <w:r>
        <w:rPr>
          <w:rFonts w:ascii="Verdana" w:hAnsi="Verdana" w:cs="Segoe UI"/>
          <w:sz w:val="17"/>
          <w:szCs w:val="17"/>
          <w:lang w:val="en-US"/>
        </w:rPr>
        <w:t>)</w:t>
      </w:r>
    </w:p>
    <w:p w14:paraId="053306ED" w14:textId="774A6C60" w:rsidR="00384D9B" w:rsidRDefault="00E064D2" w:rsidP="008A5D3C">
      <w:pPr>
        <w:spacing w:after="0" w:line="240" w:lineRule="auto"/>
        <w:rPr>
          <w:rFonts w:ascii="Verdana" w:hAnsi="Verdana" w:cs="Segoe UI"/>
          <w:sz w:val="17"/>
          <w:szCs w:val="17"/>
          <w:lang w:val="en-US"/>
        </w:rPr>
      </w:pPr>
      <w:r>
        <w:rPr>
          <w:rFonts w:ascii="Verdana" w:hAnsi="Verdana" w:cs="Segoe UI"/>
          <w:sz w:val="17"/>
          <w:szCs w:val="17"/>
          <w:lang w:val="en-GB"/>
        </w:rPr>
        <w:t>¥ Imprecision (large variability of results)</w:t>
      </w:r>
      <w:r w:rsidR="00B5034A">
        <w:rPr>
          <w:rFonts w:ascii="Verdana" w:hAnsi="Verdana" w:cs="Segoe UI"/>
          <w:sz w:val="17"/>
          <w:szCs w:val="17"/>
          <w:lang w:val="en-US"/>
        </w:rPr>
        <w:t xml:space="preserve"> </w:t>
      </w:r>
    </w:p>
    <w:p w14:paraId="0BB87AFE" w14:textId="16FC92EE" w:rsidR="00404851" w:rsidRDefault="00404851" w:rsidP="008A5D3C">
      <w:pPr>
        <w:spacing w:after="0" w:line="240" w:lineRule="auto"/>
        <w:rPr>
          <w:rFonts w:ascii="Verdana" w:hAnsi="Verdana" w:cs="Segoe UI"/>
          <w:sz w:val="17"/>
          <w:szCs w:val="17"/>
          <w:lang w:val="en-US"/>
        </w:rPr>
      </w:pPr>
      <w:r>
        <w:rPr>
          <w:rFonts w:ascii="Verdana" w:hAnsi="Verdana" w:cs="Segoe UI"/>
          <w:sz w:val="17"/>
          <w:szCs w:val="17"/>
          <w:lang w:val="en-US"/>
        </w:rPr>
        <w:t>† Imprecision (lack of data)</w:t>
      </w:r>
    </w:p>
    <w:p w14:paraId="65DC3029" w14:textId="4B307939" w:rsidR="00C02648" w:rsidRDefault="00FC1A2D" w:rsidP="008A5D3C">
      <w:pPr>
        <w:spacing w:after="0" w:line="240" w:lineRule="auto"/>
        <w:rPr>
          <w:rFonts w:ascii="Verdana" w:hAnsi="Verdana" w:cs="Segoe UI"/>
          <w:sz w:val="17"/>
          <w:szCs w:val="17"/>
          <w:lang w:val="en-US"/>
        </w:rPr>
      </w:pPr>
      <w:r>
        <w:rPr>
          <w:rFonts w:ascii="Verdana" w:hAnsi="Verdana" w:cs="Segoe UI"/>
          <w:sz w:val="17"/>
          <w:szCs w:val="17"/>
          <w:lang w:val="en-US"/>
        </w:rPr>
        <w:t>§ Imprecision (limited sample size)</w:t>
      </w:r>
    </w:p>
    <w:bookmarkEnd w:id="3"/>
    <w:p w14:paraId="0D66B4A3" w14:textId="77777777" w:rsidR="000A2E35" w:rsidRPr="00384D9B" w:rsidRDefault="000A2E35" w:rsidP="008A5D3C">
      <w:pPr>
        <w:spacing w:after="0" w:line="240" w:lineRule="auto"/>
        <w:rPr>
          <w:rFonts w:ascii="Verdana" w:hAnsi="Verdana" w:cs="Segoe UI"/>
          <w:sz w:val="17"/>
          <w:szCs w:val="17"/>
          <w:lang w:val="en-US"/>
        </w:rPr>
      </w:pPr>
    </w:p>
    <w:p w14:paraId="4CF058BC" w14:textId="401DB058" w:rsidR="00D44C6D" w:rsidRDefault="00D44C6D" w:rsidP="008A5D3C">
      <w:pPr>
        <w:spacing w:after="0" w:line="240" w:lineRule="auto"/>
        <w:rPr>
          <w:rFonts w:ascii="Verdana" w:hAnsi="Verdana" w:cs="Segoe UI"/>
          <w:sz w:val="17"/>
          <w:szCs w:val="17"/>
          <w:lang w:val="en-GB"/>
        </w:rPr>
      </w:pPr>
    </w:p>
    <w:p w14:paraId="41431E37" w14:textId="79A0775C" w:rsidR="0057433C" w:rsidRPr="00936BFB" w:rsidRDefault="005F6F3D" w:rsidP="008A5D3C">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Study limitations</w:t>
      </w:r>
    </w:p>
    <w:p w14:paraId="557F8C68" w14:textId="31E8134D" w:rsidR="00AA0C51" w:rsidRDefault="00AA0C51" w:rsidP="008A5D3C">
      <w:pPr>
        <w:spacing w:after="0" w:line="240" w:lineRule="auto"/>
        <w:rPr>
          <w:rFonts w:ascii="Verdana" w:hAnsi="Verdana" w:cs="Segoe UI"/>
          <w:b/>
          <w: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797"/>
      </w:tblGrid>
      <w:tr w:rsidR="000F5A60" w:rsidRPr="00F82726" w14:paraId="623BBB0E" w14:textId="77777777" w:rsidTr="0033003D">
        <w:tc>
          <w:tcPr>
            <w:tcW w:w="1696" w:type="dxa"/>
            <w:shd w:val="clear" w:color="auto" w:fill="BFBFBF"/>
          </w:tcPr>
          <w:p w14:paraId="1BE59542" w14:textId="77777777" w:rsidR="000F5A60" w:rsidRPr="00936BFB" w:rsidRDefault="000F5A60" w:rsidP="0033003D">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 xml:space="preserve">Author, Year </w:t>
            </w:r>
          </w:p>
        </w:tc>
        <w:tc>
          <w:tcPr>
            <w:tcW w:w="7797" w:type="dxa"/>
            <w:shd w:val="clear" w:color="auto" w:fill="BFBFBF"/>
          </w:tcPr>
          <w:p w14:paraId="519BD4B3" w14:textId="77777777" w:rsidR="000F5A60" w:rsidRPr="00936BFB" w:rsidRDefault="000F5A60" w:rsidP="0033003D">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Information about 'Study limitations' from the SRs</w:t>
            </w:r>
          </w:p>
        </w:tc>
      </w:tr>
      <w:tr w:rsidR="000F5A60" w:rsidRPr="00F82726" w14:paraId="376B7020" w14:textId="77777777" w:rsidTr="0033003D">
        <w:tc>
          <w:tcPr>
            <w:tcW w:w="1696" w:type="dxa"/>
            <w:shd w:val="clear" w:color="auto" w:fill="auto"/>
          </w:tcPr>
          <w:p w14:paraId="2883F4BC" w14:textId="16D92045" w:rsidR="000F5A60" w:rsidRPr="00EE2203" w:rsidRDefault="000F5A60" w:rsidP="000F5A60">
            <w:pPr>
              <w:autoSpaceDE w:val="0"/>
              <w:autoSpaceDN w:val="0"/>
              <w:adjustRightInd w:val="0"/>
              <w:spacing w:after="0" w:line="240" w:lineRule="auto"/>
              <w:rPr>
                <w:rFonts w:ascii="Verdana" w:hAnsi="Verdana" w:cs="Segoe UI"/>
                <w:bCs/>
                <w:sz w:val="17"/>
                <w:szCs w:val="17"/>
                <w:lang w:val="en-GB"/>
              </w:rPr>
            </w:pPr>
            <w:r w:rsidRPr="00EE2203">
              <w:rPr>
                <w:rFonts w:ascii="Verdana" w:hAnsi="Verdana" w:cs="Segoe UI"/>
                <w:sz w:val="17"/>
                <w:szCs w:val="17"/>
                <w:lang w:val="en-GB"/>
              </w:rPr>
              <w:t>Aguirre Velasco, 2020</w:t>
            </w:r>
          </w:p>
        </w:tc>
        <w:tc>
          <w:tcPr>
            <w:tcW w:w="7797" w:type="dxa"/>
            <w:shd w:val="clear" w:color="auto" w:fill="auto"/>
          </w:tcPr>
          <w:p w14:paraId="39B033C3" w14:textId="77777777" w:rsidR="00F86B71" w:rsidRDefault="00EE2203" w:rsidP="00F86B71">
            <w:pPr>
              <w:autoSpaceDE w:val="0"/>
              <w:autoSpaceDN w:val="0"/>
              <w:adjustRightInd w:val="0"/>
              <w:spacing w:after="0" w:line="240" w:lineRule="auto"/>
              <w:jc w:val="both"/>
              <w:rPr>
                <w:rFonts w:ascii="Verdana" w:hAnsi="Verdana" w:cs="YvvkbyAdvTT86d47313"/>
                <w:color w:val="131413"/>
                <w:sz w:val="17"/>
                <w:szCs w:val="17"/>
                <w:lang w:val="en-US" w:eastAsia="nl-NL"/>
              </w:rPr>
            </w:pPr>
            <w:r w:rsidRPr="00EE2203">
              <w:rPr>
                <w:rFonts w:ascii="Verdana" w:hAnsi="Verdana" w:cs="Segoe UI"/>
                <w:bCs/>
                <w:sz w:val="17"/>
                <w:szCs w:val="17"/>
                <w:lang w:val="en-GB"/>
              </w:rPr>
              <w:t xml:space="preserve">Tools used: </w:t>
            </w:r>
            <w:r w:rsidRPr="00EE2203">
              <w:rPr>
                <w:rFonts w:ascii="Verdana" w:hAnsi="Verdana" w:cs="YvvkbyAdvTT86d47313"/>
                <w:color w:val="131413"/>
                <w:sz w:val="17"/>
                <w:szCs w:val="17"/>
                <w:lang w:val="en-US" w:eastAsia="nl-NL"/>
              </w:rPr>
              <w:t xml:space="preserve">Joanna Briggs Institute Critical Appraisal Checklist. </w:t>
            </w:r>
          </w:p>
          <w:p w14:paraId="5309BB83" w14:textId="0EC51480" w:rsidR="000F5A60" w:rsidRPr="00EE2203" w:rsidRDefault="00EE2203" w:rsidP="00F86B71">
            <w:pPr>
              <w:autoSpaceDE w:val="0"/>
              <w:autoSpaceDN w:val="0"/>
              <w:adjustRightInd w:val="0"/>
              <w:spacing w:after="0" w:line="240" w:lineRule="auto"/>
              <w:jc w:val="both"/>
              <w:rPr>
                <w:rFonts w:ascii="Verdana" w:hAnsi="Verdana" w:cs="Segoe UI"/>
                <w:bCs/>
                <w:sz w:val="17"/>
                <w:szCs w:val="17"/>
                <w:lang w:val="en-GB"/>
              </w:rPr>
            </w:pPr>
            <w:r w:rsidRPr="00EE2203">
              <w:rPr>
                <w:rFonts w:ascii="Verdana" w:hAnsi="Verdana" w:cs="YvvkbyAdvTT86d47313"/>
                <w:color w:val="131413"/>
                <w:sz w:val="17"/>
                <w:szCs w:val="17"/>
                <w:lang w:val="en-US" w:eastAsia="nl-NL"/>
              </w:rPr>
              <w:t>Study limitations</w:t>
            </w:r>
            <w:r w:rsidR="00E75D07">
              <w:rPr>
                <w:rFonts w:ascii="Verdana" w:hAnsi="Verdana" w:cs="YvvkbyAdvTT86d47313"/>
                <w:color w:val="131413"/>
                <w:sz w:val="17"/>
                <w:szCs w:val="17"/>
                <w:lang w:val="en-US" w:eastAsia="nl-NL"/>
              </w:rPr>
              <w:t xml:space="preserve"> according to review authors</w:t>
            </w:r>
            <w:r w:rsidRPr="00EE2203">
              <w:rPr>
                <w:rFonts w:ascii="Verdana" w:hAnsi="Verdana" w:cs="YvvkbyAdvTT86d47313"/>
                <w:color w:val="131413"/>
                <w:sz w:val="17"/>
                <w:szCs w:val="17"/>
                <w:lang w:val="en-US" w:eastAsia="nl-NL"/>
              </w:rPr>
              <w:t>:</w:t>
            </w:r>
            <w:r w:rsidR="002462A7">
              <w:rPr>
                <w:rFonts w:ascii="Verdana" w:hAnsi="Verdana" w:cs="YvvkbyAdvTT86d47313"/>
                <w:color w:val="131413"/>
                <w:sz w:val="17"/>
                <w:szCs w:val="17"/>
                <w:lang w:val="en-US" w:eastAsia="nl-NL"/>
              </w:rPr>
              <w:t xml:space="preserve"> The majority of the studies were medium quality with moderate risk of bias. </w:t>
            </w:r>
            <w:r w:rsidR="00E85365">
              <w:rPr>
                <w:rFonts w:ascii="Verdana" w:hAnsi="Verdana" w:cs="YvvkbyAdvTT86d47313"/>
                <w:color w:val="131413"/>
                <w:sz w:val="17"/>
                <w:szCs w:val="17"/>
                <w:lang w:val="en-US" w:eastAsia="nl-NL"/>
              </w:rPr>
              <w:t>I</w:t>
            </w:r>
            <w:r w:rsidR="002462A7">
              <w:rPr>
                <w:rFonts w:ascii="Verdana" w:hAnsi="Verdana" w:cs="YvvkbyAdvTT86d47313"/>
                <w:color w:val="131413"/>
                <w:sz w:val="17"/>
                <w:szCs w:val="17"/>
                <w:lang w:val="en-US" w:eastAsia="nl-NL"/>
              </w:rPr>
              <w:t xml:space="preserve">t was difficult to identify to what extent the groups were similar at baseline. </w:t>
            </w:r>
            <w:r w:rsidR="00E85365">
              <w:rPr>
                <w:rFonts w:ascii="Verdana" w:hAnsi="Verdana" w:cs="YvvkbyAdvTT86d47313"/>
                <w:color w:val="131413"/>
                <w:sz w:val="17"/>
                <w:szCs w:val="17"/>
                <w:lang w:val="en-US" w:eastAsia="nl-NL"/>
              </w:rPr>
              <w:t xml:space="preserve">Few studies included follow-up and the ones that did, had high attrition rates and short follow-up periods (up to 6 months). The randomized controlled </w:t>
            </w:r>
            <w:r w:rsidR="00E85365">
              <w:rPr>
                <w:rFonts w:ascii="Verdana" w:hAnsi="Verdana" w:cs="YvvkbyAdvTT86d47313"/>
                <w:color w:val="131413"/>
                <w:sz w:val="17"/>
                <w:szCs w:val="17"/>
                <w:lang w:val="en-US" w:eastAsia="nl-NL"/>
              </w:rPr>
              <w:lastRenderedPageBreak/>
              <w:t xml:space="preserve">trials presented difficulties in terms of the blinding of the research team and participants at different stages of the process. </w:t>
            </w:r>
            <w:r w:rsidR="0067581B">
              <w:rPr>
                <w:rFonts w:ascii="Verdana" w:hAnsi="Verdana" w:cs="YvvkbyAdvTT86d47313"/>
                <w:color w:val="131413"/>
                <w:sz w:val="17"/>
                <w:szCs w:val="17"/>
                <w:lang w:val="en-US" w:eastAsia="nl-NL"/>
              </w:rPr>
              <w:t xml:space="preserve">Some studies did not use valid and reliable (standardized) instruments for measuring help-seeking. </w:t>
            </w:r>
            <w:r w:rsidR="00A51D54">
              <w:rPr>
                <w:rFonts w:ascii="Verdana" w:hAnsi="Verdana" w:cs="YvvkbyAdvTT86d47313"/>
                <w:color w:val="131413"/>
                <w:sz w:val="17"/>
                <w:szCs w:val="17"/>
                <w:lang w:val="en-US" w:eastAsia="nl-NL"/>
              </w:rPr>
              <w:t>Most of the studies only used self-report measures, increasing the risk of bias of the findings.</w:t>
            </w:r>
          </w:p>
        </w:tc>
      </w:tr>
      <w:tr w:rsidR="000F5A60" w:rsidRPr="00F82726" w14:paraId="73ABC305" w14:textId="77777777" w:rsidTr="0033003D">
        <w:tc>
          <w:tcPr>
            <w:tcW w:w="1696" w:type="dxa"/>
            <w:shd w:val="clear" w:color="auto" w:fill="auto"/>
          </w:tcPr>
          <w:p w14:paraId="0446C893" w14:textId="22B7B1AA" w:rsidR="000F5A60" w:rsidRPr="00ED67E6" w:rsidRDefault="000F5A60" w:rsidP="000F5A60">
            <w:pPr>
              <w:autoSpaceDE w:val="0"/>
              <w:autoSpaceDN w:val="0"/>
              <w:adjustRightInd w:val="0"/>
              <w:spacing w:after="0" w:line="240" w:lineRule="auto"/>
              <w:rPr>
                <w:rFonts w:ascii="Verdana" w:hAnsi="Verdana" w:cs="Segoe UI"/>
                <w:bCs/>
                <w:sz w:val="17"/>
                <w:szCs w:val="17"/>
                <w:lang w:val="en-GB"/>
              </w:rPr>
            </w:pPr>
            <w:r w:rsidRPr="00C6669F">
              <w:rPr>
                <w:rFonts w:ascii="Verdana" w:hAnsi="Verdana" w:cs="Segoe UI"/>
                <w:sz w:val="17"/>
                <w:szCs w:val="17"/>
                <w:lang w:val="en-GB"/>
              </w:rPr>
              <w:lastRenderedPageBreak/>
              <w:t>de Mooij</w:t>
            </w:r>
            <w:r>
              <w:rPr>
                <w:rFonts w:ascii="Verdana" w:hAnsi="Verdana" w:cs="Segoe UI"/>
                <w:sz w:val="17"/>
                <w:szCs w:val="17"/>
                <w:lang w:val="en-GB"/>
              </w:rPr>
              <w:t>, 2020</w:t>
            </w:r>
          </w:p>
        </w:tc>
        <w:tc>
          <w:tcPr>
            <w:tcW w:w="7797" w:type="dxa"/>
            <w:shd w:val="clear" w:color="auto" w:fill="auto"/>
          </w:tcPr>
          <w:p w14:paraId="2E4C93FA" w14:textId="0DD3D463" w:rsidR="000F5A60" w:rsidRDefault="0000752B" w:rsidP="002C28F9">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Tools used:</w:t>
            </w:r>
            <w:r w:rsidR="003B74CB">
              <w:rPr>
                <w:rFonts w:ascii="Verdana" w:hAnsi="Verdana" w:cs="Segoe UI"/>
                <w:bCs/>
                <w:sz w:val="17"/>
                <w:szCs w:val="17"/>
                <w:lang w:val="en-GB"/>
              </w:rPr>
              <w:t xml:space="preserve"> Quality Assessment Tool for Quantitative Studies (QATQS)</w:t>
            </w:r>
            <w:r w:rsidR="00356065">
              <w:rPr>
                <w:rFonts w:ascii="Verdana" w:hAnsi="Verdana" w:cs="Segoe UI"/>
                <w:bCs/>
                <w:sz w:val="17"/>
                <w:szCs w:val="17"/>
                <w:lang w:val="en-GB"/>
              </w:rPr>
              <w:t xml:space="preserve">. </w:t>
            </w:r>
          </w:p>
          <w:p w14:paraId="2A89631B" w14:textId="03D5E2FA" w:rsidR="00701C40" w:rsidRPr="008A0077" w:rsidRDefault="00701C40" w:rsidP="002C28F9">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 xml:space="preserve">Study limitations according to review authors: </w:t>
            </w:r>
            <w:r w:rsidR="00026600" w:rsidRPr="00D13545">
              <w:rPr>
                <w:rFonts w:ascii="Verdana" w:hAnsi="Verdana" w:cs="Segoe UI"/>
                <w:bCs/>
                <w:sz w:val="17"/>
                <w:szCs w:val="17"/>
                <w:lang w:val="en-GB"/>
              </w:rPr>
              <w:t xml:space="preserve">According to the systematic review, the quality of most of the included studies </w:t>
            </w:r>
            <w:r w:rsidR="00026600">
              <w:rPr>
                <w:rFonts w:ascii="Verdana" w:hAnsi="Verdana" w:cs="Segoe UI"/>
                <w:bCs/>
                <w:sz w:val="17"/>
                <w:szCs w:val="17"/>
                <w:lang w:val="en-GB"/>
              </w:rPr>
              <w:t xml:space="preserve">(63 studies) </w:t>
            </w:r>
            <w:r w:rsidR="00026600" w:rsidRPr="00D13545">
              <w:rPr>
                <w:rFonts w:ascii="Verdana" w:hAnsi="Verdana" w:cs="Segoe UI"/>
                <w:bCs/>
                <w:sz w:val="17"/>
                <w:szCs w:val="17"/>
                <w:lang w:val="en-GB"/>
              </w:rPr>
              <w:t>was rated moderate to strong</w:t>
            </w:r>
            <w:r w:rsidR="00026600">
              <w:rPr>
                <w:rFonts w:ascii="Verdana" w:hAnsi="Verdana" w:cs="Segoe UI"/>
                <w:bCs/>
                <w:sz w:val="17"/>
                <w:szCs w:val="17"/>
                <w:lang w:val="en-GB"/>
              </w:rPr>
              <w:t xml:space="preserve"> (as compared to 14 studies of weak quality)</w:t>
            </w:r>
            <w:r w:rsidR="00026600" w:rsidRPr="00D13545">
              <w:rPr>
                <w:rFonts w:ascii="Verdana" w:hAnsi="Verdana" w:cs="Segoe UI"/>
                <w:bCs/>
                <w:sz w:val="17"/>
                <w:szCs w:val="17"/>
                <w:lang w:val="en-GB"/>
              </w:rPr>
              <w:t>.</w:t>
            </w:r>
            <w:r w:rsidR="00026600">
              <w:rPr>
                <w:rFonts w:ascii="Verdana" w:hAnsi="Verdana" w:cs="Segoe UI"/>
                <w:bCs/>
                <w:sz w:val="17"/>
                <w:szCs w:val="17"/>
                <w:lang w:val="en-GB"/>
              </w:rPr>
              <w:t xml:space="preserve"> </w:t>
            </w:r>
            <w:r w:rsidR="007005EF">
              <w:rPr>
                <w:rFonts w:ascii="Verdana" w:hAnsi="Verdana" w:cs="Segoe UI"/>
                <w:bCs/>
                <w:sz w:val="17"/>
                <w:szCs w:val="17"/>
                <w:lang w:val="en-GB"/>
              </w:rPr>
              <w:t>The quality of the study significantly influenced the estimated mean effect of social skill</w:t>
            </w:r>
            <w:r w:rsidR="00AF4258">
              <w:rPr>
                <w:rFonts w:ascii="Verdana" w:hAnsi="Verdana" w:cs="Segoe UI"/>
                <w:bCs/>
                <w:sz w:val="17"/>
                <w:szCs w:val="17"/>
                <w:lang w:val="en-GB"/>
              </w:rPr>
              <w:t>s</w:t>
            </w:r>
            <w:r w:rsidR="007005EF">
              <w:rPr>
                <w:rFonts w:ascii="Verdana" w:hAnsi="Verdana" w:cs="Segoe UI"/>
                <w:bCs/>
                <w:sz w:val="17"/>
                <w:szCs w:val="17"/>
                <w:lang w:val="en-GB"/>
              </w:rPr>
              <w:t xml:space="preserve"> training programs on interpersonal and emotional skills</w:t>
            </w:r>
            <w:r w:rsidR="00356065">
              <w:rPr>
                <w:rFonts w:ascii="Verdana" w:hAnsi="Verdana" w:cs="Segoe UI"/>
                <w:bCs/>
                <w:sz w:val="17"/>
                <w:szCs w:val="17"/>
                <w:lang w:val="en-GB"/>
              </w:rPr>
              <w:t xml:space="preserve"> (p&lt;0.001)</w:t>
            </w:r>
            <w:r w:rsidR="00907F98">
              <w:rPr>
                <w:rFonts w:ascii="Verdana" w:hAnsi="Verdana" w:cs="Segoe UI"/>
                <w:bCs/>
                <w:sz w:val="17"/>
                <w:szCs w:val="17"/>
                <w:lang w:val="en-GB"/>
              </w:rPr>
              <w:t>: s</w:t>
            </w:r>
            <w:r w:rsidR="007005EF">
              <w:rPr>
                <w:rFonts w:ascii="Verdana" w:hAnsi="Verdana" w:cs="Segoe UI"/>
                <w:bCs/>
                <w:sz w:val="17"/>
                <w:szCs w:val="17"/>
                <w:lang w:val="en-GB"/>
              </w:rPr>
              <w:t>tudies of moderate and strong quality yielded smaller effects compared to studies of weak quality.</w:t>
            </w:r>
            <w:r w:rsidR="00356065">
              <w:rPr>
                <w:rFonts w:ascii="Verdana" w:hAnsi="Verdana" w:cs="Segoe UI"/>
                <w:bCs/>
                <w:sz w:val="17"/>
                <w:szCs w:val="17"/>
                <w:lang w:val="en-GB"/>
              </w:rPr>
              <w:t xml:space="preserve"> </w:t>
            </w:r>
          </w:p>
        </w:tc>
      </w:tr>
      <w:tr w:rsidR="000F5A60" w:rsidRPr="00F82726" w14:paraId="3E898BE6" w14:textId="77777777" w:rsidTr="0033003D">
        <w:tc>
          <w:tcPr>
            <w:tcW w:w="1696" w:type="dxa"/>
            <w:shd w:val="clear" w:color="auto" w:fill="auto"/>
          </w:tcPr>
          <w:p w14:paraId="72E799F6" w14:textId="11C85EA0" w:rsidR="000F5A60" w:rsidRPr="00ED67E6" w:rsidRDefault="000F5A60"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Mertens, 2020</w:t>
            </w:r>
          </w:p>
        </w:tc>
        <w:tc>
          <w:tcPr>
            <w:tcW w:w="7797" w:type="dxa"/>
            <w:shd w:val="clear" w:color="auto" w:fill="auto"/>
          </w:tcPr>
          <w:p w14:paraId="5D36F097" w14:textId="551E1C09" w:rsidR="004A1D1C" w:rsidRDefault="004A1D1C" w:rsidP="00F60C7C">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 xml:space="preserve">Tools used: </w:t>
            </w:r>
            <w:r w:rsidR="00671A83">
              <w:rPr>
                <w:rFonts w:ascii="Verdana" w:hAnsi="Verdana" w:cs="Segoe UI"/>
                <w:bCs/>
                <w:sz w:val="17"/>
                <w:szCs w:val="17"/>
                <w:lang w:val="en-GB"/>
              </w:rPr>
              <w:t>Cochrane Risk of Bias 2.0 tool for Cluster Randomized Trials</w:t>
            </w:r>
            <w:r w:rsidR="00CC44CC">
              <w:rPr>
                <w:rFonts w:ascii="Verdana" w:hAnsi="Verdana" w:cs="Segoe UI"/>
                <w:bCs/>
                <w:sz w:val="17"/>
                <w:szCs w:val="17"/>
                <w:lang w:val="en-GB"/>
              </w:rPr>
              <w:t>.</w:t>
            </w:r>
          </w:p>
          <w:p w14:paraId="5DDBB8F0" w14:textId="3BF82DB3" w:rsidR="00026600" w:rsidRDefault="002C28F9" w:rsidP="00644552">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 xml:space="preserve">Study limitations according to review authors: </w:t>
            </w:r>
            <w:r w:rsidR="00026600" w:rsidRPr="00363509">
              <w:rPr>
                <w:rFonts w:ascii="Verdana" w:hAnsi="Verdana" w:cs="STIX-Regular"/>
                <w:sz w:val="17"/>
                <w:szCs w:val="17"/>
                <w:lang w:val="en-US"/>
              </w:rPr>
              <w:t>Most studies randomly assigned participants to the conditions (</w:t>
            </w:r>
            <w:r w:rsidR="00026600" w:rsidRPr="00363509">
              <w:rPr>
                <w:rFonts w:ascii="Verdana" w:hAnsi="Verdana" w:cs="STIX-Italic"/>
                <w:i/>
                <w:iCs/>
                <w:sz w:val="17"/>
                <w:szCs w:val="17"/>
                <w:lang w:val="en-US"/>
              </w:rPr>
              <w:t xml:space="preserve">k </w:t>
            </w:r>
            <w:r w:rsidR="00026600" w:rsidRPr="00363509">
              <w:rPr>
                <w:rFonts w:ascii="Verdana" w:hAnsi="Verdana" w:cs="STIX-Regular"/>
                <w:sz w:val="17"/>
                <w:szCs w:val="17"/>
                <w:lang w:val="en-US"/>
              </w:rPr>
              <w:t xml:space="preserve">= 70). </w:t>
            </w:r>
            <w:r w:rsidR="00026600" w:rsidRPr="002E739F">
              <w:rPr>
                <w:rFonts w:ascii="Verdana" w:hAnsi="Verdana" w:cs="STIX-Regular"/>
                <w:sz w:val="17"/>
                <w:szCs w:val="17"/>
                <w:lang w:val="en-US"/>
              </w:rPr>
              <w:t>The mean drop-out rate of participants was 12.33% (SD = 10.65).</w:t>
            </w:r>
            <w:r w:rsidR="00026600">
              <w:rPr>
                <w:rFonts w:ascii="Verdana" w:hAnsi="Verdana" w:cs="STIX-Regular"/>
                <w:sz w:val="17"/>
                <w:szCs w:val="17"/>
                <w:lang w:val="en-US"/>
              </w:rPr>
              <w:t xml:space="preserve"> </w:t>
            </w:r>
          </w:p>
          <w:p w14:paraId="574E8213" w14:textId="3F7143C6" w:rsidR="00EE2862" w:rsidRDefault="00026600" w:rsidP="00F60C7C">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T</w:t>
            </w:r>
            <w:r w:rsidR="002C28F9">
              <w:rPr>
                <w:rFonts w:ascii="Verdana" w:hAnsi="Verdana" w:cs="Segoe UI"/>
                <w:bCs/>
                <w:sz w:val="17"/>
                <w:szCs w:val="17"/>
                <w:lang w:val="en-GB"/>
              </w:rPr>
              <w:t>he analysed components were not implemented in isolation, but in the context of an intervention program consisting of multiple components. Interactions among components can affect their effectiveness. Moreover, it remains unclear how the components were implemented, how much time was allotted to certain components and what the quality of implementation of the component was. These aspects could influence the components’ effectiveness.</w:t>
            </w:r>
          </w:p>
          <w:p w14:paraId="3A0A7725" w14:textId="3F45562F" w:rsidR="000A505B" w:rsidRPr="002D43A2" w:rsidRDefault="00EE2862" w:rsidP="00F60C7C">
            <w:pPr>
              <w:autoSpaceDE w:val="0"/>
              <w:autoSpaceDN w:val="0"/>
              <w:adjustRightInd w:val="0"/>
              <w:spacing w:after="0" w:line="240" w:lineRule="auto"/>
              <w:jc w:val="both"/>
              <w:rPr>
                <w:rFonts w:ascii="Verdana" w:hAnsi="Verdana" w:cs="STIX-Regular"/>
                <w:sz w:val="17"/>
                <w:szCs w:val="17"/>
                <w:lang w:val="en-US"/>
              </w:rPr>
            </w:pPr>
            <w:r>
              <w:rPr>
                <w:rFonts w:ascii="Verdana" w:hAnsi="Verdana" w:cs="STIX-Regular"/>
                <w:sz w:val="17"/>
                <w:szCs w:val="17"/>
                <w:lang w:val="en-US"/>
              </w:rPr>
              <w:t>W</w:t>
            </w:r>
            <w:r w:rsidRPr="00363509">
              <w:rPr>
                <w:rFonts w:ascii="Verdana" w:hAnsi="Verdana" w:cs="STIX-Regular"/>
                <w:sz w:val="17"/>
                <w:szCs w:val="17"/>
                <w:lang w:val="en-US"/>
              </w:rPr>
              <w:t>hether or not participants were randomized, drop-out rate, and type of comparison group were not related to effect sizes concerning the intrapersonal domain or the subdomains. Whether or not participants were randomized was related to effect sizes concerning the interpersonal domain; randomized studies yielded stronger effects. Percentage of drop-out was related</w:t>
            </w:r>
            <w:r w:rsidR="002D43A2">
              <w:rPr>
                <w:rFonts w:ascii="Verdana" w:hAnsi="Verdana" w:cs="STIX-Regular"/>
                <w:sz w:val="17"/>
                <w:szCs w:val="17"/>
                <w:lang w:val="en-US"/>
              </w:rPr>
              <w:t xml:space="preserve"> </w:t>
            </w:r>
            <w:r w:rsidRPr="00363509">
              <w:rPr>
                <w:rFonts w:ascii="Verdana" w:hAnsi="Verdana" w:cs="STIX-Regular"/>
                <w:sz w:val="17"/>
                <w:szCs w:val="17"/>
                <w:lang w:val="en-US"/>
              </w:rPr>
              <w:t>to effect sizes concerning social competence; studies with lower drop-out rates yielded stronger effects. Whether or not participants were randomized and drop-out rates were also related to effect sizes concerning bullying; randomized studies and higher drop-out rates yielded stronger effects.</w:t>
            </w:r>
            <w:r w:rsidR="000A505B">
              <w:rPr>
                <w:rFonts w:ascii="Verdana" w:hAnsi="Verdana" w:cs="Segoe UI"/>
                <w:bCs/>
                <w:sz w:val="17"/>
                <w:szCs w:val="17"/>
                <w:lang w:val="en-GB"/>
              </w:rPr>
              <w:t xml:space="preserve"> </w:t>
            </w:r>
          </w:p>
        </w:tc>
      </w:tr>
      <w:tr w:rsidR="000F5A60" w:rsidRPr="00F82726" w14:paraId="20C3211C" w14:textId="77777777" w:rsidTr="0033003D">
        <w:tc>
          <w:tcPr>
            <w:tcW w:w="1696" w:type="dxa"/>
            <w:shd w:val="clear" w:color="auto" w:fill="auto"/>
          </w:tcPr>
          <w:p w14:paraId="0E5865DB" w14:textId="4EE2EB94" w:rsidR="000F5A60" w:rsidRPr="00ED67E6" w:rsidRDefault="000F5A60"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Moy, 2018</w:t>
            </w:r>
          </w:p>
        </w:tc>
        <w:tc>
          <w:tcPr>
            <w:tcW w:w="7797" w:type="dxa"/>
            <w:shd w:val="clear" w:color="auto" w:fill="auto"/>
          </w:tcPr>
          <w:p w14:paraId="5FB866F4" w14:textId="75CAF92B" w:rsidR="00862F2F" w:rsidRDefault="00862F2F"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The tool(s) used for the quality assessment of the included studies was/were not described in the systematic review.</w:t>
            </w:r>
          </w:p>
          <w:p w14:paraId="70484D1C" w14:textId="1C739F21" w:rsidR="000F5A60" w:rsidRPr="008A0077" w:rsidRDefault="007544AE"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Study limitations according to review authors: </w:t>
            </w:r>
            <w:r w:rsidR="00026600">
              <w:rPr>
                <w:rFonts w:ascii="Verdana" w:hAnsi="Verdana" w:cs="Segoe UI"/>
                <w:bCs/>
                <w:sz w:val="17"/>
                <w:szCs w:val="17"/>
                <w:lang w:val="en-GB"/>
              </w:rPr>
              <w:t xml:space="preserve">11 of the included studies were RCTs and 6 were quasi-experimental studies. </w:t>
            </w:r>
            <w:r>
              <w:rPr>
                <w:rFonts w:ascii="Verdana" w:hAnsi="Verdana" w:cs="Segoe UI"/>
                <w:bCs/>
                <w:sz w:val="17"/>
                <w:szCs w:val="17"/>
                <w:lang w:val="en-GB"/>
              </w:rPr>
              <w:t xml:space="preserve">The full impact of universal intervention may be difficult to capture with existing instruments that may be focused on identifying clinically significant levels of problem behaviour among a sample of general education students. Furthermore, primary studies on Second Step typically focused on immediate results following participation in the program, whereas program goals ultimately focus on the long-term development of student social competence. </w:t>
            </w:r>
          </w:p>
        </w:tc>
      </w:tr>
      <w:tr w:rsidR="000F5A60" w:rsidRPr="00F82726" w14:paraId="0C3A5138" w14:textId="77777777" w:rsidTr="0033003D">
        <w:tc>
          <w:tcPr>
            <w:tcW w:w="1696" w:type="dxa"/>
            <w:shd w:val="clear" w:color="auto" w:fill="auto"/>
          </w:tcPr>
          <w:p w14:paraId="4CB5FCA0" w14:textId="7274633B" w:rsidR="000F5A60" w:rsidRPr="00ED67E6" w:rsidRDefault="000F5A60"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Ng, 2020a</w:t>
            </w:r>
          </w:p>
        </w:tc>
        <w:tc>
          <w:tcPr>
            <w:tcW w:w="7797" w:type="dxa"/>
            <w:shd w:val="clear" w:color="auto" w:fill="auto"/>
          </w:tcPr>
          <w:p w14:paraId="7CA976AA" w14:textId="54222FEA" w:rsidR="000F5A60" w:rsidRPr="00E677F9" w:rsidRDefault="005E57F5" w:rsidP="00E677F9">
            <w:pPr>
              <w:autoSpaceDE w:val="0"/>
              <w:autoSpaceDN w:val="0"/>
              <w:adjustRightInd w:val="0"/>
              <w:spacing w:after="0" w:line="240" w:lineRule="auto"/>
              <w:jc w:val="both"/>
              <w:rPr>
                <w:rFonts w:ascii="Verdana" w:hAnsi="Verdana" w:cs="Segoe UI"/>
                <w:bCs/>
                <w:sz w:val="17"/>
                <w:szCs w:val="17"/>
                <w:highlight w:val="yellow"/>
                <w:lang w:val="en-US"/>
              </w:rPr>
            </w:pPr>
            <w:r>
              <w:rPr>
                <w:rFonts w:ascii="Verdana" w:hAnsi="Verdana" w:cs="Segoe UI"/>
                <w:bCs/>
                <w:sz w:val="17"/>
                <w:szCs w:val="17"/>
                <w:lang w:val="en-GB"/>
              </w:rPr>
              <w:t>Tools used: Cochrane Risk of Bias 2.0 tool</w:t>
            </w:r>
            <w:r w:rsidR="00DF7997">
              <w:rPr>
                <w:rFonts w:ascii="Verdana" w:hAnsi="Verdana" w:cs="Segoe UI"/>
                <w:bCs/>
                <w:sz w:val="17"/>
                <w:szCs w:val="17"/>
                <w:lang w:val="en-GB"/>
              </w:rPr>
              <w:t xml:space="preserve"> to assess the risk of bias of all included studies</w:t>
            </w:r>
            <w:r w:rsidR="007962E6">
              <w:rPr>
                <w:rFonts w:ascii="Verdana" w:hAnsi="Verdana" w:cs="Segoe UI"/>
                <w:bCs/>
                <w:sz w:val="17"/>
                <w:szCs w:val="17"/>
                <w:lang w:val="en-GB"/>
              </w:rPr>
              <w:t xml:space="preserve">. </w:t>
            </w:r>
            <w:r w:rsidR="001C07EC">
              <w:rPr>
                <w:rFonts w:ascii="Verdana" w:hAnsi="Verdana" w:cs="Segoe UI"/>
                <w:bCs/>
                <w:sz w:val="17"/>
                <w:szCs w:val="17"/>
                <w:lang w:val="en-GB"/>
              </w:rPr>
              <w:t>Study limitations according to review authors: the included studies have a high risk of bias.</w:t>
            </w:r>
            <w:r w:rsidR="000A7D72">
              <w:rPr>
                <w:rFonts w:ascii="Verdana" w:hAnsi="Verdana" w:cs="Segoe UI"/>
                <w:bCs/>
                <w:sz w:val="17"/>
                <w:szCs w:val="17"/>
                <w:lang w:val="en-GB"/>
              </w:rPr>
              <w:t xml:space="preserve"> </w:t>
            </w:r>
            <w:r w:rsidR="0054226D">
              <w:rPr>
                <w:rFonts w:ascii="Verdana" w:hAnsi="Verdana" w:cs="Segoe UI"/>
                <w:bCs/>
                <w:sz w:val="17"/>
                <w:szCs w:val="17"/>
                <w:lang w:val="en-US"/>
              </w:rPr>
              <w:t>Another limitation of the included studies was the paucity of follow-up assessments in adolescents</w:t>
            </w:r>
            <w:r w:rsidR="00BB531D">
              <w:rPr>
                <w:rFonts w:ascii="Verdana" w:hAnsi="Verdana" w:cs="Segoe UI"/>
                <w:bCs/>
                <w:sz w:val="17"/>
                <w:szCs w:val="17"/>
                <w:lang w:val="en-US"/>
              </w:rPr>
              <w:t>.</w:t>
            </w:r>
          </w:p>
        </w:tc>
      </w:tr>
      <w:tr w:rsidR="000F5A60" w:rsidRPr="00F82726" w14:paraId="59D95DAF" w14:textId="77777777" w:rsidTr="0033003D">
        <w:tc>
          <w:tcPr>
            <w:tcW w:w="1696" w:type="dxa"/>
            <w:shd w:val="clear" w:color="auto" w:fill="auto"/>
          </w:tcPr>
          <w:p w14:paraId="753D5B0B" w14:textId="760FBFCC" w:rsidR="000F5A60" w:rsidRPr="00ED67E6" w:rsidRDefault="000F5A60"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Ng, 2020b</w:t>
            </w:r>
          </w:p>
        </w:tc>
        <w:tc>
          <w:tcPr>
            <w:tcW w:w="7797" w:type="dxa"/>
            <w:shd w:val="clear" w:color="auto" w:fill="auto"/>
          </w:tcPr>
          <w:p w14:paraId="19A4D48B" w14:textId="0F08C6B0" w:rsidR="00BF7CC7" w:rsidRDefault="00BF7CC7" w:rsidP="0009469D">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The tool(s) used for the quality assessment of the included studies are/were not described in the systematic review.</w:t>
            </w:r>
          </w:p>
          <w:p w14:paraId="32FBBD4A" w14:textId="190616C9" w:rsidR="0009469D" w:rsidRDefault="00114963" w:rsidP="0009469D">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 xml:space="preserve">Study limitations according to review authors: </w:t>
            </w:r>
          </w:p>
          <w:p w14:paraId="7829E26B" w14:textId="277AF452" w:rsidR="00114963" w:rsidRDefault="00300E03" w:rsidP="0009469D">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Quality of studies was mostly low with high risk of bias: blinding of participants in comparison group studies was not possible; regarding reporting outcomes, stigmatizing attitudes and confidence were always self-rated and at high risk of bias, especially social desirability for stigmatizing attitudes.</w:t>
            </w:r>
            <w:r w:rsidR="00E56FF5">
              <w:rPr>
                <w:rFonts w:ascii="Verdana" w:hAnsi="Verdana" w:cs="Segoe UI"/>
                <w:bCs/>
                <w:sz w:val="17"/>
                <w:szCs w:val="17"/>
                <w:lang w:val="en-GB"/>
              </w:rPr>
              <w:t xml:space="preserve"> </w:t>
            </w:r>
          </w:p>
          <w:p w14:paraId="4DDAB187" w14:textId="4E57F25B" w:rsidR="0009469D" w:rsidRPr="00114963" w:rsidRDefault="0009469D" w:rsidP="0009469D">
            <w:pPr>
              <w:autoSpaceDE w:val="0"/>
              <w:autoSpaceDN w:val="0"/>
              <w:adjustRightInd w:val="0"/>
              <w:spacing w:after="0" w:line="240" w:lineRule="auto"/>
              <w:jc w:val="both"/>
              <w:rPr>
                <w:rFonts w:ascii="Verdana" w:hAnsi="Verdana" w:cs="Segoe UI"/>
                <w:bCs/>
                <w:sz w:val="17"/>
                <w:szCs w:val="17"/>
                <w:lang w:val="en-US"/>
              </w:rPr>
            </w:pPr>
            <w:r>
              <w:rPr>
                <w:rFonts w:ascii="Verdana" w:hAnsi="Verdana" w:cs="Segoe UI"/>
                <w:bCs/>
                <w:sz w:val="17"/>
                <w:szCs w:val="17"/>
                <w:lang w:val="en-US"/>
              </w:rPr>
              <w:t>Moreover, i</w:t>
            </w:r>
            <w:r w:rsidR="009A1522">
              <w:rPr>
                <w:rFonts w:ascii="Verdana" w:hAnsi="Verdana" w:cs="Segoe UI"/>
                <w:bCs/>
                <w:sz w:val="17"/>
                <w:szCs w:val="17"/>
                <w:lang w:val="en-US"/>
              </w:rPr>
              <w:t>t is difficult to comment on the sustainability of the program effects since only few studies include</w:t>
            </w:r>
            <w:r w:rsidR="00F81571">
              <w:rPr>
                <w:rFonts w:ascii="Verdana" w:hAnsi="Verdana" w:cs="Segoe UI"/>
                <w:bCs/>
                <w:sz w:val="17"/>
                <w:szCs w:val="17"/>
                <w:lang w:val="en-US"/>
              </w:rPr>
              <w:t>d</w:t>
            </w:r>
            <w:r w:rsidR="009A1522">
              <w:rPr>
                <w:rFonts w:ascii="Verdana" w:hAnsi="Verdana" w:cs="Segoe UI"/>
                <w:bCs/>
                <w:sz w:val="17"/>
                <w:szCs w:val="17"/>
                <w:lang w:val="en-US"/>
              </w:rPr>
              <w:t xml:space="preserve"> a follow-up assessment.</w:t>
            </w:r>
          </w:p>
        </w:tc>
      </w:tr>
      <w:tr w:rsidR="000F5A60" w:rsidRPr="00F82726" w14:paraId="462D60EB" w14:textId="77777777" w:rsidTr="0033003D">
        <w:tc>
          <w:tcPr>
            <w:tcW w:w="1696" w:type="dxa"/>
            <w:shd w:val="clear" w:color="auto" w:fill="auto"/>
          </w:tcPr>
          <w:p w14:paraId="787929A9" w14:textId="553DEE91" w:rsidR="000F5A60" w:rsidRPr="00ED67E6" w:rsidRDefault="000F5A60"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Russell, 2021</w:t>
            </w:r>
          </w:p>
        </w:tc>
        <w:tc>
          <w:tcPr>
            <w:tcW w:w="7797" w:type="dxa"/>
            <w:shd w:val="clear" w:color="auto" w:fill="auto"/>
          </w:tcPr>
          <w:p w14:paraId="07DF9F5A" w14:textId="77777777" w:rsidR="00862F2F" w:rsidRDefault="00B12F28" w:rsidP="00862F2F">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Tools used: Cochrane Risk of Bias 2.0 tool to assess the risk of bias</w:t>
            </w:r>
            <w:r w:rsidR="00C33243">
              <w:rPr>
                <w:rFonts w:ascii="Verdana" w:hAnsi="Verdana" w:cs="Segoe UI"/>
                <w:bCs/>
                <w:sz w:val="17"/>
                <w:szCs w:val="17"/>
                <w:lang w:val="en-GB"/>
              </w:rPr>
              <w:t xml:space="preserve"> of the included studies</w:t>
            </w:r>
            <w:r w:rsidR="00862F2F">
              <w:rPr>
                <w:rFonts w:ascii="Verdana" w:hAnsi="Verdana" w:cs="Segoe UI"/>
                <w:bCs/>
                <w:sz w:val="17"/>
                <w:szCs w:val="17"/>
                <w:lang w:val="en-GB"/>
              </w:rPr>
              <w:t xml:space="preserve">. </w:t>
            </w:r>
          </w:p>
          <w:p w14:paraId="5B40208B" w14:textId="6A2968B5" w:rsidR="0098590A" w:rsidRPr="008A0077" w:rsidRDefault="005E43B7" w:rsidP="00862F2F">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 xml:space="preserve">Study limitations according to review authors: </w:t>
            </w:r>
            <w:r w:rsidR="008447E6">
              <w:rPr>
                <w:rFonts w:ascii="Verdana" w:hAnsi="Verdana" w:cs="Segoe UI"/>
                <w:bCs/>
                <w:sz w:val="17"/>
                <w:szCs w:val="17"/>
                <w:lang w:val="en-GB"/>
              </w:rPr>
              <w:t>In terms of risk of bias, all studies included were characterized as low risk to moderate risk. Of the included studies, lack of participant and personnel blinding and incomplete outcome data (due to high attrition rates</w:t>
            </w:r>
            <w:r w:rsidR="00085E4B">
              <w:rPr>
                <w:rFonts w:ascii="Verdana" w:hAnsi="Verdana" w:cs="Segoe UI"/>
                <w:bCs/>
                <w:sz w:val="17"/>
                <w:szCs w:val="17"/>
                <w:lang w:val="en-GB"/>
              </w:rPr>
              <w:t xml:space="preserve">) </w:t>
            </w:r>
            <w:r w:rsidR="008447E6">
              <w:rPr>
                <w:rFonts w:ascii="Verdana" w:hAnsi="Verdana" w:cs="Segoe UI"/>
                <w:bCs/>
                <w:sz w:val="17"/>
                <w:szCs w:val="17"/>
                <w:lang w:val="en-GB"/>
              </w:rPr>
              <w:t xml:space="preserve">were the most common risk categories ranked as “high”. </w:t>
            </w:r>
            <w:r w:rsidR="0097198C">
              <w:rPr>
                <w:rFonts w:ascii="Verdana" w:hAnsi="Verdana" w:cs="Segoe UI"/>
                <w:bCs/>
                <w:sz w:val="17"/>
                <w:szCs w:val="17"/>
                <w:lang w:val="en-GB"/>
              </w:rPr>
              <w:t>Finally, it is possible that the differing follow-up periods of the included studies could have impacted the findings of the meta-analysis.</w:t>
            </w:r>
          </w:p>
        </w:tc>
      </w:tr>
      <w:tr w:rsidR="000F5A60" w:rsidRPr="00F82726" w14:paraId="5259736B" w14:textId="77777777" w:rsidTr="0033003D">
        <w:tc>
          <w:tcPr>
            <w:tcW w:w="1696" w:type="dxa"/>
            <w:shd w:val="clear" w:color="auto" w:fill="auto"/>
          </w:tcPr>
          <w:p w14:paraId="6512A590" w14:textId="43F61B73" w:rsidR="000F5A60" w:rsidRPr="00ED67E6" w:rsidRDefault="000F5A60"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Seedaket, 2020</w:t>
            </w:r>
          </w:p>
        </w:tc>
        <w:tc>
          <w:tcPr>
            <w:tcW w:w="7797" w:type="dxa"/>
            <w:shd w:val="clear" w:color="auto" w:fill="auto"/>
          </w:tcPr>
          <w:p w14:paraId="0A7D93E6" w14:textId="77777777" w:rsidR="000F5A60" w:rsidRDefault="00A27A3C" w:rsidP="00FB74D2">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Tools used: Jadad scale to assess the quality of reports of randomized clinical trials</w:t>
            </w:r>
            <w:r w:rsidR="00A91DC2">
              <w:rPr>
                <w:rFonts w:ascii="Verdana" w:hAnsi="Verdana" w:cs="Segoe UI"/>
                <w:bCs/>
                <w:sz w:val="17"/>
                <w:szCs w:val="17"/>
                <w:lang w:val="en-GB"/>
              </w:rPr>
              <w:t xml:space="preserve"> (Subscales comprised in Jadad scale: randomisation, double-blinding, a description of withdrawals and dropouts).</w:t>
            </w:r>
          </w:p>
          <w:p w14:paraId="7BF7972B" w14:textId="31E4B61F" w:rsidR="004A72E3" w:rsidRDefault="004A72E3" w:rsidP="00FB74D2">
            <w:pPr>
              <w:autoSpaceDE w:val="0"/>
              <w:autoSpaceDN w:val="0"/>
              <w:adjustRightInd w:val="0"/>
              <w:spacing w:after="0" w:line="240" w:lineRule="auto"/>
              <w:jc w:val="both"/>
              <w:rPr>
                <w:rFonts w:ascii="Verdana" w:hAnsi="Verdana" w:cs="Segoe UI"/>
                <w:bCs/>
                <w:sz w:val="17"/>
                <w:szCs w:val="17"/>
                <w:lang w:val="en-US"/>
              </w:rPr>
            </w:pPr>
            <w:r>
              <w:rPr>
                <w:rFonts w:ascii="Verdana" w:hAnsi="Verdana" w:cs="Segoe UI"/>
                <w:bCs/>
                <w:sz w:val="17"/>
                <w:szCs w:val="17"/>
                <w:lang w:val="en-GB"/>
              </w:rPr>
              <w:t xml:space="preserve">Study limitations according to review authors: </w:t>
            </w:r>
            <w:r w:rsidR="00FB74D2" w:rsidRPr="00FB74D2">
              <w:rPr>
                <w:rFonts w:ascii="Verdana" w:hAnsi="Verdana" w:cs="Segoe UI"/>
                <w:bCs/>
                <w:sz w:val="17"/>
                <w:szCs w:val="17"/>
                <w:lang w:val="en-US"/>
              </w:rPr>
              <w:t>J</w:t>
            </w:r>
            <w:r w:rsidR="00FB74D2">
              <w:rPr>
                <w:rFonts w:ascii="Verdana" w:hAnsi="Verdana" w:cs="Segoe UI"/>
                <w:bCs/>
                <w:sz w:val="17"/>
                <w:szCs w:val="17"/>
                <w:lang w:val="en-US"/>
              </w:rPr>
              <w:t xml:space="preserve">adad scale scores </w:t>
            </w:r>
            <w:r w:rsidR="00A33314">
              <w:rPr>
                <w:rFonts w:ascii="Verdana" w:hAnsi="Verdana" w:cs="Segoe UI"/>
                <w:bCs/>
                <w:sz w:val="17"/>
                <w:szCs w:val="17"/>
                <w:lang w:val="en-US"/>
              </w:rPr>
              <w:t xml:space="preserve">(scores ranging from 1 (very poor) to 5 (rigorous)) </w:t>
            </w:r>
            <w:r w:rsidR="00FB74D2">
              <w:rPr>
                <w:rFonts w:ascii="Verdana" w:hAnsi="Verdana" w:cs="Segoe UI"/>
                <w:bCs/>
                <w:sz w:val="17"/>
                <w:szCs w:val="17"/>
                <w:lang w:val="en-US"/>
              </w:rPr>
              <w:t>of included studies: Skre, 2016: score 1; Perry, 2014: score 5; Milin, 2016: score 5; Swartz, 2017: score 3 and Chisholm, 2016: score 3</w:t>
            </w:r>
          </w:p>
          <w:p w14:paraId="1766806C" w14:textId="56A6824F" w:rsidR="00FB74D2" w:rsidRPr="00FB74D2" w:rsidRDefault="00FB74D2" w:rsidP="00FB74D2">
            <w:pPr>
              <w:autoSpaceDE w:val="0"/>
              <w:autoSpaceDN w:val="0"/>
              <w:adjustRightInd w:val="0"/>
              <w:spacing w:after="0" w:line="240" w:lineRule="auto"/>
              <w:jc w:val="both"/>
              <w:rPr>
                <w:rFonts w:ascii="Verdana" w:hAnsi="Verdana" w:cs="Segoe UI"/>
                <w:bCs/>
                <w:sz w:val="17"/>
                <w:szCs w:val="17"/>
                <w:lang w:val="en-US"/>
              </w:rPr>
            </w:pPr>
            <w:r>
              <w:rPr>
                <w:rFonts w:ascii="Verdana" w:hAnsi="Verdana" w:cs="Segoe UI"/>
                <w:bCs/>
                <w:sz w:val="17"/>
                <w:szCs w:val="17"/>
                <w:lang w:val="en-US"/>
              </w:rPr>
              <w:lastRenderedPageBreak/>
              <w:t xml:space="preserve">All included studies used self-report assessments to measure “mental health literacy” outcomes (subjective). </w:t>
            </w:r>
          </w:p>
        </w:tc>
      </w:tr>
      <w:tr w:rsidR="000F5A60" w:rsidRPr="00F82726" w14:paraId="1D6247A3" w14:textId="77777777" w:rsidTr="0033003D">
        <w:tc>
          <w:tcPr>
            <w:tcW w:w="1696" w:type="dxa"/>
            <w:shd w:val="clear" w:color="auto" w:fill="auto"/>
          </w:tcPr>
          <w:p w14:paraId="0A863660" w14:textId="4E872DB0" w:rsidR="000F5A60" w:rsidRPr="00ED67E6" w:rsidRDefault="000F5A60" w:rsidP="000F5A60">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lastRenderedPageBreak/>
              <w:t>Tejada</w:t>
            </w:r>
            <w:r w:rsidR="00A2342F">
              <w:rPr>
                <w:rFonts w:ascii="Verdana" w:hAnsi="Verdana" w:cs="Segoe UI"/>
                <w:sz w:val="17"/>
                <w:szCs w:val="17"/>
                <w:lang w:val="en-GB"/>
              </w:rPr>
              <w:t>-</w:t>
            </w:r>
            <w:r>
              <w:rPr>
                <w:rFonts w:ascii="Verdana" w:hAnsi="Verdana" w:cs="Segoe UI"/>
                <w:sz w:val="17"/>
                <w:szCs w:val="17"/>
                <w:lang w:val="en-GB"/>
              </w:rPr>
              <w:t>Gallardo, 2020</w:t>
            </w:r>
          </w:p>
        </w:tc>
        <w:tc>
          <w:tcPr>
            <w:tcW w:w="7797" w:type="dxa"/>
            <w:shd w:val="clear" w:color="auto" w:fill="auto"/>
          </w:tcPr>
          <w:p w14:paraId="2066409F" w14:textId="77777777" w:rsidR="000F5A60" w:rsidRDefault="00A2342F" w:rsidP="004A0C79">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Tools used: Cochrane Risk of Bias 2.0 tool to assess the risk of bias of all included studies</w:t>
            </w:r>
            <w:r w:rsidR="00A07522">
              <w:rPr>
                <w:rFonts w:ascii="Verdana" w:hAnsi="Verdana" w:cs="Segoe UI"/>
                <w:bCs/>
                <w:sz w:val="17"/>
                <w:szCs w:val="17"/>
                <w:lang w:val="en-GB"/>
              </w:rPr>
              <w:t>.</w:t>
            </w:r>
          </w:p>
          <w:p w14:paraId="4270161C" w14:textId="01879C21" w:rsidR="00A07522" w:rsidRDefault="00A07522" w:rsidP="004A0C79">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 xml:space="preserve">Study limitations according to review authors: </w:t>
            </w:r>
            <w:r w:rsidR="003E6BD7">
              <w:rPr>
                <w:rFonts w:ascii="Verdana" w:hAnsi="Verdana" w:cs="Segoe UI"/>
                <w:bCs/>
                <w:sz w:val="17"/>
                <w:szCs w:val="17"/>
                <w:lang w:val="en-GB"/>
              </w:rPr>
              <w:t>Three studies were rated as being at high risk of bias (i.e. low quality) and four studies were rated as having some concerns. The randomization process domain was the most poorly rated due to the non-randomized controlled trials included in the study.</w:t>
            </w:r>
            <w:r w:rsidR="00D56A47">
              <w:rPr>
                <w:rFonts w:ascii="Verdana" w:hAnsi="Verdana" w:cs="Segoe UI"/>
                <w:bCs/>
                <w:sz w:val="17"/>
                <w:szCs w:val="17"/>
                <w:lang w:val="en-GB"/>
              </w:rPr>
              <w:t xml:space="preserve"> Moreover, many of the included studies lacked information regarding the allocation sequence of participants, session attendance and the blinding of the assessor to intervention status.</w:t>
            </w:r>
          </w:p>
          <w:p w14:paraId="59E0BA92" w14:textId="0E966121" w:rsidR="00BB531D" w:rsidRPr="008A0077" w:rsidRDefault="00C87B52" w:rsidP="004A0C79">
            <w:pPr>
              <w:autoSpaceDE w:val="0"/>
              <w:autoSpaceDN w:val="0"/>
              <w:adjustRightInd w:val="0"/>
              <w:spacing w:after="0" w:line="240" w:lineRule="auto"/>
              <w:jc w:val="both"/>
              <w:rPr>
                <w:rFonts w:ascii="Verdana" w:hAnsi="Verdana" w:cs="Segoe UI"/>
                <w:bCs/>
                <w:sz w:val="17"/>
                <w:szCs w:val="17"/>
                <w:lang w:val="en-GB"/>
              </w:rPr>
            </w:pPr>
            <w:r>
              <w:rPr>
                <w:rFonts w:ascii="Verdana" w:hAnsi="Verdana" w:cs="Segoe UI"/>
                <w:bCs/>
                <w:sz w:val="17"/>
                <w:szCs w:val="17"/>
                <w:lang w:val="en-GB"/>
              </w:rPr>
              <w:t>The</w:t>
            </w:r>
            <w:r w:rsidR="00994446">
              <w:rPr>
                <w:rFonts w:ascii="Verdana" w:hAnsi="Verdana" w:cs="Segoe UI"/>
                <w:bCs/>
                <w:sz w:val="17"/>
                <w:szCs w:val="17"/>
                <w:lang w:val="en-GB"/>
              </w:rPr>
              <w:t xml:space="preserve"> number of participants in some studies was weakly powered (i.e. less than 50 participants).</w:t>
            </w:r>
          </w:p>
        </w:tc>
      </w:tr>
    </w:tbl>
    <w:p w14:paraId="42341597" w14:textId="77777777" w:rsidR="00697B7D" w:rsidRPr="00936BFB" w:rsidRDefault="00697B7D" w:rsidP="008A5D3C">
      <w:pPr>
        <w:spacing w:after="0" w:line="240" w:lineRule="auto"/>
        <w:rPr>
          <w:rFonts w:ascii="Verdana" w:hAnsi="Verdana" w:cs="Segoe UI"/>
          <w:sz w:val="17"/>
          <w:szCs w:val="17"/>
          <w:lang w:val="en-GB"/>
        </w:rPr>
      </w:pPr>
    </w:p>
    <w:p w14:paraId="632D0810" w14:textId="1FB3028A" w:rsidR="007029CD" w:rsidRDefault="009F215D" w:rsidP="008A5D3C">
      <w:pPr>
        <w:spacing w:after="0" w:line="240" w:lineRule="auto"/>
        <w:rPr>
          <w:rFonts w:ascii="Verdana" w:hAnsi="Verdana" w:cs="Segoe UI"/>
          <w:b/>
          <w:sz w:val="17"/>
          <w:szCs w:val="17"/>
          <w:lang w:val="en-GB"/>
        </w:rPr>
      </w:pPr>
      <w:r w:rsidRPr="00936BFB">
        <w:rPr>
          <w:rFonts w:ascii="Verdana" w:hAnsi="Verdana" w:cs="Segoe UI"/>
          <w:b/>
          <w:sz w:val="17"/>
          <w:szCs w:val="17"/>
          <w:lang w:val="en-GB"/>
        </w:rPr>
        <w:t>Certainty</w:t>
      </w:r>
      <w:r w:rsidR="00AC3A4C" w:rsidRPr="00936BFB">
        <w:rPr>
          <w:rFonts w:ascii="Verdana" w:hAnsi="Verdana" w:cs="Segoe UI"/>
          <w:b/>
          <w:sz w:val="17"/>
          <w:szCs w:val="17"/>
          <w:lang w:val="en-GB"/>
        </w:rPr>
        <w:t xml:space="preserve"> of the body of evidence</w:t>
      </w:r>
    </w:p>
    <w:p w14:paraId="31752F04" w14:textId="77777777" w:rsidR="00C85FD4" w:rsidRDefault="00C85FD4" w:rsidP="008A5D3C">
      <w:pPr>
        <w:spacing w:after="0" w:line="240" w:lineRule="auto"/>
        <w:rPr>
          <w:rFonts w:ascii="Verdana" w:hAnsi="Verdana" w:cs="Segoe UI"/>
          <w:b/>
          <w:sz w:val="17"/>
          <w:szCs w:val="17"/>
          <w:lang w:val="en-GB"/>
        </w:rPr>
      </w:pPr>
    </w:p>
    <w:p w14:paraId="70C86E44" w14:textId="73A2DA7C" w:rsidR="003C36E9" w:rsidRPr="003C36E9" w:rsidRDefault="003C36E9" w:rsidP="00C7090B">
      <w:pPr>
        <w:pStyle w:val="Lijstalinea"/>
        <w:numPr>
          <w:ilvl w:val="0"/>
          <w:numId w:val="29"/>
        </w:numPr>
        <w:spacing w:after="0" w:line="240" w:lineRule="auto"/>
        <w:rPr>
          <w:rFonts w:ascii="Verdana" w:hAnsi="Verdana" w:cs="Segoe UI"/>
          <w:b/>
          <w:i/>
          <w:sz w:val="17"/>
          <w:szCs w:val="17"/>
          <w:lang w:val="en-GB"/>
        </w:rPr>
      </w:pPr>
      <w:bookmarkStart w:id="4" w:name="_Hlk89160965"/>
      <w:r w:rsidRPr="003C36E9">
        <w:rPr>
          <w:rFonts w:ascii="Verdana" w:hAnsi="Verdana" w:cs="MvnkkvAdvTTb5929f4c"/>
          <w:b/>
          <w:color w:val="131413"/>
          <w:sz w:val="17"/>
          <w:szCs w:val="17"/>
          <w:lang w:val="en-US" w:eastAsia="nl-NL"/>
        </w:rPr>
        <w:t>Interventions targeting help-seeking</w:t>
      </w:r>
      <w:r w:rsidRPr="003C36E9">
        <w:rPr>
          <w:rFonts w:ascii="Verdana" w:hAnsi="Verdana" w:cs="MvnkkvAdvTTb5929f4c"/>
          <w:color w:val="131413"/>
          <w:sz w:val="17"/>
          <w:szCs w:val="17"/>
          <w:lang w:val="en-US" w:eastAsia="nl-NL"/>
        </w:rPr>
        <w:t xml:space="preserve"> </w:t>
      </w:r>
      <w:r w:rsidRPr="003C36E9">
        <w:rPr>
          <w:rFonts w:ascii="Verdana" w:hAnsi="Verdana" w:cs="MvnkkvAdvTTb5929f4c"/>
          <w:b/>
          <w:color w:val="131413"/>
          <w:sz w:val="17"/>
          <w:szCs w:val="17"/>
          <w:lang w:val="en-US" w:eastAsia="nl-NL"/>
        </w:rPr>
        <w:t>for common mental health problems</w:t>
      </w:r>
      <w:r>
        <w:rPr>
          <w:rFonts w:ascii="Verdana" w:hAnsi="Verdana" w:cs="MvnkkvAdvTTb5929f4c"/>
          <w:b/>
          <w:color w:val="131413"/>
          <w:sz w:val="17"/>
          <w:szCs w:val="17"/>
          <w:lang w:val="en-US" w:eastAsia="nl-NL"/>
        </w:rPr>
        <w:t xml:space="preserve"> (Aguirre Velasco, 2020)</w:t>
      </w:r>
    </w:p>
    <w:p w14:paraId="11A7E779" w14:textId="356D3F5F" w:rsidR="00F60C7C" w:rsidRPr="006D5B26" w:rsidRDefault="00F60C7C" w:rsidP="00F60C7C">
      <w:pPr>
        <w:spacing w:after="0" w:line="240" w:lineRule="auto"/>
        <w:rPr>
          <w:rFonts w:ascii="Verdana" w:hAnsi="Verdana"/>
          <w:b/>
          <w: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F60C7C" w:rsidRPr="006D5B26" w14:paraId="10205850" w14:textId="77777777" w:rsidTr="0048379C">
        <w:tc>
          <w:tcPr>
            <w:tcW w:w="2885" w:type="dxa"/>
            <w:tcBorders>
              <w:top w:val="single" w:sz="4" w:space="0" w:color="FFFFFF"/>
              <w:left w:val="single" w:sz="4" w:space="0" w:color="FFFFFF"/>
            </w:tcBorders>
            <w:shd w:val="clear" w:color="auto" w:fill="FFFFFF"/>
          </w:tcPr>
          <w:p w14:paraId="7167B5A4" w14:textId="77777777" w:rsidR="00F60C7C" w:rsidRPr="006D5B26" w:rsidRDefault="00F60C7C"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32B0469F" w14:textId="6CF09E41" w:rsidR="00F60C7C" w:rsidRPr="006D5B26" w:rsidRDefault="00F60C7C"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sidR="003C36E9">
              <w:rPr>
                <w:rFonts w:ascii="Verdana" w:hAnsi="Verdana"/>
                <w:b/>
                <w:bCs/>
                <w:sz w:val="17"/>
                <w:szCs w:val="17"/>
                <w:lang w:val="en-GB"/>
              </w:rPr>
              <w:t>High</w:t>
            </w:r>
            <w:r w:rsidRPr="006D5B26">
              <w:rPr>
                <w:rFonts w:ascii="Verdana" w:hAnsi="Verdana"/>
                <w:b/>
                <w:bCs/>
                <w:sz w:val="17"/>
                <w:szCs w:val="17"/>
                <w:lang w:val="en-GB"/>
              </w:rPr>
              <w:t xml:space="preserve"> [</w:t>
            </w:r>
            <w:r w:rsidR="003C36E9">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2F9206EC"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F60C7C" w:rsidRPr="008347D2" w14:paraId="02507867" w14:textId="77777777" w:rsidTr="0048379C">
        <w:tc>
          <w:tcPr>
            <w:tcW w:w="2885" w:type="dxa"/>
          </w:tcPr>
          <w:p w14:paraId="43E8C0F7"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Limitations of study design</w:t>
            </w:r>
          </w:p>
        </w:tc>
        <w:tc>
          <w:tcPr>
            <w:tcW w:w="3315" w:type="dxa"/>
          </w:tcPr>
          <w:p w14:paraId="533F9DA5" w14:textId="32812EB0" w:rsidR="00F60C7C" w:rsidRPr="006D5B26" w:rsidRDefault="00EC41FA"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4A8F9B95"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F60C7C" w:rsidRPr="00F82726" w14:paraId="307143F5" w14:textId="77777777" w:rsidTr="0048379C">
        <w:tc>
          <w:tcPr>
            <w:tcW w:w="2885" w:type="dxa"/>
          </w:tcPr>
          <w:p w14:paraId="6427AFA7"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618A8843" w14:textId="27324594" w:rsidR="00F60C7C" w:rsidRPr="006D5B26" w:rsidRDefault="00EC41FA"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1A9A6715" w14:textId="5E8FF66B" w:rsidR="00F60C7C" w:rsidRPr="006D5B26" w:rsidRDefault="00F60C7C"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Limited sample sizes/</w:t>
            </w:r>
            <w:r w:rsidR="00EB6899">
              <w:rPr>
                <w:rFonts w:ascii="Verdana" w:hAnsi="Verdana"/>
                <w:sz w:val="17"/>
                <w:szCs w:val="17"/>
                <w:lang w:val="en-GB"/>
              </w:rPr>
              <w:t>low number of events/</w:t>
            </w:r>
            <w:r w:rsidRPr="006D5B26">
              <w:rPr>
                <w:rFonts w:ascii="Verdana" w:hAnsi="Verdana"/>
                <w:sz w:val="17"/>
                <w:szCs w:val="17"/>
                <w:lang w:val="en-GB"/>
              </w:rPr>
              <w:t>lack of data/large variability of the results</w:t>
            </w:r>
          </w:p>
        </w:tc>
      </w:tr>
      <w:tr w:rsidR="00F60C7C" w:rsidRPr="006D5B26" w14:paraId="4AD21727" w14:textId="77777777" w:rsidTr="0048379C">
        <w:tc>
          <w:tcPr>
            <w:tcW w:w="2885" w:type="dxa"/>
          </w:tcPr>
          <w:p w14:paraId="0448D1BE" w14:textId="77777777" w:rsidR="00F60C7C" w:rsidRPr="006D5B26" w:rsidRDefault="00F60C7C"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78A3214A" w14:textId="77777777" w:rsidR="00F60C7C" w:rsidRPr="006D5B26" w:rsidRDefault="00F60C7C"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254107B9"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p>
        </w:tc>
      </w:tr>
      <w:tr w:rsidR="00F60C7C" w:rsidRPr="006D5B26" w14:paraId="45AB246B" w14:textId="77777777" w:rsidTr="0048379C">
        <w:tc>
          <w:tcPr>
            <w:tcW w:w="2885" w:type="dxa"/>
          </w:tcPr>
          <w:p w14:paraId="78CF0FED" w14:textId="77777777" w:rsidR="00F60C7C" w:rsidRPr="006D5B26" w:rsidRDefault="00F60C7C"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3AA2F25B" w14:textId="77777777" w:rsidR="00F60C7C" w:rsidRPr="006D5B26" w:rsidRDefault="00F60C7C"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18385F42"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p>
        </w:tc>
      </w:tr>
      <w:tr w:rsidR="00F60C7C" w:rsidRPr="006D5B26" w14:paraId="32B9777A" w14:textId="77777777" w:rsidTr="0048379C">
        <w:tc>
          <w:tcPr>
            <w:tcW w:w="2885" w:type="dxa"/>
          </w:tcPr>
          <w:p w14:paraId="51A0F49D" w14:textId="77777777" w:rsidR="00F60C7C" w:rsidRPr="006D5B26" w:rsidRDefault="00F60C7C"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26D4F969" w14:textId="77777777" w:rsidR="00F60C7C" w:rsidRPr="006D5B26" w:rsidRDefault="00F60C7C"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53710AD5" w14:textId="0923CB4E" w:rsidR="00F60C7C" w:rsidRPr="006D5B26" w:rsidRDefault="00F60C7C" w:rsidP="0048379C">
            <w:pPr>
              <w:autoSpaceDE w:val="0"/>
              <w:autoSpaceDN w:val="0"/>
              <w:adjustRightInd w:val="0"/>
              <w:spacing w:after="0" w:line="240" w:lineRule="auto"/>
              <w:rPr>
                <w:rFonts w:ascii="Verdana" w:hAnsi="Verdana"/>
                <w:sz w:val="17"/>
                <w:szCs w:val="17"/>
                <w:lang w:val="en-GB"/>
              </w:rPr>
            </w:pPr>
          </w:p>
        </w:tc>
      </w:tr>
      <w:tr w:rsidR="00F60C7C" w:rsidRPr="006D5B26" w14:paraId="038FAA7E" w14:textId="77777777" w:rsidTr="0048379C">
        <w:tc>
          <w:tcPr>
            <w:tcW w:w="2885" w:type="dxa"/>
            <w:tcBorders>
              <w:top w:val="single" w:sz="4" w:space="0" w:color="FFFFFF"/>
              <w:left w:val="single" w:sz="4" w:space="0" w:color="FFFFFF"/>
            </w:tcBorders>
            <w:shd w:val="clear" w:color="auto" w:fill="FFFFFF"/>
          </w:tcPr>
          <w:p w14:paraId="102964F5" w14:textId="77777777" w:rsidR="00F60C7C" w:rsidRPr="006D5B26" w:rsidRDefault="00F60C7C"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1F12B21E" w14:textId="77777777" w:rsidR="00F60C7C" w:rsidRPr="006D5B26" w:rsidRDefault="00F60C7C" w:rsidP="0048379C">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2B47FBB2"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F60C7C" w:rsidRPr="006D5B26" w14:paraId="14F2B8C6" w14:textId="77777777" w:rsidTr="0048379C">
        <w:tc>
          <w:tcPr>
            <w:tcW w:w="2885" w:type="dxa"/>
          </w:tcPr>
          <w:p w14:paraId="398C5A8C" w14:textId="77777777" w:rsidR="00F60C7C" w:rsidRPr="006D5B26" w:rsidRDefault="00F60C7C"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Pr>
          <w:p w14:paraId="587A7E3B" w14:textId="77777777" w:rsidR="00F60C7C" w:rsidRPr="006D5B26" w:rsidRDefault="00F60C7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6E49814F"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p>
        </w:tc>
      </w:tr>
      <w:tr w:rsidR="00F60C7C" w:rsidRPr="006D5B26" w14:paraId="2811CE46" w14:textId="77777777" w:rsidTr="0048379C">
        <w:tc>
          <w:tcPr>
            <w:tcW w:w="2885" w:type="dxa"/>
          </w:tcPr>
          <w:p w14:paraId="3EA74E2F" w14:textId="77777777" w:rsidR="00F60C7C" w:rsidRPr="006D5B26" w:rsidRDefault="00F60C7C"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336F3B24" w14:textId="77777777" w:rsidR="00F60C7C" w:rsidRPr="006D5B26" w:rsidRDefault="00F60C7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4D3C944B"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p>
        </w:tc>
      </w:tr>
      <w:tr w:rsidR="00F60C7C" w:rsidRPr="006D5B26" w14:paraId="165E2990" w14:textId="77777777" w:rsidTr="0048379C">
        <w:tc>
          <w:tcPr>
            <w:tcW w:w="2885" w:type="dxa"/>
          </w:tcPr>
          <w:p w14:paraId="4E2322C7" w14:textId="77777777" w:rsidR="00F60C7C" w:rsidRPr="006D5B26" w:rsidRDefault="00F60C7C"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34FA13D8" w14:textId="77777777" w:rsidR="00F60C7C" w:rsidRPr="006D5B26" w:rsidRDefault="00F60C7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78D8205B" w14:textId="77777777" w:rsidR="00F60C7C" w:rsidRPr="006D5B26" w:rsidRDefault="00F60C7C" w:rsidP="0048379C">
            <w:pPr>
              <w:autoSpaceDE w:val="0"/>
              <w:autoSpaceDN w:val="0"/>
              <w:adjustRightInd w:val="0"/>
              <w:spacing w:after="0" w:line="240" w:lineRule="auto"/>
              <w:rPr>
                <w:rFonts w:ascii="Verdana" w:hAnsi="Verdana"/>
                <w:sz w:val="17"/>
                <w:szCs w:val="17"/>
                <w:lang w:val="en-GB"/>
              </w:rPr>
            </w:pPr>
          </w:p>
        </w:tc>
      </w:tr>
      <w:tr w:rsidR="005562F5" w:rsidRPr="006D5B26" w14:paraId="702974EB" w14:textId="77777777" w:rsidTr="005562F5">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57D83946" w14:textId="77777777" w:rsidR="005562F5" w:rsidRPr="006D5B26" w:rsidRDefault="005562F5"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1D1A22F9" w14:textId="23D9D82A" w:rsidR="005562F5" w:rsidRPr="005562F5" w:rsidRDefault="005562F5" w:rsidP="0048379C">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Final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0EBC7D8E" w14:textId="77777777" w:rsidR="005562F5" w:rsidRPr="006D5B26" w:rsidRDefault="005562F5" w:rsidP="005562F5">
            <w:pPr>
              <w:autoSpaceDE w:val="0"/>
              <w:autoSpaceDN w:val="0"/>
              <w:adjustRightInd w:val="0"/>
              <w:spacing w:after="0" w:line="240" w:lineRule="auto"/>
              <w:rPr>
                <w:rFonts w:ascii="Verdana" w:hAnsi="Verdana"/>
                <w:sz w:val="17"/>
                <w:szCs w:val="17"/>
                <w:lang w:val="en-GB"/>
              </w:rPr>
            </w:pPr>
          </w:p>
        </w:tc>
      </w:tr>
    </w:tbl>
    <w:p w14:paraId="3D6FCDD1" w14:textId="06A3B142" w:rsidR="00145B3C" w:rsidRDefault="00145B3C" w:rsidP="008A5D3C">
      <w:pPr>
        <w:spacing w:after="0" w:line="240" w:lineRule="auto"/>
        <w:rPr>
          <w:rFonts w:ascii="Verdana" w:hAnsi="Verdana" w:cs="Segoe UI"/>
          <w:sz w:val="17"/>
          <w:szCs w:val="17"/>
          <w:lang w:val="en-GB"/>
        </w:rPr>
      </w:pPr>
    </w:p>
    <w:p w14:paraId="50D3F4F0" w14:textId="3AD74ECD" w:rsidR="00ED41BB" w:rsidRDefault="00ED41BB" w:rsidP="00C7090B">
      <w:pPr>
        <w:pStyle w:val="Lijstalinea"/>
        <w:numPr>
          <w:ilvl w:val="0"/>
          <w:numId w:val="29"/>
        </w:numPr>
        <w:spacing w:after="0" w:line="240" w:lineRule="auto"/>
        <w:rPr>
          <w:rFonts w:ascii="Verdana" w:hAnsi="Verdana" w:cs="Segoe UI"/>
          <w:b/>
          <w:sz w:val="17"/>
          <w:szCs w:val="17"/>
          <w:lang w:val="en-GB"/>
        </w:rPr>
      </w:pPr>
      <w:r w:rsidRPr="00ED41BB">
        <w:rPr>
          <w:rFonts w:ascii="Verdana" w:hAnsi="Verdana" w:cs="Segoe UI"/>
          <w:b/>
          <w:sz w:val="17"/>
          <w:szCs w:val="17"/>
          <w:lang w:val="en-GB"/>
        </w:rPr>
        <w:t>Social skills training programs</w:t>
      </w:r>
      <w:r>
        <w:rPr>
          <w:rFonts w:ascii="Verdana" w:hAnsi="Verdana" w:cs="Segoe UI"/>
          <w:b/>
          <w:sz w:val="17"/>
          <w:szCs w:val="17"/>
          <w:lang w:val="en-GB"/>
        </w:rPr>
        <w:t xml:space="preserve"> (de Mooij, 2020)</w:t>
      </w:r>
    </w:p>
    <w:p w14:paraId="70F6F2A6" w14:textId="77777777" w:rsidR="00ED41BB" w:rsidRPr="00ED41BB" w:rsidRDefault="00ED41BB" w:rsidP="00ED41BB">
      <w:pPr>
        <w:pStyle w:val="Lijstalinea"/>
        <w:spacing w:after="0" w:line="240" w:lineRule="auto"/>
        <w:rPr>
          <w:rFonts w:ascii="Verdana" w:hAnsi="Verdana" w:cs="Segoe UI"/>
          <w:b/>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ED41BB" w:rsidRPr="006D5B26" w14:paraId="254A84ED" w14:textId="77777777" w:rsidTr="0048379C">
        <w:tc>
          <w:tcPr>
            <w:tcW w:w="2885" w:type="dxa"/>
            <w:tcBorders>
              <w:top w:val="single" w:sz="4" w:space="0" w:color="FFFFFF"/>
              <w:left w:val="single" w:sz="4" w:space="0" w:color="FFFFFF"/>
            </w:tcBorders>
            <w:shd w:val="clear" w:color="auto" w:fill="FFFFFF"/>
          </w:tcPr>
          <w:p w14:paraId="6B72D1E1"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2EEA9069" w14:textId="77777777" w:rsidR="00ED41BB" w:rsidRPr="006D5B26" w:rsidRDefault="00ED41BB"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Pr>
                <w:rFonts w:ascii="Verdana" w:hAnsi="Verdana"/>
                <w:b/>
                <w:bCs/>
                <w:sz w:val="17"/>
                <w:szCs w:val="17"/>
                <w:lang w:val="en-GB"/>
              </w:rPr>
              <w:t>High</w:t>
            </w:r>
            <w:r w:rsidRPr="006D5B26">
              <w:rPr>
                <w:rFonts w:ascii="Verdana" w:hAnsi="Verdana"/>
                <w:b/>
                <w:bCs/>
                <w:sz w:val="17"/>
                <w:szCs w:val="17"/>
                <w:lang w:val="en-GB"/>
              </w:rPr>
              <w:t xml:space="preserve"> [</w:t>
            </w:r>
            <w:r>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77B2E6BB"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ED41BB" w:rsidRPr="008347D2" w14:paraId="30268C71" w14:textId="77777777" w:rsidTr="0048379C">
        <w:tc>
          <w:tcPr>
            <w:tcW w:w="2885" w:type="dxa"/>
          </w:tcPr>
          <w:p w14:paraId="36DA4EA4"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Limitations of study design</w:t>
            </w:r>
          </w:p>
        </w:tc>
        <w:tc>
          <w:tcPr>
            <w:tcW w:w="3315" w:type="dxa"/>
          </w:tcPr>
          <w:p w14:paraId="7007BB8C" w14:textId="539CDBC2" w:rsidR="00ED41BB" w:rsidRPr="006D5B26" w:rsidRDefault="00C05BB1"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73B2DF1F"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ED41BB" w:rsidRPr="00F60C7C" w14:paraId="445D650C" w14:textId="77777777" w:rsidTr="0048379C">
        <w:tc>
          <w:tcPr>
            <w:tcW w:w="2885" w:type="dxa"/>
          </w:tcPr>
          <w:p w14:paraId="51E69F58"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177BDA13" w14:textId="77777777" w:rsidR="00ED41BB" w:rsidRPr="006D5B26" w:rsidRDefault="00ED41BB"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0569BBFC" w14:textId="222BE4B9" w:rsidR="00ED41BB" w:rsidRPr="006D5B26" w:rsidRDefault="00C75C51"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w:t>
            </w:r>
            <w:r w:rsidR="00ED41BB" w:rsidRPr="006D5B26">
              <w:rPr>
                <w:rFonts w:ascii="Verdana" w:hAnsi="Verdana"/>
                <w:sz w:val="17"/>
                <w:szCs w:val="17"/>
                <w:lang w:val="en-GB"/>
              </w:rPr>
              <w:t>ack of data</w:t>
            </w:r>
          </w:p>
        </w:tc>
      </w:tr>
      <w:tr w:rsidR="00ED41BB" w:rsidRPr="006D5B26" w14:paraId="023613CE" w14:textId="77777777" w:rsidTr="0048379C">
        <w:tc>
          <w:tcPr>
            <w:tcW w:w="2885" w:type="dxa"/>
          </w:tcPr>
          <w:p w14:paraId="4DFA6788"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1A62B502" w14:textId="77777777" w:rsidR="00ED41BB" w:rsidRPr="006D5B26" w:rsidRDefault="00ED41BB"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57C6D715"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p>
        </w:tc>
      </w:tr>
      <w:tr w:rsidR="00ED41BB" w:rsidRPr="006D5B26" w14:paraId="33B0AAFF" w14:textId="77777777" w:rsidTr="0048379C">
        <w:tc>
          <w:tcPr>
            <w:tcW w:w="2885" w:type="dxa"/>
          </w:tcPr>
          <w:p w14:paraId="6FA26AC6"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44E71CD3" w14:textId="77777777" w:rsidR="00ED41BB" w:rsidRPr="006D5B26" w:rsidRDefault="00ED41BB"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7149B4F9"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p>
        </w:tc>
      </w:tr>
      <w:tr w:rsidR="00ED41BB" w:rsidRPr="00F82726" w14:paraId="5D73E579" w14:textId="77777777" w:rsidTr="0048379C">
        <w:tc>
          <w:tcPr>
            <w:tcW w:w="2885" w:type="dxa"/>
          </w:tcPr>
          <w:p w14:paraId="1B9CB9E7"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66948E69" w14:textId="74B68C5A" w:rsidR="00ED41BB" w:rsidRPr="006D5B26" w:rsidRDefault="00C76EA5"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6C283486" w14:textId="33C6445F" w:rsidR="00ED41BB" w:rsidRPr="006D5B26" w:rsidRDefault="001F17B0"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Publication bias assessed using the PET-PEESE method</w:t>
            </w:r>
          </w:p>
        </w:tc>
      </w:tr>
      <w:tr w:rsidR="00ED41BB" w:rsidRPr="006D5B26" w14:paraId="1DAB88A3" w14:textId="77777777" w:rsidTr="0048379C">
        <w:tc>
          <w:tcPr>
            <w:tcW w:w="2885" w:type="dxa"/>
            <w:tcBorders>
              <w:top w:val="single" w:sz="4" w:space="0" w:color="FFFFFF"/>
              <w:left w:val="single" w:sz="4" w:space="0" w:color="FFFFFF"/>
            </w:tcBorders>
            <w:shd w:val="clear" w:color="auto" w:fill="FFFFFF"/>
          </w:tcPr>
          <w:p w14:paraId="42374945"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5E02AEA3" w14:textId="77777777" w:rsidR="00ED41BB" w:rsidRPr="006D5B26" w:rsidRDefault="00ED41BB" w:rsidP="0048379C">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27F28380"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ED41BB" w:rsidRPr="006D5B26" w14:paraId="4C8E7CEB" w14:textId="77777777" w:rsidTr="0048379C">
        <w:tc>
          <w:tcPr>
            <w:tcW w:w="2885" w:type="dxa"/>
          </w:tcPr>
          <w:p w14:paraId="58A5A576"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Pr>
          <w:p w14:paraId="65C98E4F" w14:textId="77777777" w:rsidR="00ED41BB" w:rsidRPr="006D5B26" w:rsidRDefault="00ED41BB"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006562DE"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p>
        </w:tc>
      </w:tr>
      <w:tr w:rsidR="00ED41BB" w:rsidRPr="006D5B26" w14:paraId="3285D07B" w14:textId="77777777" w:rsidTr="0048379C">
        <w:tc>
          <w:tcPr>
            <w:tcW w:w="2885" w:type="dxa"/>
          </w:tcPr>
          <w:p w14:paraId="115B2BE7"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71AFE753" w14:textId="77777777" w:rsidR="00ED41BB" w:rsidRPr="006D5B26" w:rsidRDefault="00ED41BB"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044A5404"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p>
        </w:tc>
      </w:tr>
      <w:tr w:rsidR="00ED41BB" w:rsidRPr="006D5B26" w14:paraId="739E96C9" w14:textId="77777777" w:rsidTr="0048379C">
        <w:tc>
          <w:tcPr>
            <w:tcW w:w="2885" w:type="dxa"/>
          </w:tcPr>
          <w:p w14:paraId="529BCCE8"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3E10D266" w14:textId="77777777" w:rsidR="00ED41BB" w:rsidRPr="006D5B26" w:rsidRDefault="00ED41BB"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26645F09" w14:textId="1882231E" w:rsidR="00ED41BB" w:rsidRPr="006D5B26" w:rsidRDefault="00ED41BB" w:rsidP="0048379C">
            <w:pPr>
              <w:autoSpaceDE w:val="0"/>
              <w:autoSpaceDN w:val="0"/>
              <w:adjustRightInd w:val="0"/>
              <w:spacing w:after="0" w:line="240" w:lineRule="auto"/>
              <w:rPr>
                <w:rFonts w:ascii="Verdana" w:hAnsi="Verdana"/>
                <w:sz w:val="17"/>
                <w:szCs w:val="17"/>
                <w:lang w:val="en-GB"/>
              </w:rPr>
            </w:pPr>
          </w:p>
        </w:tc>
      </w:tr>
      <w:tr w:rsidR="00ED41BB" w:rsidRPr="006D5B26" w14:paraId="7F0C9750" w14:textId="77777777" w:rsidTr="0048379C">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260B97E7" w14:textId="77777777" w:rsidR="00ED41BB" w:rsidRPr="006D5B26" w:rsidRDefault="00ED41BB"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25CF4E90" w14:textId="77777777" w:rsidR="00ED41BB" w:rsidRPr="005562F5" w:rsidRDefault="00ED41BB" w:rsidP="0048379C">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Final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1D05B565" w14:textId="77777777" w:rsidR="00ED41BB" w:rsidRPr="006D5B26" w:rsidRDefault="00ED41BB" w:rsidP="0048379C">
            <w:pPr>
              <w:autoSpaceDE w:val="0"/>
              <w:autoSpaceDN w:val="0"/>
              <w:adjustRightInd w:val="0"/>
              <w:spacing w:after="0" w:line="240" w:lineRule="auto"/>
              <w:rPr>
                <w:rFonts w:ascii="Verdana" w:hAnsi="Verdana"/>
                <w:sz w:val="17"/>
                <w:szCs w:val="17"/>
                <w:lang w:val="en-GB"/>
              </w:rPr>
            </w:pPr>
          </w:p>
        </w:tc>
      </w:tr>
    </w:tbl>
    <w:p w14:paraId="45C030B0" w14:textId="6AE6485F" w:rsidR="00697B7D" w:rsidRDefault="00697B7D" w:rsidP="008A5D3C">
      <w:pPr>
        <w:spacing w:after="0" w:line="240" w:lineRule="auto"/>
        <w:rPr>
          <w:rFonts w:ascii="Verdana" w:hAnsi="Verdana" w:cs="Segoe UI"/>
          <w:sz w:val="17"/>
          <w:szCs w:val="17"/>
          <w:lang w:val="en-GB"/>
        </w:rPr>
      </w:pPr>
    </w:p>
    <w:p w14:paraId="1F735176" w14:textId="75928512" w:rsidR="007F7E66" w:rsidRPr="007F7E66" w:rsidRDefault="007F7E66" w:rsidP="00C7090B">
      <w:pPr>
        <w:pStyle w:val="Lijstalinea"/>
        <w:numPr>
          <w:ilvl w:val="0"/>
          <w:numId w:val="29"/>
        </w:numPr>
        <w:spacing w:after="0" w:line="240" w:lineRule="auto"/>
        <w:rPr>
          <w:rFonts w:ascii="Verdana" w:hAnsi="Verdana" w:cs="Segoe UI"/>
          <w:b/>
          <w:sz w:val="17"/>
          <w:szCs w:val="17"/>
          <w:lang w:val="en-GB"/>
        </w:rPr>
      </w:pPr>
      <w:r w:rsidRPr="007F7E66">
        <w:rPr>
          <w:rFonts w:ascii="Verdana" w:hAnsi="Verdana" w:cs="STIX-Regular"/>
          <w:b/>
          <w:sz w:val="17"/>
          <w:szCs w:val="17"/>
          <w:lang w:val="en-US" w:eastAsia="nl-NL"/>
        </w:rPr>
        <w:t>Programs aiming to stimulate students intra- and interpersonal domains</w:t>
      </w:r>
      <w:r>
        <w:rPr>
          <w:rFonts w:ascii="Verdana" w:hAnsi="Verdana" w:cs="STIX-Regular"/>
          <w:b/>
          <w:sz w:val="17"/>
          <w:szCs w:val="17"/>
          <w:lang w:val="en-US" w:eastAsia="nl-NL"/>
        </w:rPr>
        <w:t xml:space="preserve"> (Mertens, 2020)</w:t>
      </w:r>
    </w:p>
    <w:p w14:paraId="1107ECF7" w14:textId="58BC39E6" w:rsidR="007F7E66" w:rsidRDefault="007F7E66" w:rsidP="007F7E66">
      <w:pPr>
        <w:spacing w:after="0" w:line="240" w:lineRule="auto"/>
        <w:rPr>
          <w:rFonts w:ascii="Verdana" w:hAnsi="Verdana" w:cs="Segoe UI"/>
          <w:b/>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7F7E66" w:rsidRPr="006D5B26" w14:paraId="5C741910" w14:textId="77777777" w:rsidTr="0048379C">
        <w:tc>
          <w:tcPr>
            <w:tcW w:w="2885" w:type="dxa"/>
            <w:tcBorders>
              <w:top w:val="single" w:sz="4" w:space="0" w:color="FFFFFF"/>
              <w:left w:val="single" w:sz="4" w:space="0" w:color="FFFFFF"/>
            </w:tcBorders>
            <w:shd w:val="clear" w:color="auto" w:fill="FFFFFF"/>
          </w:tcPr>
          <w:p w14:paraId="34909315"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29676EB6" w14:textId="77777777" w:rsidR="007F7E66" w:rsidRPr="006D5B26" w:rsidRDefault="007F7E66"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Pr>
                <w:rFonts w:ascii="Verdana" w:hAnsi="Verdana"/>
                <w:b/>
                <w:bCs/>
                <w:sz w:val="17"/>
                <w:szCs w:val="17"/>
                <w:lang w:val="en-GB"/>
              </w:rPr>
              <w:t>High</w:t>
            </w:r>
            <w:r w:rsidRPr="006D5B26">
              <w:rPr>
                <w:rFonts w:ascii="Verdana" w:hAnsi="Verdana"/>
                <w:b/>
                <w:bCs/>
                <w:sz w:val="17"/>
                <w:szCs w:val="17"/>
                <w:lang w:val="en-GB"/>
              </w:rPr>
              <w:t xml:space="preserve"> [</w:t>
            </w:r>
            <w:r>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000F0D0B"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7F7E66" w:rsidRPr="008347D2" w14:paraId="5F8242ED" w14:textId="77777777" w:rsidTr="0048379C">
        <w:tc>
          <w:tcPr>
            <w:tcW w:w="2885" w:type="dxa"/>
          </w:tcPr>
          <w:p w14:paraId="6CF2723F"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Limitations of study design</w:t>
            </w:r>
          </w:p>
        </w:tc>
        <w:tc>
          <w:tcPr>
            <w:tcW w:w="3315" w:type="dxa"/>
          </w:tcPr>
          <w:p w14:paraId="2C15D6E5" w14:textId="547BAE84" w:rsidR="007F7E66" w:rsidRPr="006D5B26" w:rsidRDefault="00274EE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5CE1DA58"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7F7E66" w:rsidRPr="00F60C7C" w14:paraId="3EC757C0" w14:textId="77777777" w:rsidTr="0048379C">
        <w:tc>
          <w:tcPr>
            <w:tcW w:w="2885" w:type="dxa"/>
          </w:tcPr>
          <w:p w14:paraId="234E5996"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0FCFA104" w14:textId="77777777" w:rsidR="007F7E66" w:rsidRPr="006D5B26" w:rsidRDefault="007F7E66"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2B60E1E8"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w:t>
            </w:r>
            <w:r w:rsidRPr="006D5B26">
              <w:rPr>
                <w:rFonts w:ascii="Verdana" w:hAnsi="Verdana"/>
                <w:sz w:val="17"/>
                <w:szCs w:val="17"/>
                <w:lang w:val="en-GB"/>
              </w:rPr>
              <w:t>ack of data</w:t>
            </w:r>
          </w:p>
        </w:tc>
      </w:tr>
      <w:tr w:rsidR="007F7E66" w:rsidRPr="006D5B26" w14:paraId="47D95BE6" w14:textId="77777777" w:rsidTr="0048379C">
        <w:tc>
          <w:tcPr>
            <w:tcW w:w="2885" w:type="dxa"/>
          </w:tcPr>
          <w:p w14:paraId="007E2BC2"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03615E23" w14:textId="77777777" w:rsidR="007F7E66" w:rsidRPr="006D5B26" w:rsidRDefault="007F7E66"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49652215"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p>
        </w:tc>
      </w:tr>
      <w:tr w:rsidR="007F7E66" w:rsidRPr="006D5B26" w14:paraId="16D48482" w14:textId="77777777" w:rsidTr="0048379C">
        <w:tc>
          <w:tcPr>
            <w:tcW w:w="2885" w:type="dxa"/>
          </w:tcPr>
          <w:p w14:paraId="78A76017"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481E54E1" w14:textId="77777777" w:rsidR="007F7E66" w:rsidRPr="006D5B26" w:rsidRDefault="007F7E66"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4EAB25C3"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p>
        </w:tc>
      </w:tr>
      <w:tr w:rsidR="007F7E66" w:rsidRPr="006D5B26" w14:paraId="2A7812D0" w14:textId="77777777" w:rsidTr="0048379C">
        <w:tc>
          <w:tcPr>
            <w:tcW w:w="2885" w:type="dxa"/>
          </w:tcPr>
          <w:p w14:paraId="71EC1A75"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09BFF34B" w14:textId="02D8A1BD" w:rsidR="007F7E66" w:rsidRPr="006D5B26" w:rsidRDefault="00EC3087"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23E5303B"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p>
        </w:tc>
      </w:tr>
      <w:tr w:rsidR="007F7E66" w:rsidRPr="006D5B26" w14:paraId="7E4844B4" w14:textId="77777777" w:rsidTr="0048379C">
        <w:tc>
          <w:tcPr>
            <w:tcW w:w="2885" w:type="dxa"/>
            <w:tcBorders>
              <w:top w:val="single" w:sz="4" w:space="0" w:color="FFFFFF"/>
              <w:left w:val="single" w:sz="4" w:space="0" w:color="FFFFFF"/>
            </w:tcBorders>
            <w:shd w:val="clear" w:color="auto" w:fill="FFFFFF"/>
          </w:tcPr>
          <w:p w14:paraId="5B76850F"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6CDB85EF" w14:textId="77777777" w:rsidR="007F7E66" w:rsidRPr="006D5B26" w:rsidRDefault="007F7E66" w:rsidP="0048379C">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3CAE1AD5"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7F7E66" w:rsidRPr="006D5B26" w14:paraId="10252D9F" w14:textId="77777777" w:rsidTr="0048379C">
        <w:tc>
          <w:tcPr>
            <w:tcW w:w="2885" w:type="dxa"/>
          </w:tcPr>
          <w:p w14:paraId="358099BD"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Pr>
          <w:p w14:paraId="2196B450" w14:textId="77777777" w:rsidR="007F7E66" w:rsidRPr="006D5B26" w:rsidRDefault="007F7E66"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2D9033EF"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p>
        </w:tc>
      </w:tr>
      <w:tr w:rsidR="007F7E66" w:rsidRPr="006D5B26" w14:paraId="5A02B26E" w14:textId="77777777" w:rsidTr="0048379C">
        <w:tc>
          <w:tcPr>
            <w:tcW w:w="2885" w:type="dxa"/>
          </w:tcPr>
          <w:p w14:paraId="7D53DF69"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15AEB742" w14:textId="77777777" w:rsidR="007F7E66" w:rsidRPr="006D5B26" w:rsidRDefault="007F7E66"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6AB9190B"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p>
        </w:tc>
      </w:tr>
      <w:tr w:rsidR="007F7E66" w:rsidRPr="006D5B26" w14:paraId="763E3A29" w14:textId="77777777" w:rsidTr="0048379C">
        <w:tc>
          <w:tcPr>
            <w:tcW w:w="2885" w:type="dxa"/>
          </w:tcPr>
          <w:p w14:paraId="34841455"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4A0CC9B5" w14:textId="77777777" w:rsidR="007F7E66" w:rsidRPr="006D5B26" w:rsidRDefault="007F7E66"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67A313DF" w14:textId="424A2E37" w:rsidR="007F7E66" w:rsidRPr="006D5B26" w:rsidRDefault="007F7E66" w:rsidP="0048379C">
            <w:pPr>
              <w:autoSpaceDE w:val="0"/>
              <w:autoSpaceDN w:val="0"/>
              <w:adjustRightInd w:val="0"/>
              <w:spacing w:after="0" w:line="240" w:lineRule="auto"/>
              <w:rPr>
                <w:rFonts w:ascii="Verdana" w:hAnsi="Verdana"/>
                <w:sz w:val="17"/>
                <w:szCs w:val="17"/>
                <w:lang w:val="en-GB"/>
              </w:rPr>
            </w:pPr>
          </w:p>
        </w:tc>
      </w:tr>
      <w:tr w:rsidR="007F7E66" w:rsidRPr="006D5B26" w14:paraId="6541EB0B" w14:textId="77777777" w:rsidTr="0048379C">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4C4A232A" w14:textId="77777777" w:rsidR="007F7E66" w:rsidRPr="006D5B26" w:rsidRDefault="007F7E66"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5333EE3B" w14:textId="77777777" w:rsidR="007F7E66" w:rsidRPr="005562F5" w:rsidRDefault="007F7E66" w:rsidP="0048379C">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Final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0A471D76" w14:textId="77777777" w:rsidR="007F7E66" w:rsidRPr="006D5B26" w:rsidRDefault="007F7E66" w:rsidP="0048379C">
            <w:pPr>
              <w:autoSpaceDE w:val="0"/>
              <w:autoSpaceDN w:val="0"/>
              <w:adjustRightInd w:val="0"/>
              <w:spacing w:after="0" w:line="240" w:lineRule="auto"/>
              <w:rPr>
                <w:rFonts w:ascii="Verdana" w:hAnsi="Verdana"/>
                <w:sz w:val="17"/>
                <w:szCs w:val="17"/>
                <w:lang w:val="en-GB"/>
              </w:rPr>
            </w:pPr>
          </w:p>
        </w:tc>
      </w:tr>
    </w:tbl>
    <w:p w14:paraId="4806080B" w14:textId="77777777" w:rsidR="007F7E66" w:rsidRPr="007F7E66" w:rsidRDefault="007F7E66" w:rsidP="007F7E66">
      <w:pPr>
        <w:spacing w:after="0" w:line="240" w:lineRule="auto"/>
        <w:rPr>
          <w:rFonts w:ascii="Verdana" w:hAnsi="Verdana" w:cs="Segoe UI"/>
          <w:b/>
          <w:sz w:val="17"/>
          <w:szCs w:val="17"/>
          <w:lang w:val="en-GB"/>
        </w:rPr>
      </w:pPr>
    </w:p>
    <w:p w14:paraId="44D0EAF6" w14:textId="639E303D" w:rsidR="00EB1CE7" w:rsidRPr="00287E65" w:rsidRDefault="00287E65" w:rsidP="00C7090B">
      <w:pPr>
        <w:pStyle w:val="Lijstalinea"/>
        <w:numPr>
          <w:ilvl w:val="0"/>
          <w:numId w:val="29"/>
        </w:numPr>
        <w:spacing w:after="0" w:line="240" w:lineRule="auto"/>
        <w:rPr>
          <w:rFonts w:ascii="Verdana" w:hAnsi="Verdana" w:cs="Segoe UI"/>
          <w:b/>
          <w:sz w:val="17"/>
          <w:szCs w:val="17"/>
          <w:lang w:val="en-GB"/>
        </w:rPr>
      </w:pPr>
      <w:r w:rsidRPr="00287E65">
        <w:rPr>
          <w:rFonts w:ascii="Verdana" w:hAnsi="Verdana" w:cs="Segoe UI"/>
          <w:b/>
          <w:sz w:val="17"/>
          <w:szCs w:val="17"/>
          <w:lang w:val="en-GB"/>
        </w:rPr>
        <w:t>Second Step social-emotional learning program</w:t>
      </w:r>
      <w:r w:rsidR="00CB2D14">
        <w:rPr>
          <w:rFonts w:ascii="Verdana" w:hAnsi="Verdana" w:cs="Segoe UI"/>
          <w:b/>
          <w:sz w:val="17"/>
          <w:szCs w:val="17"/>
          <w:lang w:val="en-GB"/>
        </w:rPr>
        <w:t xml:space="preserve"> (Moy, 2018)</w:t>
      </w:r>
    </w:p>
    <w:p w14:paraId="57A165A3" w14:textId="0F8499EA" w:rsidR="00287E65" w:rsidRDefault="00287E65" w:rsidP="008A5D3C">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287E65" w:rsidRPr="006D5B26" w14:paraId="322ED9AB" w14:textId="77777777" w:rsidTr="0048379C">
        <w:tc>
          <w:tcPr>
            <w:tcW w:w="2885" w:type="dxa"/>
            <w:tcBorders>
              <w:top w:val="single" w:sz="4" w:space="0" w:color="FFFFFF"/>
              <w:left w:val="single" w:sz="4" w:space="0" w:color="FFFFFF"/>
            </w:tcBorders>
            <w:shd w:val="clear" w:color="auto" w:fill="FFFFFF"/>
          </w:tcPr>
          <w:p w14:paraId="17BE9586"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057AE20B"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Pr>
                <w:rFonts w:ascii="Verdana" w:hAnsi="Verdana"/>
                <w:b/>
                <w:bCs/>
                <w:sz w:val="17"/>
                <w:szCs w:val="17"/>
                <w:lang w:val="en-GB"/>
              </w:rPr>
              <w:t>High</w:t>
            </w:r>
            <w:r w:rsidRPr="006D5B26">
              <w:rPr>
                <w:rFonts w:ascii="Verdana" w:hAnsi="Verdana"/>
                <w:b/>
                <w:bCs/>
                <w:sz w:val="17"/>
                <w:szCs w:val="17"/>
                <w:lang w:val="en-GB"/>
              </w:rPr>
              <w:t xml:space="preserve"> [</w:t>
            </w:r>
            <w:r>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563E617D"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287E65" w:rsidRPr="008347D2" w14:paraId="6758FE7A" w14:textId="77777777" w:rsidTr="0048379C">
        <w:tc>
          <w:tcPr>
            <w:tcW w:w="2885" w:type="dxa"/>
          </w:tcPr>
          <w:p w14:paraId="4A61461E"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lastRenderedPageBreak/>
              <w:t>Limitations of study design</w:t>
            </w:r>
          </w:p>
        </w:tc>
        <w:tc>
          <w:tcPr>
            <w:tcW w:w="3315" w:type="dxa"/>
          </w:tcPr>
          <w:p w14:paraId="10CBD44D"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769C5AEC"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287E65" w:rsidRPr="00F60C7C" w14:paraId="49A87D24" w14:textId="77777777" w:rsidTr="0048379C">
        <w:tc>
          <w:tcPr>
            <w:tcW w:w="2885" w:type="dxa"/>
          </w:tcPr>
          <w:p w14:paraId="5C277A24"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71859F87" w14:textId="4376E842" w:rsidR="00287E65" w:rsidRPr="006D5B26" w:rsidRDefault="00BB756D"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2E45DFD3" w14:textId="74F76A35" w:rsidR="00287E65" w:rsidRPr="006D5B26" w:rsidRDefault="00287E65" w:rsidP="0048379C">
            <w:pPr>
              <w:autoSpaceDE w:val="0"/>
              <w:autoSpaceDN w:val="0"/>
              <w:adjustRightInd w:val="0"/>
              <w:spacing w:after="0" w:line="240" w:lineRule="auto"/>
              <w:rPr>
                <w:rFonts w:ascii="Verdana" w:hAnsi="Verdana"/>
                <w:sz w:val="17"/>
                <w:szCs w:val="17"/>
                <w:lang w:val="en-GB"/>
              </w:rPr>
            </w:pPr>
          </w:p>
        </w:tc>
      </w:tr>
      <w:tr w:rsidR="00287E65" w:rsidRPr="006D5B26" w14:paraId="1D2354AF" w14:textId="77777777" w:rsidTr="0048379C">
        <w:tc>
          <w:tcPr>
            <w:tcW w:w="2885" w:type="dxa"/>
          </w:tcPr>
          <w:p w14:paraId="5FD59F99"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2158A266"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605AF985"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p>
        </w:tc>
      </w:tr>
      <w:tr w:rsidR="00287E65" w:rsidRPr="006D5B26" w14:paraId="31FF5E17" w14:textId="77777777" w:rsidTr="0048379C">
        <w:tc>
          <w:tcPr>
            <w:tcW w:w="2885" w:type="dxa"/>
          </w:tcPr>
          <w:p w14:paraId="6F749098"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65DBFAF2"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43370D20"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p>
        </w:tc>
      </w:tr>
      <w:tr w:rsidR="00287E65" w:rsidRPr="006D5B26" w14:paraId="420E1A01" w14:textId="77777777" w:rsidTr="0048379C">
        <w:tc>
          <w:tcPr>
            <w:tcW w:w="2885" w:type="dxa"/>
          </w:tcPr>
          <w:p w14:paraId="2CC96D8D"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467C81DB"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318E7AE9"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p>
        </w:tc>
      </w:tr>
      <w:tr w:rsidR="00287E65" w:rsidRPr="006D5B26" w14:paraId="1DE81847" w14:textId="77777777" w:rsidTr="0048379C">
        <w:tc>
          <w:tcPr>
            <w:tcW w:w="2885" w:type="dxa"/>
            <w:tcBorders>
              <w:top w:val="single" w:sz="4" w:space="0" w:color="FFFFFF"/>
              <w:left w:val="single" w:sz="4" w:space="0" w:color="FFFFFF"/>
            </w:tcBorders>
            <w:shd w:val="clear" w:color="auto" w:fill="FFFFFF"/>
          </w:tcPr>
          <w:p w14:paraId="32087EA4"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0AEF3119"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153B458E"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287E65" w:rsidRPr="006D5B26" w14:paraId="2A09B8E9" w14:textId="77777777" w:rsidTr="0048379C">
        <w:tc>
          <w:tcPr>
            <w:tcW w:w="2885" w:type="dxa"/>
          </w:tcPr>
          <w:p w14:paraId="6BF81E67"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Pr>
          <w:p w14:paraId="28B3419E"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7FE908F6"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p>
        </w:tc>
      </w:tr>
      <w:tr w:rsidR="00287E65" w:rsidRPr="006D5B26" w14:paraId="3276CBF1" w14:textId="77777777" w:rsidTr="0048379C">
        <w:tc>
          <w:tcPr>
            <w:tcW w:w="2885" w:type="dxa"/>
          </w:tcPr>
          <w:p w14:paraId="520779B7"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03D54EBB"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293A08F8"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p>
        </w:tc>
      </w:tr>
      <w:tr w:rsidR="00287E65" w:rsidRPr="006D5B26" w14:paraId="7B70DB41" w14:textId="77777777" w:rsidTr="0048379C">
        <w:tc>
          <w:tcPr>
            <w:tcW w:w="2885" w:type="dxa"/>
          </w:tcPr>
          <w:p w14:paraId="127A98B9"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04419F38" w14:textId="77777777" w:rsidR="00287E65" w:rsidRPr="006D5B26" w:rsidRDefault="00287E65"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6485C8AF"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p>
        </w:tc>
      </w:tr>
      <w:tr w:rsidR="00287E65" w:rsidRPr="006D5B26" w14:paraId="4450EC1A" w14:textId="77777777" w:rsidTr="0048379C">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33984C38" w14:textId="77777777" w:rsidR="00287E65" w:rsidRPr="006D5B26" w:rsidRDefault="00287E65"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74B0C0B4" w14:textId="1BAB2F78" w:rsidR="00287E65" w:rsidRPr="005562F5" w:rsidRDefault="00287E65" w:rsidP="0048379C">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 xml:space="preserve">Final grading </w:t>
            </w:r>
            <w:r w:rsidR="00BB756D">
              <w:rPr>
                <w:rFonts w:ascii="Verdana" w:hAnsi="Verdana"/>
                <w:b/>
                <w:sz w:val="17"/>
                <w:szCs w:val="17"/>
                <w:lang w:val="en-GB"/>
              </w:rPr>
              <w:t>Moderate</w:t>
            </w:r>
            <w:r w:rsidRPr="005562F5">
              <w:rPr>
                <w:rFonts w:ascii="Verdana" w:hAnsi="Verdana"/>
                <w:b/>
                <w:sz w:val="17"/>
                <w:szCs w:val="17"/>
                <w:lang w:val="en-GB"/>
              </w:rPr>
              <w:t xml:space="preserve"> [</w:t>
            </w:r>
            <w:r w:rsidR="00BB756D">
              <w:rPr>
                <w:rFonts w:ascii="Verdana" w:hAnsi="Verdana"/>
                <w:b/>
                <w:sz w:val="17"/>
                <w:szCs w:val="17"/>
                <w:lang w:val="en-GB"/>
              </w:rPr>
              <w:t>B</w:t>
            </w:r>
            <w:r w:rsidRPr="005562F5">
              <w:rPr>
                <w:rFonts w:ascii="Verdana" w:hAnsi="Verdana"/>
                <w:b/>
                <w:sz w:val="17"/>
                <w:szCs w:val="17"/>
                <w:lang w:val="en-GB"/>
              </w:rPr>
              <w:t>]</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3BDDBAB8" w14:textId="77777777" w:rsidR="00287E65" w:rsidRPr="006D5B26" w:rsidRDefault="00287E65" w:rsidP="0048379C">
            <w:pPr>
              <w:autoSpaceDE w:val="0"/>
              <w:autoSpaceDN w:val="0"/>
              <w:adjustRightInd w:val="0"/>
              <w:spacing w:after="0" w:line="240" w:lineRule="auto"/>
              <w:rPr>
                <w:rFonts w:ascii="Verdana" w:hAnsi="Verdana"/>
                <w:sz w:val="17"/>
                <w:szCs w:val="17"/>
                <w:lang w:val="en-GB"/>
              </w:rPr>
            </w:pPr>
          </w:p>
        </w:tc>
      </w:tr>
    </w:tbl>
    <w:p w14:paraId="6D1150CA" w14:textId="06E4CDC6" w:rsidR="00287E65" w:rsidRDefault="00287E65" w:rsidP="008A5D3C">
      <w:pPr>
        <w:spacing w:after="0" w:line="240" w:lineRule="auto"/>
        <w:rPr>
          <w:rFonts w:ascii="Verdana" w:hAnsi="Verdana" w:cs="Segoe UI"/>
          <w:sz w:val="17"/>
          <w:szCs w:val="17"/>
          <w:lang w:val="en-GB"/>
        </w:rPr>
      </w:pPr>
    </w:p>
    <w:p w14:paraId="12B6E572" w14:textId="140638A4" w:rsidR="00B410CC" w:rsidRDefault="00677AFE" w:rsidP="00C7090B">
      <w:pPr>
        <w:pStyle w:val="Lijstalinea"/>
        <w:numPr>
          <w:ilvl w:val="0"/>
          <w:numId w:val="29"/>
        </w:numPr>
        <w:spacing w:after="0" w:line="360" w:lineRule="auto"/>
        <w:rPr>
          <w:rFonts w:ascii="Verdana" w:hAnsi="Verdana" w:cs="Segoe UI"/>
          <w:b/>
          <w:sz w:val="17"/>
          <w:szCs w:val="17"/>
          <w:lang w:val="en-GB"/>
        </w:rPr>
      </w:pPr>
      <w:r w:rsidRPr="00677AFE">
        <w:rPr>
          <w:rFonts w:ascii="Verdana" w:hAnsi="Verdana" w:cs="Segoe UI"/>
          <w:b/>
          <w:sz w:val="17"/>
          <w:szCs w:val="17"/>
          <w:lang w:val="en-GB"/>
        </w:rPr>
        <w:t>Anti-(cyber)-bullying programs</w:t>
      </w:r>
      <w:r>
        <w:rPr>
          <w:rFonts w:ascii="Verdana" w:hAnsi="Verdana" w:cs="Segoe UI"/>
          <w:b/>
          <w:sz w:val="17"/>
          <w:szCs w:val="17"/>
          <w:lang w:val="en-GB"/>
        </w:rPr>
        <w:t xml:space="preserve"> (Ng, 2020a)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677AFE" w:rsidRPr="006D5B26" w14:paraId="1E506F09" w14:textId="77777777" w:rsidTr="0048379C">
        <w:tc>
          <w:tcPr>
            <w:tcW w:w="2885" w:type="dxa"/>
            <w:tcBorders>
              <w:top w:val="single" w:sz="4" w:space="0" w:color="FFFFFF"/>
              <w:left w:val="single" w:sz="4" w:space="0" w:color="FFFFFF"/>
            </w:tcBorders>
            <w:shd w:val="clear" w:color="auto" w:fill="FFFFFF"/>
          </w:tcPr>
          <w:p w14:paraId="3EEEE61E"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6DFED1C1" w14:textId="77777777" w:rsidR="00677AFE" w:rsidRPr="006D5B26" w:rsidRDefault="00677AFE"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Pr>
                <w:rFonts w:ascii="Verdana" w:hAnsi="Verdana"/>
                <w:b/>
                <w:bCs/>
                <w:sz w:val="17"/>
                <w:szCs w:val="17"/>
                <w:lang w:val="en-GB"/>
              </w:rPr>
              <w:t>High</w:t>
            </w:r>
            <w:r w:rsidRPr="006D5B26">
              <w:rPr>
                <w:rFonts w:ascii="Verdana" w:hAnsi="Verdana"/>
                <w:b/>
                <w:bCs/>
                <w:sz w:val="17"/>
                <w:szCs w:val="17"/>
                <w:lang w:val="en-GB"/>
              </w:rPr>
              <w:t xml:space="preserve"> [</w:t>
            </w:r>
            <w:r>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63C1D68B"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677AFE" w:rsidRPr="008347D2" w14:paraId="6FF1A431" w14:textId="77777777" w:rsidTr="0048379C">
        <w:tc>
          <w:tcPr>
            <w:tcW w:w="2885" w:type="dxa"/>
          </w:tcPr>
          <w:p w14:paraId="0EC06C43"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Limitations of study design</w:t>
            </w:r>
          </w:p>
        </w:tc>
        <w:tc>
          <w:tcPr>
            <w:tcW w:w="3315" w:type="dxa"/>
          </w:tcPr>
          <w:p w14:paraId="0705FE77" w14:textId="77777777" w:rsidR="00677AFE" w:rsidRPr="006D5B26" w:rsidRDefault="00677AF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0BFFD095"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677AFE" w:rsidRPr="00F60C7C" w14:paraId="378A9B04" w14:textId="77777777" w:rsidTr="0048379C">
        <w:tc>
          <w:tcPr>
            <w:tcW w:w="2885" w:type="dxa"/>
          </w:tcPr>
          <w:p w14:paraId="2434D141"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194C825B" w14:textId="77777777" w:rsidR="00677AFE" w:rsidRPr="006D5B26" w:rsidRDefault="00677AF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2731AB6F" w14:textId="1D828BD3" w:rsidR="00677AFE" w:rsidRPr="006D5B26" w:rsidRDefault="00677AFE" w:rsidP="0048379C">
            <w:pPr>
              <w:autoSpaceDE w:val="0"/>
              <w:autoSpaceDN w:val="0"/>
              <w:adjustRightInd w:val="0"/>
              <w:spacing w:after="0" w:line="240" w:lineRule="auto"/>
              <w:rPr>
                <w:rFonts w:ascii="Verdana" w:hAnsi="Verdana"/>
                <w:sz w:val="17"/>
                <w:szCs w:val="17"/>
                <w:lang w:val="en-GB"/>
              </w:rPr>
            </w:pPr>
          </w:p>
        </w:tc>
      </w:tr>
      <w:tr w:rsidR="00677AFE" w:rsidRPr="006D5B26" w14:paraId="19E93367" w14:textId="77777777" w:rsidTr="0048379C">
        <w:tc>
          <w:tcPr>
            <w:tcW w:w="2885" w:type="dxa"/>
          </w:tcPr>
          <w:p w14:paraId="5B69AC30"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7FFF8F11" w14:textId="16D8606A" w:rsidR="00677AFE" w:rsidRPr="006D5B26" w:rsidRDefault="00AD33C3"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0A207305"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p>
        </w:tc>
      </w:tr>
      <w:tr w:rsidR="00677AFE" w:rsidRPr="006D5B26" w14:paraId="3343ACFB" w14:textId="77777777" w:rsidTr="0048379C">
        <w:tc>
          <w:tcPr>
            <w:tcW w:w="2885" w:type="dxa"/>
          </w:tcPr>
          <w:p w14:paraId="2265ACD1"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31A3A2D2" w14:textId="77777777" w:rsidR="00677AFE" w:rsidRPr="006D5B26" w:rsidRDefault="00677AFE"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6DAA2468"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p>
        </w:tc>
      </w:tr>
      <w:tr w:rsidR="00677AFE" w:rsidRPr="006D5B26" w14:paraId="1DE47066" w14:textId="77777777" w:rsidTr="0048379C">
        <w:tc>
          <w:tcPr>
            <w:tcW w:w="2885" w:type="dxa"/>
          </w:tcPr>
          <w:p w14:paraId="464FF51F"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047B7B3C" w14:textId="12FF63A3" w:rsidR="00677AFE" w:rsidRPr="006D5B26" w:rsidRDefault="0037616B"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10335F87" w14:textId="13E3DB4F" w:rsidR="00677AFE" w:rsidRPr="006D5B26" w:rsidRDefault="00677AFE" w:rsidP="0048379C">
            <w:pPr>
              <w:autoSpaceDE w:val="0"/>
              <w:autoSpaceDN w:val="0"/>
              <w:adjustRightInd w:val="0"/>
              <w:spacing w:after="0" w:line="240" w:lineRule="auto"/>
              <w:rPr>
                <w:rFonts w:ascii="Verdana" w:hAnsi="Verdana"/>
                <w:sz w:val="17"/>
                <w:szCs w:val="17"/>
                <w:lang w:val="en-GB"/>
              </w:rPr>
            </w:pPr>
          </w:p>
        </w:tc>
      </w:tr>
      <w:tr w:rsidR="00677AFE" w:rsidRPr="006D5B26" w14:paraId="7934E0BE" w14:textId="77777777" w:rsidTr="0048379C">
        <w:tc>
          <w:tcPr>
            <w:tcW w:w="2885" w:type="dxa"/>
            <w:tcBorders>
              <w:top w:val="single" w:sz="4" w:space="0" w:color="FFFFFF"/>
              <w:left w:val="single" w:sz="4" w:space="0" w:color="FFFFFF"/>
            </w:tcBorders>
            <w:shd w:val="clear" w:color="auto" w:fill="FFFFFF"/>
          </w:tcPr>
          <w:p w14:paraId="5FB8AEED"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4B1BAAF0" w14:textId="77777777" w:rsidR="00677AFE" w:rsidRPr="006D5B26" w:rsidRDefault="00677AFE" w:rsidP="0048379C">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7F79A827"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677AFE" w:rsidRPr="006D5B26" w14:paraId="0D9333F1" w14:textId="77777777" w:rsidTr="0048379C">
        <w:tc>
          <w:tcPr>
            <w:tcW w:w="2885" w:type="dxa"/>
          </w:tcPr>
          <w:p w14:paraId="7C9ECD89"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Pr>
          <w:p w14:paraId="733FEBFD" w14:textId="77777777" w:rsidR="00677AFE" w:rsidRPr="006D5B26" w:rsidRDefault="00677AF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764D4669"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p>
        </w:tc>
      </w:tr>
      <w:tr w:rsidR="00677AFE" w:rsidRPr="006D5B26" w14:paraId="0EDBAFCC" w14:textId="77777777" w:rsidTr="0048379C">
        <w:tc>
          <w:tcPr>
            <w:tcW w:w="2885" w:type="dxa"/>
          </w:tcPr>
          <w:p w14:paraId="633C5986"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1D4353A1" w14:textId="77777777" w:rsidR="00677AFE" w:rsidRPr="006D5B26" w:rsidRDefault="00677AF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3AEC1B2F"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p>
        </w:tc>
      </w:tr>
      <w:tr w:rsidR="00677AFE" w:rsidRPr="006D5B26" w14:paraId="1CC71172" w14:textId="77777777" w:rsidTr="0048379C">
        <w:tc>
          <w:tcPr>
            <w:tcW w:w="2885" w:type="dxa"/>
          </w:tcPr>
          <w:p w14:paraId="1CF3D0CC"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509DD19D" w14:textId="77777777" w:rsidR="00677AFE" w:rsidRPr="006D5B26" w:rsidRDefault="00677AF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517F5404"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p>
        </w:tc>
      </w:tr>
      <w:tr w:rsidR="00677AFE" w:rsidRPr="00C85FD4" w14:paraId="4C68FBB5" w14:textId="77777777" w:rsidTr="0048379C">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1BF4FCC9" w14:textId="77777777" w:rsidR="00677AFE" w:rsidRPr="006D5B26" w:rsidRDefault="00677AFE"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2092719B" w14:textId="0319C357" w:rsidR="00677AFE" w:rsidRPr="005562F5" w:rsidRDefault="00677AFE" w:rsidP="0048379C">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Final grading</w:t>
            </w:r>
            <w:r w:rsidR="0037616B">
              <w:rPr>
                <w:rFonts w:ascii="Verdana" w:hAnsi="Verdana"/>
                <w:b/>
                <w:sz w:val="17"/>
                <w:szCs w:val="17"/>
                <w:lang w:val="en-GB"/>
              </w:rPr>
              <w:t xml:space="preserve"> </w:t>
            </w:r>
            <w:r w:rsidR="00212F11">
              <w:rPr>
                <w:rFonts w:ascii="Verdana" w:hAnsi="Verdana"/>
                <w:b/>
                <w:sz w:val="17"/>
                <w:szCs w:val="17"/>
                <w:lang w:val="en-GB"/>
              </w:rPr>
              <w:t xml:space="preserve">Low </w:t>
            </w:r>
            <w:r w:rsidRPr="005562F5">
              <w:rPr>
                <w:rFonts w:ascii="Verdana" w:hAnsi="Verdana"/>
                <w:b/>
                <w:sz w:val="17"/>
                <w:szCs w:val="17"/>
                <w:lang w:val="en-GB"/>
              </w:rPr>
              <w:t>[</w:t>
            </w:r>
            <w:r w:rsidR="00AD33C3">
              <w:rPr>
                <w:rFonts w:ascii="Verdana" w:hAnsi="Verdana"/>
                <w:b/>
                <w:sz w:val="17"/>
                <w:szCs w:val="17"/>
                <w:lang w:val="en-GB"/>
              </w:rPr>
              <w:t>C</w:t>
            </w:r>
            <w:r w:rsidRPr="005562F5">
              <w:rPr>
                <w:rFonts w:ascii="Verdana" w:hAnsi="Verdana"/>
                <w:b/>
                <w:sz w:val="17"/>
                <w:szCs w:val="17"/>
                <w:lang w:val="en-GB"/>
              </w:rPr>
              <w:t>]</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D1CFED5" w14:textId="77777777" w:rsidR="00677AFE" w:rsidRPr="006D5B26" w:rsidRDefault="00677AFE" w:rsidP="0048379C">
            <w:pPr>
              <w:autoSpaceDE w:val="0"/>
              <w:autoSpaceDN w:val="0"/>
              <w:adjustRightInd w:val="0"/>
              <w:spacing w:after="0" w:line="240" w:lineRule="auto"/>
              <w:rPr>
                <w:rFonts w:ascii="Verdana" w:hAnsi="Verdana"/>
                <w:sz w:val="17"/>
                <w:szCs w:val="17"/>
                <w:lang w:val="en-GB"/>
              </w:rPr>
            </w:pPr>
          </w:p>
        </w:tc>
      </w:tr>
    </w:tbl>
    <w:p w14:paraId="4DB795FD" w14:textId="1174296E" w:rsidR="00677AFE" w:rsidRDefault="00677AFE" w:rsidP="00677AFE">
      <w:pPr>
        <w:spacing w:after="0" w:line="360" w:lineRule="auto"/>
        <w:rPr>
          <w:rFonts w:ascii="Verdana" w:hAnsi="Verdana" w:cs="Segoe UI"/>
          <w:b/>
          <w:sz w:val="17"/>
          <w:szCs w:val="17"/>
          <w:lang w:val="en-GB"/>
        </w:rPr>
      </w:pPr>
    </w:p>
    <w:p w14:paraId="30660C02" w14:textId="4F5061C9" w:rsidR="00677AFE" w:rsidRDefault="005F2EE3" w:rsidP="00C7090B">
      <w:pPr>
        <w:pStyle w:val="Lijstalinea"/>
        <w:numPr>
          <w:ilvl w:val="0"/>
          <w:numId w:val="29"/>
        </w:numPr>
        <w:spacing w:after="0" w:line="360" w:lineRule="auto"/>
        <w:rPr>
          <w:rFonts w:ascii="Verdana" w:hAnsi="Verdana" w:cs="Segoe UI"/>
          <w:b/>
          <w:sz w:val="17"/>
          <w:szCs w:val="17"/>
          <w:lang w:val="en-GB"/>
        </w:rPr>
      </w:pPr>
      <w:r>
        <w:rPr>
          <w:rFonts w:ascii="Verdana" w:hAnsi="Verdana" w:cs="Segoe UI"/>
          <w:b/>
          <w:sz w:val="17"/>
          <w:szCs w:val="17"/>
          <w:lang w:val="en-GB"/>
        </w:rPr>
        <w:t>M</w:t>
      </w:r>
      <w:r w:rsidR="006406D4" w:rsidRPr="005F2EE3">
        <w:rPr>
          <w:rFonts w:ascii="Verdana" w:hAnsi="Verdana" w:cs="Segoe UI"/>
          <w:b/>
          <w:sz w:val="17"/>
          <w:szCs w:val="17"/>
          <w:lang w:val="en-GB"/>
        </w:rPr>
        <w:t>ental Health First Aid programs</w:t>
      </w:r>
      <w:r>
        <w:rPr>
          <w:rFonts w:ascii="Verdana" w:hAnsi="Verdana" w:cs="Segoe UI"/>
          <w:b/>
          <w:sz w:val="17"/>
          <w:szCs w:val="17"/>
          <w:lang w:val="en-GB"/>
        </w:rPr>
        <w:t xml:space="preserve"> (Ng, 2020b)</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F2EE3" w:rsidRPr="006D5B26" w14:paraId="55379D11" w14:textId="77777777" w:rsidTr="0048379C">
        <w:tc>
          <w:tcPr>
            <w:tcW w:w="2885" w:type="dxa"/>
            <w:tcBorders>
              <w:top w:val="single" w:sz="4" w:space="0" w:color="FFFFFF"/>
              <w:left w:val="single" w:sz="4" w:space="0" w:color="FFFFFF"/>
            </w:tcBorders>
            <w:shd w:val="clear" w:color="auto" w:fill="FFFFFF"/>
          </w:tcPr>
          <w:p w14:paraId="344DCB05"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277243E7" w14:textId="77777777" w:rsidR="005F2EE3" w:rsidRPr="006D5B26" w:rsidRDefault="005F2EE3"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Pr>
                <w:rFonts w:ascii="Verdana" w:hAnsi="Verdana"/>
                <w:b/>
                <w:bCs/>
                <w:sz w:val="17"/>
                <w:szCs w:val="17"/>
                <w:lang w:val="en-GB"/>
              </w:rPr>
              <w:t>High</w:t>
            </w:r>
            <w:r w:rsidRPr="006D5B26">
              <w:rPr>
                <w:rFonts w:ascii="Verdana" w:hAnsi="Verdana"/>
                <w:b/>
                <w:bCs/>
                <w:sz w:val="17"/>
                <w:szCs w:val="17"/>
                <w:lang w:val="en-GB"/>
              </w:rPr>
              <w:t xml:space="preserve"> [</w:t>
            </w:r>
            <w:r>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65A3BA86"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5F2EE3" w:rsidRPr="008347D2" w14:paraId="2FDA45DE" w14:textId="77777777" w:rsidTr="0048379C">
        <w:tc>
          <w:tcPr>
            <w:tcW w:w="2885" w:type="dxa"/>
          </w:tcPr>
          <w:p w14:paraId="51916EB7"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Limitations of study design</w:t>
            </w:r>
          </w:p>
        </w:tc>
        <w:tc>
          <w:tcPr>
            <w:tcW w:w="3315" w:type="dxa"/>
          </w:tcPr>
          <w:p w14:paraId="53513EA4" w14:textId="77777777" w:rsidR="005F2EE3" w:rsidRPr="006D5B26" w:rsidRDefault="005F2EE3"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6EDD0373"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5F2EE3" w:rsidRPr="00F60C7C" w14:paraId="65E1D10A" w14:textId="77777777" w:rsidTr="0048379C">
        <w:tc>
          <w:tcPr>
            <w:tcW w:w="2885" w:type="dxa"/>
          </w:tcPr>
          <w:p w14:paraId="63B72F7C"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05A5A016" w14:textId="77777777" w:rsidR="005F2EE3" w:rsidRPr="006D5B26" w:rsidRDefault="005F2EE3"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3DFB1F05"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p>
        </w:tc>
      </w:tr>
      <w:tr w:rsidR="005F2EE3" w:rsidRPr="006D5B26" w14:paraId="531EA5A9" w14:textId="77777777" w:rsidTr="0048379C">
        <w:tc>
          <w:tcPr>
            <w:tcW w:w="2885" w:type="dxa"/>
          </w:tcPr>
          <w:p w14:paraId="231D5EC0"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38C8B7BA" w14:textId="2A39C175" w:rsidR="005F2EE3" w:rsidRPr="006D5B26" w:rsidRDefault="00AA0736"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073D3B75"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p>
        </w:tc>
      </w:tr>
      <w:tr w:rsidR="005F2EE3" w:rsidRPr="006D5B26" w14:paraId="616D276A" w14:textId="77777777" w:rsidTr="0048379C">
        <w:tc>
          <w:tcPr>
            <w:tcW w:w="2885" w:type="dxa"/>
          </w:tcPr>
          <w:p w14:paraId="59C61A09"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1FE1BCB7" w14:textId="77777777" w:rsidR="005F2EE3" w:rsidRPr="006D5B26" w:rsidRDefault="005F2EE3"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32116C1B"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p>
        </w:tc>
      </w:tr>
      <w:tr w:rsidR="005F2EE3" w:rsidRPr="006D5B26" w14:paraId="291758A3" w14:textId="77777777" w:rsidTr="0048379C">
        <w:tc>
          <w:tcPr>
            <w:tcW w:w="2885" w:type="dxa"/>
          </w:tcPr>
          <w:p w14:paraId="338E0505"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6A635FCA" w14:textId="7467CD74" w:rsidR="005F2EE3" w:rsidRPr="006D5B26" w:rsidRDefault="00AA0736"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015EB376" w14:textId="4D41BFB2" w:rsidR="005F2EE3" w:rsidRPr="006D5B26" w:rsidRDefault="005F2EE3" w:rsidP="0048379C">
            <w:pPr>
              <w:autoSpaceDE w:val="0"/>
              <w:autoSpaceDN w:val="0"/>
              <w:adjustRightInd w:val="0"/>
              <w:spacing w:after="0" w:line="240" w:lineRule="auto"/>
              <w:rPr>
                <w:rFonts w:ascii="Verdana" w:hAnsi="Verdana"/>
                <w:sz w:val="17"/>
                <w:szCs w:val="17"/>
                <w:lang w:val="en-GB"/>
              </w:rPr>
            </w:pPr>
          </w:p>
        </w:tc>
      </w:tr>
      <w:tr w:rsidR="005F2EE3" w:rsidRPr="006D5B26" w14:paraId="07F20A69" w14:textId="77777777" w:rsidTr="0048379C">
        <w:tc>
          <w:tcPr>
            <w:tcW w:w="2885" w:type="dxa"/>
            <w:tcBorders>
              <w:top w:val="single" w:sz="4" w:space="0" w:color="FFFFFF"/>
              <w:left w:val="single" w:sz="4" w:space="0" w:color="FFFFFF"/>
            </w:tcBorders>
            <w:shd w:val="clear" w:color="auto" w:fill="FFFFFF"/>
          </w:tcPr>
          <w:p w14:paraId="7FB0237A"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234E08DA" w14:textId="77777777" w:rsidR="005F2EE3" w:rsidRPr="006D5B26" w:rsidRDefault="005F2EE3" w:rsidP="0048379C">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03B6694B"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5F2EE3" w:rsidRPr="006D5B26" w14:paraId="067C30C3" w14:textId="77777777" w:rsidTr="0048379C">
        <w:tc>
          <w:tcPr>
            <w:tcW w:w="2885" w:type="dxa"/>
          </w:tcPr>
          <w:p w14:paraId="6B861F68"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Pr>
          <w:p w14:paraId="136FBAA4" w14:textId="77777777" w:rsidR="005F2EE3" w:rsidRPr="006D5B26" w:rsidRDefault="005F2EE3"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4057E1BF"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p>
        </w:tc>
      </w:tr>
      <w:tr w:rsidR="005F2EE3" w:rsidRPr="006D5B26" w14:paraId="55F0801D" w14:textId="77777777" w:rsidTr="0048379C">
        <w:tc>
          <w:tcPr>
            <w:tcW w:w="2885" w:type="dxa"/>
          </w:tcPr>
          <w:p w14:paraId="65674A2E"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4695C065" w14:textId="77777777" w:rsidR="005F2EE3" w:rsidRPr="006D5B26" w:rsidRDefault="005F2EE3"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7A02BBEE"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p>
        </w:tc>
      </w:tr>
      <w:tr w:rsidR="005F2EE3" w:rsidRPr="006D5B26" w14:paraId="442EE811" w14:textId="77777777" w:rsidTr="0048379C">
        <w:tc>
          <w:tcPr>
            <w:tcW w:w="2885" w:type="dxa"/>
          </w:tcPr>
          <w:p w14:paraId="066FACAF"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05406861" w14:textId="77777777" w:rsidR="005F2EE3" w:rsidRPr="006D5B26" w:rsidRDefault="005F2EE3"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12F10A90"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p>
        </w:tc>
      </w:tr>
      <w:tr w:rsidR="005F2EE3" w:rsidRPr="006D5B26" w14:paraId="207E1934" w14:textId="77777777" w:rsidTr="0048379C">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56899F07" w14:textId="77777777" w:rsidR="005F2EE3" w:rsidRPr="006D5B26" w:rsidRDefault="005F2EE3"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78A6BAFD" w14:textId="1FFE7D4B" w:rsidR="005F2EE3" w:rsidRPr="005562F5" w:rsidRDefault="005F2EE3" w:rsidP="0048379C">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Final grading</w:t>
            </w:r>
            <w:r>
              <w:rPr>
                <w:rFonts w:ascii="Verdana" w:hAnsi="Verdana"/>
                <w:b/>
                <w:sz w:val="17"/>
                <w:szCs w:val="17"/>
                <w:lang w:val="en-GB"/>
              </w:rPr>
              <w:t xml:space="preserve"> </w:t>
            </w:r>
            <w:r w:rsidR="00AA0736">
              <w:rPr>
                <w:rFonts w:ascii="Verdana" w:hAnsi="Verdana"/>
                <w:b/>
                <w:sz w:val="17"/>
                <w:szCs w:val="17"/>
                <w:lang w:val="en-GB"/>
              </w:rPr>
              <w:t>Moderate</w:t>
            </w:r>
            <w:r>
              <w:rPr>
                <w:rFonts w:ascii="Verdana" w:hAnsi="Verdana"/>
                <w:b/>
                <w:sz w:val="17"/>
                <w:szCs w:val="17"/>
                <w:lang w:val="en-GB"/>
              </w:rPr>
              <w:t xml:space="preserve"> </w:t>
            </w:r>
            <w:r w:rsidRPr="005562F5">
              <w:rPr>
                <w:rFonts w:ascii="Verdana" w:hAnsi="Verdana"/>
                <w:b/>
                <w:sz w:val="17"/>
                <w:szCs w:val="17"/>
                <w:lang w:val="en-GB"/>
              </w:rPr>
              <w:t>[</w:t>
            </w:r>
            <w:r w:rsidR="00AA0736">
              <w:rPr>
                <w:rFonts w:ascii="Verdana" w:hAnsi="Verdana"/>
                <w:b/>
                <w:sz w:val="17"/>
                <w:szCs w:val="17"/>
                <w:lang w:val="en-GB"/>
              </w:rPr>
              <w:t>B</w:t>
            </w:r>
            <w:r w:rsidRPr="005562F5">
              <w:rPr>
                <w:rFonts w:ascii="Verdana" w:hAnsi="Verdana"/>
                <w:b/>
                <w:sz w:val="17"/>
                <w:szCs w:val="17"/>
                <w:lang w:val="en-GB"/>
              </w:rPr>
              <w:t>]</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F6067E2" w14:textId="77777777" w:rsidR="005F2EE3" w:rsidRPr="006D5B26" w:rsidRDefault="005F2EE3" w:rsidP="0048379C">
            <w:pPr>
              <w:autoSpaceDE w:val="0"/>
              <w:autoSpaceDN w:val="0"/>
              <w:adjustRightInd w:val="0"/>
              <w:spacing w:after="0" w:line="240" w:lineRule="auto"/>
              <w:rPr>
                <w:rFonts w:ascii="Verdana" w:hAnsi="Verdana"/>
                <w:sz w:val="17"/>
                <w:szCs w:val="17"/>
                <w:lang w:val="en-GB"/>
              </w:rPr>
            </w:pPr>
          </w:p>
        </w:tc>
      </w:tr>
    </w:tbl>
    <w:p w14:paraId="59C438DB" w14:textId="0B436A33" w:rsidR="005F2EE3" w:rsidRPr="005F2EE3" w:rsidRDefault="005F2EE3" w:rsidP="005F2EE3">
      <w:pPr>
        <w:pStyle w:val="Lijstalinea"/>
        <w:spacing w:after="0" w:line="360" w:lineRule="auto"/>
        <w:rPr>
          <w:rFonts w:ascii="Verdana" w:hAnsi="Verdana" w:cs="Segoe UI"/>
          <w:b/>
          <w:sz w:val="17"/>
          <w:szCs w:val="17"/>
          <w:lang w:val="en-GB"/>
        </w:rPr>
      </w:pPr>
    </w:p>
    <w:p w14:paraId="062B28D2" w14:textId="0AFDF4A5" w:rsidR="008635AE" w:rsidRDefault="008635AE" w:rsidP="00C7090B">
      <w:pPr>
        <w:pStyle w:val="Lijstalinea"/>
        <w:numPr>
          <w:ilvl w:val="0"/>
          <w:numId w:val="29"/>
        </w:numPr>
        <w:autoSpaceDE w:val="0"/>
        <w:autoSpaceDN w:val="0"/>
        <w:adjustRightInd w:val="0"/>
        <w:spacing w:after="0" w:line="240" w:lineRule="auto"/>
        <w:rPr>
          <w:rFonts w:ascii="Verdana" w:hAnsi="Verdana" w:cs="Segoe UI"/>
          <w:b/>
          <w:sz w:val="17"/>
          <w:szCs w:val="17"/>
          <w:lang w:val="en-GB"/>
        </w:rPr>
      </w:pPr>
      <w:r w:rsidRPr="008635AE">
        <w:rPr>
          <w:rFonts w:ascii="Verdana" w:hAnsi="Verdana" w:cs="Segoe UI"/>
          <w:b/>
          <w:sz w:val="17"/>
          <w:szCs w:val="17"/>
          <w:lang w:val="en-GB"/>
        </w:rPr>
        <w:t>Adolescent Dating Violence (ADV) prevention programs</w:t>
      </w:r>
      <w:r>
        <w:rPr>
          <w:rFonts w:ascii="Verdana" w:hAnsi="Verdana" w:cs="Segoe UI"/>
          <w:b/>
          <w:sz w:val="17"/>
          <w:szCs w:val="17"/>
          <w:lang w:val="en-GB"/>
        </w:rPr>
        <w:t xml:space="preserve"> (Russell, 2021)</w:t>
      </w:r>
    </w:p>
    <w:p w14:paraId="4B9F06DA" w14:textId="40F23FCF" w:rsidR="008635AE" w:rsidRDefault="008635AE" w:rsidP="008635AE">
      <w:pPr>
        <w:autoSpaceDE w:val="0"/>
        <w:autoSpaceDN w:val="0"/>
        <w:adjustRightInd w:val="0"/>
        <w:spacing w:after="0" w:line="240" w:lineRule="auto"/>
        <w:rPr>
          <w:rFonts w:ascii="Verdana" w:hAnsi="Verdana" w:cs="Segoe UI"/>
          <w:b/>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8635AE" w:rsidRPr="006D5B26" w14:paraId="3C4BACF2" w14:textId="77777777" w:rsidTr="0048379C">
        <w:tc>
          <w:tcPr>
            <w:tcW w:w="2885" w:type="dxa"/>
            <w:tcBorders>
              <w:top w:val="single" w:sz="4" w:space="0" w:color="FFFFFF"/>
              <w:left w:val="single" w:sz="4" w:space="0" w:color="FFFFFF"/>
            </w:tcBorders>
            <w:shd w:val="clear" w:color="auto" w:fill="FFFFFF"/>
          </w:tcPr>
          <w:p w14:paraId="626B4024"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4788934D" w14:textId="77777777"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Pr>
                <w:rFonts w:ascii="Verdana" w:hAnsi="Verdana"/>
                <w:b/>
                <w:bCs/>
                <w:sz w:val="17"/>
                <w:szCs w:val="17"/>
                <w:lang w:val="en-GB"/>
              </w:rPr>
              <w:t>High</w:t>
            </w:r>
            <w:r w:rsidRPr="006D5B26">
              <w:rPr>
                <w:rFonts w:ascii="Verdana" w:hAnsi="Verdana"/>
                <w:b/>
                <w:bCs/>
                <w:sz w:val="17"/>
                <w:szCs w:val="17"/>
                <w:lang w:val="en-GB"/>
              </w:rPr>
              <w:t xml:space="preserve"> [</w:t>
            </w:r>
            <w:r>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5D87C2DE"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8635AE" w:rsidRPr="008347D2" w14:paraId="5C0BC37C" w14:textId="77777777" w:rsidTr="0048379C">
        <w:tc>
          <w:tcPr>
            <w:tcW w:w="2885" w:type="dxa"/>
          </w:tcPr>
          <w:p w14:paraId="3E3681C7"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Limitations of study design</w:t>
            </w:r>
          </w:p>
        </w:tc>
        <w:tc>
          <w:tcPr>
            <w:tcW w:w="3315" w:type="dxa"/>
          </w:tcPr>
          <w:p w14:paraId="4C1D7C2B" w14:textId="0E679FC6" w:rsidR="008635AE" w:rsidRPr="006D5B26" w:rsidRDefault="002453C5"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22316566"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8635AE" w:rsidRPr="00F82726" w14:paraId="43C531D8" w14:textId="77777777" w:rsidTr="0048379C">
        <w:tc>
          <w:tcPr>
            <w:tcW w:w="2885" w:type="dxa"/>
          </w:tcPr>
          <w:p w14:paraId="4A57462F"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112C669F" w14:textId="7A9F2F19"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6F69AAAA" w14:textId="61C3AED7" w:rsidR="008635AE" w:rsidRPr="006D5B26" w:rsidRDefault="008635AE"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w:t>
            </w:r>
            <w:r w:rsidR="00BA6FA7">
              <w:rPr>
                <w:rFonts w:ascii="Verdana" w:hAnsi="Verdana"/>
                <w:sz w:val="17"/>
                <w:szCs w:val="17"/>
                <w:lang w:val="en-GB"/>
              </w:rPr>
              <w:t>/limited sample sizes</w:t>
            </w:r>
          </w:p>
        </w:tc>
      </w:tr>
      <w:tr w:rsidR="008635AE" w:rsidRPr="006D5B26" w14:paraId="5A6E6976" w14:textId="77777777" w:rsidTr="0048379C">
        <w:tc>
          <w:tcPr>
            <w:tcW w:w="2885" w:type="dxa"/>
          </w:tcPr>
          <w:p w14:paraId="7F160F7F"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0C5D67C9" w14:textId="77777777"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76634C2E"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p>
        </w:tc>
      </w:tr>
      <w:tr w:rsidR="008635AE" w:rsidRPr="006D5B26" w14:paraId="589B01A5" w14:textId="77777777" w:rsidTr="0048379C">
        <w:tc>
          <w:tcPr>
            <w:tcW w:w="2885" w:type="dxa"/>
          </w:tcPr>
          <w:p w14:paraId="58D0AB4F"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5848CE90" w14:textId="77777777"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7C29547C"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p>
        </w:tc>
      </w:tr>
      <w:tr w:rsidR="008635AE" w:rsidRPr="006D5B26" w14:paraId="7E33AAB6" w14:textId="77777777" w:rsidTr="0048379C">
        <w:tc>
          <w:tcPr>
            <w:tcW w:w="2885" w:type="dxa"/>
          </w:tcPr>
          <w:p w14:paraId="4D9B06A9"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4F5B5490" w14:textId="77777777"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7DC809FA"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p>
        </w:tc>
      </w:tr>
      <w:tr w:rsidR="008635AE" w:rsidRPr="006D5B26" w14:paraId="001B4D41" w14:textId="77777777" w:rsidTr="0048379C">
        <w:tc>
          <w:tcPr>
            <w:tcW w:w="2885" w:type="dxa"/>
            <w:tcBorders>
              <w:top w:val="single" w:sz="4" w:space="0" w:color="FFFFFF"/>
              <w:left w:val="single" w:sz="4" w:space="0" w:color="FFFFFF"/>
            </w:tcBorders>
            <w:shd w:val="clear" w:color="auto" w:fill="FFFFFF"/>
          </w:tcPr>
          <w:p w14:paraId="1F2901BA"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03340EEC" w14:textId="77777777"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7F2D18BF"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8635AE" w:rsidRPr="006D5B26" w14:paraId="013C8E8D" w14:textId="77777777" w:rsidTr="0048379C">
        <w:tc>
          <w:tcPr>
            <w:tcW w:w="2885" w:type="dxa"/>
          </w:tcPr>
          <w:p w14:paraId="326F7661"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Pr>
          <w:p w14:paraId="791D30D1" w14:textId="77777777"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6FE6B863"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p>
        </w:tc>
      </w:tr>
      <w:tr w:rsidR="008635AE" w:rsidRPr="006D5B26" w14:paraId="07B45371" w14:textId="77777777" w:rsidTr="0048379C">
        <w:tc>
          <w:tcPr>
            <w:tcW w:w="2885" w:type="dxa"/>
          </w:tcPr>
          <w:p w14:paraId="0B356FF2"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1C145DA6" w14:textId="77777777"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54597A44"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p>
        </w:tc>
      </w:tr>
      <w:tr w:rsidR="008635AE" w:rsidRPr="006D5B26" w14:paraId="73B369BE" w14:textId="77777777" w:rsidTr="0048379C">
        <w:tc>
          <w:tcPr>
            <w:tcW w:w="2885" w:type="dxa"/>
          </w:tcPr>
          <w:p w14:paraId="2BF1D1D8"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770C235B" w14:textId="77777777" w:rsidR="008635AE" w:rsidRPr="006D5B26" w:rsidRDefault="008635AE"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27B55CBC"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p>
        </w:tc>
      </w:tr>
      <w:tr w:rsidR="008635AE" w:rsidRPr="002453C5" w14:paraId="5CCF2CB9" w14:textId="77777777" w:rsidTr="0048379C">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44EC88DF" w14:textId="77777777" w:rsidR="008635AE" w:rsidRPr="006D5B26" w:rsidRDefault="008635AE"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414BADC0" w14:textId="350EF04F" w:rsidR="008635AE" w:rsidRPr="005562F5" w:rsidRDefault="008635AE" w:rsidP="0048379C">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Final grading</w:t>
            </w:r>
            <w:r>
              <w:rPr>
                <w:rFonts w:ascii="Verdana" w:hAnsi="Verdana"/>
                <w:b/>
                <w:sz w:val="17"/>
                <w:szCs w:val="17"/>
                <w:lang w:val="en-GB"/>
              </w:rPr>
              <w:t xml:space="preserve"> </w:t>
            </w:r>
            <w:r w:rsidR="002453C5">
              <w:rPr>
                <w:rFonts w:ascii="Verdana" w:hAnsi="Verdana"/>
                <w:b/>
                <w:sz w:val="17"/>
                <w:szCs w:val="17"/>
                <w:lang w:val="en-GB"/>
              </w:rPr>
              <w:t xml:space="preserve">Low </w:t>
            </w:r>
            <w:r w:rsidRPr="005562F5">
              <w:rPr>
                <w:rFonts w:ascii="Verdana" w:hAnsi="Verdana"/>
                <w:b/>
                <w:sz w:val="17"/>
                <w:szCs w:val="17"/>
                <w:lang w:val="en-GB"/>
              </w:rPr>
              <w:t>[</w:t>
            </w:r>
            <w:r w:rsidR="002453C5">
              <w:rPr>
                <w:rFonts w:ascii="Verdana" w:hAnsi="Verdana"/>
                <w:b/>
                <w:sz w:val="17"/>
                <w:szCs w:val="17"/>
                <w:lang w:val="en-GB"/>
              </w:rPr>
              <w:t>C</w:t>
            </w:r>
            <w:r w:rsidRPr="005562F5">
              <w:rPr>
                <w:rFonts w:ascii="Verdana" w:hAnsi="Verdana"/>
                <w:b/>
                <w:sz w:val="17"/>
                <w:szCs w:val="17"/>
                <w:lang w:val="en-GB"/>
              </w:rPr>
              <w:t>]</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0F557752" w14:textId="77777777" w:rsidR="008635AE" w:rsidRPr="006D5B26" w:rsidRDefault="008635AE" w:rsidP="0048379C">
            <w:pPr>
              <w:autoSpaceDE w:val="0"/>
              <w:autoSpaceDN w:val="0"/>
              <w:adjustRightInd w:val="0"/>
              <w:spacing w:after="0" w:line="240" w:lineRule="auto"/>
              <w:rPr>
                <w:rFonts w:ascii="Verdana" w:hAnsi="Verdana"/>
                <w:sz w:val="17"/>
                <w:szCs w:val="17"/>
                <w:lang w:val="en-GB"/>
              </w:rPr>
            </w:pPr>
          </w:p>
        </w:tc>
      </w:tr>
    </w:tbl>
    <w:p w14:paraId="2886B23B" w14:textId="77777777" w:rsidR="008635AE" w:rsidRPr="008635AE" w:rsidRDefault="008635AE" w:rsidP="008635AE">
      <w:pPr>
        <w:autoSpaceDE w:val="0"/>
        <w:autoSpaceDN w:val="0"/>
        <w:adjustRightInd w:val="0"/>
        <w:spacing w:after="0" w:line="240" w:lineRule="auto"/>
        <w:rPr>
          <w:rFonts w:ascii="Verdana" w:hAnsi="Verdana" w:cs="Segoe UI"/>
          <w:b/>
          <w:sz w:val="17"/>
          <w:szCs w:val="17"/>
          <w:lang w:val="en-GB"/>
        </w:rPr>
      </w:pPr>
    </w:p>
    <w:p w14:paraId="7F206010" w14:textId="204FCFC3" w:rsidR="00287E65" w:rsidRDefault="0048379C" w:rsidP="00C7090B">
      <w:pPr>
        <w:pStyle w:val="Lijstalinea"/>
        <w:numPr>
          <w:ilvl w:val="0"/>
          <w:numId w:val="29"/>
        </w:numPr>
        <w:spacing w:after="0" w:line="240" w:lineRule="auto"/>
        <w:rPr>
          <w:rFonts w:ascii="Verdana" w:hAnsi="Verdana" w:cs="Segoe UI"/>
          <w:b/>
          <w:sz w:val="17"/>
          <w:szCs w:val="17"/>
          <w:lang w:val="en-GB"/>
        </w:rPr>
      </w:pPr>
      <w:r w:rsidRPr="0048379C">
        <w:rPr>
          <w:rFonts w:ascii="Verdana" w:hAnsi="Verdana" w:cs="Segoe UI"/>
          <w:b/>
          <w:sz w:val="17"/>
          <w:szCs w:val="17"/>
          <w:lang w:val="en-GB"/>
        </w:rPr>
        <w:t>Mental health literacy (MHL) programs</w:t>
      </w:r>
      <w:r>
        <w:rPr>
          <w:rFonts w:ascii="Verdana" w:hAnsi="Verdana" w:cs="Segoe UI"/>
          <w:b/>
          <w:sz w:val="17"/>
          <w:szCs w:val="17"/>
          <w:lang w:val="en-GB"/>
        </w:rPr>
        <w:t xml:space="preserve"> (Seedaket, 2020)</w:t>
      </w:r>
    </w:p>
    <w:p w14:paraId="5BFCB7F6" w14:textId="6ADD3BCE" w:rsidR="0048379C" w:rsidRDefault="0048379C" w:rsidP="0048379C">
      <w:pPr>
        <w:spacing w:after="0" w:line="240" w:lineRule="auto"/>
        <w:rPr>
          <w:rFonts w:ascii="Verdana" w:hAnsi="Verdana" w:cs="Segoe UI"/>
          <w:b/>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48379C" w:rsidRPr="006D5B26" w14:paraId="3FD0EBC7" w14:textId="77777777" w:rsidTr="0048379C">
        <w:tc>
          <w:tcPr>
            <w:tcW w:w="2885" w:type="dxa"/>
            <w:tcBorders>
              <w:top w:val="single" w:sz="4" w:space="0" w:color="FFFFFF"/>
              <w:left w:val="single" w:sz="4" w:space="0" w:color="FFFFFF"/>
            </w:tcBorders>
            <w:shd w:val="clear" w:color="auto" w:fill="FFFFFF"/>
          </w:tcPr>
          <w:p w14:paraId="6911D2A6"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6BCB21D0"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Pr>
                <w:rFonts w:ascii="Verdana" w:hAnsi="Verdana"/>
                <w:b/>
                <w:bCs/>
                <w:sz w:val="17"/>
                <w:szCs w:val="17"/>
                <w:lang w:val="en-GB"/>
              </w:rPr>
              <w:t>High</w:t>
            </w:r>
            <w:r w:rsidRPr="006D5B26">
              <w:rPr>
                <w:rFonts w:ascii="Verdana" w:hAnsi="Verdana"/>
                <w:b/>
                <w:bCs/>
                <w:sz w:val="17"/>
                <w:szCs w:val="17"/>
                <w:lang w:val="en-GB"/>
              </w:rPr>
              <w:t xml:space="preserve"> [</w:t>
            </w:r>
            <w:r>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6ADD1DE6"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48379C" w:rsidRPr="008347D2" w14:paraId="3DE4BC0A" w14:textId="77777777" w:rsidTr="0048379C">
        <w:tc>
          <w:tcPr>
            <w:tcW w:w="2885" w:type="dxa"/>
          </w:tcPr>
          <w:p w14:paraId="4CF2086F"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Limitations of study design</w:t>
            </w:r>
          </w:p>
        </w:tc>
        <w:tc>
          <w:tcPr>
            <w:tcW w:w="3315" w:type="dxa"/>
          </w:tcPr>
          <w:p w14:paraId="7C3A6DAD" w14:textId="58EACCAC" w:rsidR="0048379C" w:rsidRPr="006D5B26" w:rsidRDefault="00E155F4"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688E8081"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48379C" w:rsidRPr="00F82726" w14:paraId="56A71B55" w14:textId="77777777" w:rsidTr="0048379C">
        <w:tc>
          <w:tcPr>
            <w:tcW w:w="2885" w:type="dxa"/>
          </w:tcPr>
          <w:p w14:paraId="0B0EAA0C"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4C9E3CBD"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6D8D0935" w14:textId="5D0CE0D6" w:rsidR="0048379C" w:rsidRPr="006D5B26" w:rsidRDefault="00E155F4" w:rsidP="0048379C">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Limited sample sizes/large variability of the results</w:t>
            </w:r>
          </w:p>
        </w:tc>
      </w:tr>
      <w:tr w:rsidR="0048379C" w:rsidRPr="006D5B26" w14:paraId="4ABC9BD8" w14:textId="77777777" w:rsidTr="0048379C">
        <w:tc>
          <w:tcPr>
            <w:tcW w:w="2885" w:type="dxa"/>
          </w:tcPr>
          <w:p w14:paraId="63D06711"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4D0ED330"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4CC8B460"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p>
        </w:tc>
      </w:tr>
      <w:tr w:rsidR="0048379C" w:rsidRPr="006D5B26" w14:paraId="7486761D" w14:textId="77777777" w:rsidTr="0048379C">
        <w:tc>
          <w:tcPr>
            <w:tcW w:w="2885" w:type="dxa"/>
          </w:tcPr>
          <w:p w14:paraId="40B3868F"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423DF4AA"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5DDFF9FE"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p>
        </w:tc>
      </w:tr>
      <w:tr w:rsidR="0048379C" w:rsidRPr="006D5B26" w14:paraId="5D95508B" w14:textId="77777777" w:rsidTr="0048379C">
        <w:tc>
          <w:tcPr>
            <w:tcW w:w="2885" w:type="dxa"/>
          </w:tcPr>
          <w:p w14:paraId="656E2581"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4DA1A027"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4C89CD49"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p>
        </w:tc>
      </w:tr>
      <w:tr w:rsidR="0048379C" w:rsidRPr="006D5B26" w14:paraId="5D5E61C0" w14:textId="77777777" w:rsidTr="0048379C">
        <w:tc>
          <w:tcPr>
            <w:tcW w:w="2885" w:type="dxa"/>
            <w:tcBorders>
              <w:top w:val="single" w:sz="4" w:space="0" w:color="FFFFFF"/>
              <w:left w:val="single" w:sz="4" w:space="0" w:color="FFFFFF"/>
            </w:tcBorders>
            <w:shd w:val="clear" w:color="auto" w:fill="FFFFFF"/>
          </w:tcPr>
          <w:p w14:paraId="443FDB55"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60CE28DD"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60029015"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48379C" w:rsidRPr="006D5B26" w14:paraId="0899BDB5" w14:textId="77777777" w:rsidTr="0048379C">
        <w:tc>
          <w:tcPr>
            <w:tcW w:w="2885" w:type="dxa"/>
          </w:tcPr>
          <w:p w14:paraId="08D8E0B7"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lastRenderedPageBreak/>
              <w:t>Large magnitude of effect</w:t>
            </w:r>
          </w:p>
        </w:tc>
        <w:tc>
          <w:tcPr>
            <w:tcW w:w="3315" w:type="dxa"/>
          </w:tcPr>
          <w:p w14:paraId="0331776B"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1BBEFA6C"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p>
        </w:tc>
      </w:tr>
      <w:tr w:rsidR="0048379C" w:rsidRPr="006D5B26" w14:paraId="0F2F33D1" w14:textId="77777777" w:rsidTr="0048379C">
        <w:tc>
          <w:tcPr>
            <w:tcW w:w="2885" w:type="dxa"/>
          </w:tcPr>
          <w:p w14:paraId="0D0F8347"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272BE8F3"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5A9487EB"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p>
        </w:tc>
      </w:tr>
      <w:tr w:rsidR="0048379C" w:rsidRPr="006D5B26" w14:paraId="53CD1204" w14:textId="77777777" w:rsidTr="0048379C">
        <w:tc>
          <w:tcPr>
            <w:tcW w:w="2885" w:type="dxa"/>
          </w:tcPr>
          <w:p w14:paraId="20E38C8E"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5493DCD5" w14:textId="77777777" w:rsidR="0048379C" w:rsidRPr="006D5B26" w:rsidRDefault="0048379C" w:rsidP="0048379C">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478BA887"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p>
        </w:tc>
      </w:tr>
      <w:tr w:rsidR="0048379C" w:rsidRPr="006D5B26" w14:paraId="0D8DD4B4" w14:textId="77777777" w:rsidTr="0048379C">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7D390E86" w14:textId="77777777" w:rsidR="0048379C" w:rsidRPr="006D5B26" w:rsidRDefault="0048379C" w:rsidP="0048379C">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10EF1A2D" w14:textId="31B2C58C" w:rsidR="0048379C" w:rsidRPr="005562F5" w:rsidRDefault="0048379C" w:rsidP="0048379C">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Final grading</w:t>
            </w:r>
            <w:r>
              <w:rPr>
                <w:rFonts w:ascii="Verdana" w:hAnsi="Verdana"/>
                <w:b/>
                <w:sz w:val="17"/>
                <w:szCs w:val="17"/>
                <w:lang w:val="en-GB"/>
              </w:rPr>
              <w:t xml:space="preserve"> </w:t>
            </w:r>
            <w:r w:rsidR="00E155F4">
              <w:rPr>
                <w:rFonts w:ascii="Verdana" w:hAnsi="Verdana"/>
                <w:b/>
                <w:sz w:val="17"/>
                <w:szCs w:val="17"/>
                <w:lang w:val="en-GB"/>
              </w:rPr>
              <w:t>Low</w:t>
            </w:r>
            <w:r>
              <w:rPr>
                <w:rFonts w:ascii="Verdana" w:hAnsi="Verdana"/>
                <w:b/>
                <w:sz w:val="17"/>
                <w:szCs w:val="17"/>
                <w:lang w:val="en-GB"/>
              </w:rPr>
              <w:t xml:space="preserve"> </w:t>
            </w:r>
            <w:r w:rsidRPr="005562F5">
              <w:rPr>
                <w:rFonts w:ascii="Verdana" w:hAnsi="Verdana"/>
                <w:b/>
                <w:sz w:val="17"/>
                <w:szCs w:val="17"/>
                <w:lang w:val="en-GB"/>
              </w:rPr>
              <w:t>[</w:t>
            </w:r>
            <w:r w:rsidR="00E155F4">
              <w:rPr>
                <w:rFonts w:ascii="Verdana" w:hAnsi="Verdana"/>
                <w:b/>
                <w:sz w:val="17"/>
                <w:szCs w:val="17"/>
                <w:lang w:val="en-GB"/>
              </w:rPr>
              <w:t>C</w:t>
            </w:r>
            <w:r w:rsidRPr="005562F5">
              <w:rPr>
                <w:rFonts w:ascii="Verdana" w:hAnsi="Verdana"/>
                <w:b/>
                <w:sz w:val="17"/>
                <w:szCs w:val="17"/>
                <w:lang w:val="en-GB"/>
              </w:rPr>
              <w:t>]</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3FCBEE9D" w14:textId="77777777" w:rsidR="0048379C" w:rsidRPr="006D5B26" w:rsidRDefault="0048379C" w:rsidP="0048379C">
            <w:pPr>
              <w:autoSpaceDE w:val="0"/>
              <w:autoSpaceDN w:val="0"/>
              <w:adjustRightInd w:val="0"/>
              <w:spacing w:after="0" w:line="240" w:lineRule="auto"/>
              <w:rPr>
                <w:rFonts w:ascii="Verdana" w:hAnsi="Verdana"/>
                <w:sz w:val="17"/>
                <w:szCs w:val="17"/>
                <w:lang w:val="en-GB"/>
              </w:rPr>
            </w:pPr>
          </w:p>
        </w:tc>
      </w:tr>
    </w:tbl>
    <w:p w14:paraId="444C4ECA" w14:textId="2E63A0BB" w:rsidR="0048379C" w:rsidRDefault="0048379C" w:rsidP="0048379C">
      <w:pPr>
        <w:spacing w:after="0" w:line="240" w:lineRule="auto"/>
        <w:rPr>
          <w:rFonts w:ascii="Verdana" w:hAnsi="Verdana" w:cs="Segoe UI"/>
          <w:b/>
          <w:sz w:val="17"/>
          <w:szCs w:val="17"/>
          <w:lang w:val="en-GB"/>
        </w:rPr>
      </w:pPr>
    </w:p>
    <w:p w14:paraId="692039BA" w14:textId="0B76B336" w:rsidR="00636F25" w:rsidRDefault="00636F25" w:rsidP="00C7090B">
      <w:pPr>
        <w:pStyle w:val="Lijstalinea"/>
        <w:numPr>
          <w:ilvl w:val="0"/>
          <w:numId w:val="29"/>
        </w:numPr>
        <w:spacing w:after="0" w:line="240" w:lineRule="auto"/>
        <w:rPr>
          <w:rFonts w:ascii="Verdana" w:hAnsi="Verdana" w:cs="Segoe UI"/>
          <w:b/>
          <w:sz w:val="17"/>
          <w:szCs w:val="17"/>
          <w:lang w:val="en-GB"/>
        </w:rPr>
      </w:pPr>
      <w:r>
        <w:rPr>
          <w:rFonts w:ascii="Verdana" w:hAnsi="Verdana" w:cs="Segoe UI"/>
          <w:b/>
          <w:sz w:val="17"/>
          <w:szCs w:val="17"/>
          <w:lang w:val="en-GB"/>
        </w:rPr>
        <w:t>Multicomponent P</w:t>
      </w:r>
      <w:r w:rsidRPr="00B30FE1">
        <w:rPr>
          <w:rFonts w:ascii="Verdana" w:hAnsi="Verdana" w:cs="Segoe UI"/>
          <w:b/>
          <w:sz w:val="17"/>
          <w:szCs w:val="17"/>
          <w:lang w:val="en-GB"/>
        </w:rPr>
        <w:t xml:space="preserve">ositive </w:t>
      </w:r>
      <w:r>
        <w:rPr>
          <w:rFonts w:ascii="Verdana" w:hAnsi="Verdana" w:cs="Segoe UI"/>
          <w:b/>
          <w:sz w:val="17"/>
          <w:szCs w:val="17"/>
          <w:lang w:val="en-GB"/>
        </w:rPr>
        <w:t>P</w:t>
      </w:r>
      <w:r w:rsidRPr="00B30FE1">
        <w:rPr>
          <w:rFonts w:ascii="Verdana" w:hAnsi="Verdana" w:cs="Segoe UI"/>
          <w:b/>
          <w:sz w:val="17"/>
          <w:szCs w:val="17"/>
          <w:lang w:val="en-GB"/>
        </w:rPr>
        <w:t xml:space="preserve">sychology </w:t>
      </w:r>
      <w:r>
        <w:rPr>
          <w:rFonts w:ascii="Verdana" w:hAnsi="Verdana" w:cs="Segoe UI"/>
          <w:b/>
          <w:sz w:val="17"/>
          <w:szCs w:val="17"/>
          <w:lang w:val="en-GB"/>
        </w:rPr>
        <w:t>In</w:t>
      </w:r>
      <w:r w:rsidRPr="00B30FE1">
        <w:rPr>
          <w:rFonts w:ascii="Verdana" w:hAnsi="Verdana" w:cs="Segoe UI"/>
          <w:b/>
          <w:sz w:val="17"/>
          <w:szCs w:val="17"/>
          <w:lang w:val="en-GB"/>
        </w:rPr>
        <w:t>terventions</w:t>
      </w:r>
      <w:r>
        <w:rPr>
          <w:rFonts w:ascii="Verdana" w:hAnsi="Verdana" w:cs="Segoe UI"/>
          <w:b/>
          <w:sz w:val="17"/>
          <w:szCs w:val="17"/>
          <w:lang w:val="en-GB"/>
        </w:rPr>
        <w:t xml:space="preserve"> (</w:t>
      </w:r>
      <w:r w:rsidRPr="00636F25">
        <w:rPr>
          <w:rFonts w:ascii="Verdana" w:hAnsi="Verdana" w:cs="Segoe UI"/>
          <w:b/>
          <w:sz w:val="17"/>
          <w:szCs w:val="17"/>
          <w:lang w:val="en-GB"/>
        </w:rPr>
        <w:t>Tejada-Gallardo, 2020</w:t>
      </w:r>
      <w:r>
        <w:rPr>
          <w:rFonts w:ascii="Verdana" w:hAnsi="Verdana" w:cs="Segoe UI"/>
          <w:b/>
          <w:sz w:val="17"/>
          <w:szCs w:val="17"/>
          <w:lang w:val="en-GB"/>
        </w:rPr>
        <w:t>)</w:t>
      </w:r>
    </w:p>
    <w:p w14:paraId="63C5D04B" w14:textId="615E08E1" w:rsidR="00636F25" w:rsidRDefault="00636F25" w:rsidP="00636F25">
      <w:pPr>
        <w:spacing w:after="0" w:line="240" w:lineRule="auto"/>
        <w:rPr>
          <w:rFonts w:ascii="Verdana" w:hAnsi="Verdana" w:cs="Segoe UI"/>
          <w:b/>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636F25" w:rsidRPr="006D5B26" w14:paraId="04B56D99" w14:textId="77777777" w:rsidTr="00D13545">
        <w:tc>
          <w:tcPr>
            <w:tcW w:w="2885" w:type="dxa"/>
            <w:tcBorders>
              <w:top w:val="single" w:sz="4" w:space="0" w:color="FFFFFF"/>
              <w:left w:val="single" w:sz="4" w:space="0" w:color="FFFFFF"/>
            </w:tcBorders>
            <w:shd w:val="clear" w:color="auto" w:fill="FFFFFF"/>
          </w:tcPr>
          <w:p w14:paraId="38BED182"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0B783F12" w14:textId="77777777" w:rsidR="00636F25" w:rsidRPr="006D5B26" w:rsidRDefault="00636F25" w:rsidP="00D13545">
            <w:pPr>
              <w:autoSpaceDE w:val="0"/>
              <w:autoSpaceDN w:val="0"/>
              <w:adjustRightInd w:val="0"/>
              <w:spacing w:after="0" w:line="240" w:lineRule="auto"/>
              <w:jc w:val="center"/>
              <w:rPr>
                <w:rFonts w:ascii="Verdana" w:hAnsi="Verdana"/>
                <w:sz w:val="17"/>
                <w:szCs w:val="17"/>
                <w:lang w:val="en-GB"/>
              </w:rPr>
            </w:pPr>
            <w:r w:rsidRPr="006D5B26">
              <w:rPr>
                <w:rFonts w:ascii="Verdana" w:hAnsi="Verdana"/>
                <w:b/>
                <w:bCs/>
                <w:sz w:val="17"/>
                <w:szCs w:val="17"/>
                <w:lang w:val="en-GB"/>
              </w:rPr>
              <w:t xml:space="preserve">Initial grading e.g. </w:t>
            </w:r>
            <w:r>
              <w:rPr>
                <w:rFonts w:ascii="Verdana" w:hAnsi="Verdana"/>
                <w:b/>
                <w:bCs/>
                <w:sz w:val="17"/>
                <w:szCs w:val="17"/>
                <w:lang w:val="en-GB"/>
              </w:rPr>
              <w:t>High</w:t>
            </w:r>
            <w:r w:rsidRPr="006D5B26">
              <w:rPr>
                <w:rFonts w:ascii="Verdana" w:hAnsi="Verdana"/>
                <w:b/>
                <w:bCs/>
                <w:sz w:val="17"/>
                <w:szCs w:val="17"/>
                <w:lang w:val="en-GB"/>
              </w:rPr>
              <w:t xml:space="preserve"> [</w:t>
            </w:r>
            <w:r>
              <w:rPr>
                <w:rFonts w:ascii="Verdana" w:hAnsi="Verdana"/>
                <w:b/>
                <w:bCs/>
                <w:sz w:val="17"/>
                <w:szCs w:val="17"/>
                <w:lang w:val="en-GB"/>
              </w:rPr>
              <w:t>A</w:t>
            </w:r>
            <w:r w:rsidRPr="006D5B26">
              <w:rPr>
                <w:rFonts w:ascii="Verdana" w:hAnsi="Verdana"/>
                <w:b/>
                <w:bCs/>
                <w:sz w:val="17"/>
                <w:szCs w:val="17"/>
                <w:lang w:val="en-GB"/>
              </w:rPr>
              <w:t>]</w:t>
            </w:r>
          </w:p>
        </w:tc>
        <w:tc>
          <w:tcPr>
            <w:tcW w:w="3293" w:type="dxa"/>
            <w:shd w:val="clear" w:color="auto" w:fill="D9D9D9"/>
          </w:tcPr>
          <w:p w14:paraId="1F185D06"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Downgrading due to</w:t>
            </w:r>
          </w:p>
        </w:tc>
      </w:tr>
      <w:tr w:rsidR="00636F25" w:rsidRPr="008347D2" w14:paraId="23D645BB" w14:textId="77777777" w:rsidTr="00D13545">
        <w:tc>
          <w:tcPr>
            <w:tcW w:w="2885" w:type="dxa"/>
          </w:tcPr>
          <w:p w14:paraId="3F3A45D2"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Limitations of study design</w:t>
            </w:r>
          </w:p>
        </w:tc>
        <w:tc>
          <w:tcPr>
            <w:tcW w:w="3315" w:type="dxa"/>
          </w:tcPr>
          <w:p w14:paraId="39956ED1" w14:textId="77777777" w:rsidR="00636F25" w:rsidRPr="006D5B26" w:rsidRDefault="00636F25" w:rsidP="00D13545">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34C9267C"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r w:rsidRPr="006D5B26">
              <w:rPr>
                <w:rFonts w:ascii="Verdana" w:hAnsi="Verdana"/>
                <w:sz w:val="17"/>
                <w:szCs w:val="17"/>
                <w:lang w:val="en-GB"/>
              </w:rPr>
              <w:t>See table ‘</w:t>
            </w:r>
            <w:r>
              <w:rPr>
                <w:rFonts w:ascii="Verdana" w:hAnsi="Verdana"/>
                <w:sz w:val="17"/>
                <w:szCs w:val="17"/>
                <w:lang w:val="en-GB"/>
              </w:rPr>
              <w:t>Study limitations</w:t>
            </w:r>
            <w:r w:rsidRPr="006D5B26">
              <w:rPr>
                <w:rFonts w:ascii="Verdana" w:hAnsi="Verdana"/>
                <w:sz w:val="17"/>
                <w:szCs w:val="17"/>
                <w:lang w:val="en-GB"/>
              </w:rPr>
              <w:t>’</w:t>
            </w:r>
          </w:p>
        </w:tc>
      </w:tr>
      <w:tr w:rsidR="00636F25" w:rsidRPr="00F60C7C" w14:paraId="78C17E6E" w14:textId="77777777" w:rsidTr="00D13545">
        <w:tc>
          <w:tcPr>
            <w:tcW w:w="2885" w:type="dxa"/>
          </w:tcPr>
          <w:p w14:paraId="6E3DD2E0"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r w:rsidRPr="006D5B26">
              <w:rPr>
                <w:rFonts w:ascii="Verdana" w:hAnsi="Verdana"/>
                <w:b/>
                <w:bCs/>
                <w:sz w:val="17"/>
                <w:szCs w:val="17"/>
                <w:lang w:val="en-GB"/>
              </w:rPr>
              <w:t>Imprecision</w:t>
            </w:r>
          </w:p>
        </w:tc>
        <w:tc>
          <w:tcPr>
            <w:tcW w:w="3315" w:type="dxa"/>
          </w:tcPr>
          <w:p w14:paraId="54CFC134" w14:textId="20F8A48F" w:rsidR="00636F25" w:rsidRPr="006D5B26" w:rsidRDefault="00433AD7" w:rsidP="00D13545">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4133BC09" w14:textId="5B4C80DE" w:rsidR="00636F25" w:rsidRPr="006D5B26" w:rsidRDefault="00636F25" w:rsidP="00D13545">
            <w:pPr>
              <w:autoSpaceDE w:val="0"/>
              <w:autoSpaceDN w:val="0"/>
              <w:adjustRightInd w:val="0"/>
              <w:spacing w:after="0" w:line="240" w:lineRule="auto"/>
              <w:rPr>
                <w:rFonts w:ascii="Verdana" w:hAnsi="Verdana"/>
                <w:sz w:val="17"/>
                <w:szCs w:val="17"/>
                <w:lang w:val="en-GB"/>
              </w:rPr>
            </w:pPr>
          </w:p>
        </w:tc>
      </w:tr>
      <w:tr w:rsidR="00636F25" w:rsidRPr="006D5B26" w14:paraId="54903021" w14:textId="77777777" w:rsidTr="00D13545">
        <w:tc>
          <w:tcPr>
            <w:tcW w:w="2885" w:type="dxa"/>
          </w:tcPr>
          <w:p w14:paraId="321C4802"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Inconsistency</w:t>
            </w:r>
          </w:p>
        </w:tc>
        <w:tc>
          <w:tcPr>
            <w:tcW w:w="3315" w:type="dxa"/>
          </w:tcPr>
          <w:p w14:paraId="02034CEC" w14:textId="77777777" w:rsidR="00636F25" w:rsidRPr="006D5B26" w:rsidRDefault="00636F25" w:rsidP="00D13545">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53AAA531"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p>
        </w:tc>
      </w:tr>
      <w:tr w:rsidR="00636F25" w:rsidRPr="006D5B26" w14:paraId="4C0C2F42" w14:textId="77777777" w:rsidTr="00D13545">
        <w:tc>
          <w:tcPr>
            <w:tcW w:w="2885" w:type="dxa"/>
          </w:tcPr>
          <w:p w14:paraId="3A933EFA"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Indirectness</w:t>
            </w:r>
          </w:p>
        </w:tc>
        <w:tc>
          <w:tcPr>
            <w:tcW w:w="3315" w:type="dxa"/>
          </w:tcPr>
          <w:p w14:paraId="3DE3C042" w14:textId="77777777" w:rsidR="00636F25" w:rsidRPr="006D5B26" w:rsidRDefault="00636F25" w:rsidP="00D13545">
            <w:pPr>
              <w:autoSpaceDE w:val="0"/>
              <w:autoSpaceDN w:val="0"/>
              <w:adjustRightInd w:val="0"/>
              <w:spacing w:after="0" w:line="240" w:lineRule="auto"/>
              <w:jc w:val="center"/>
              <w:rPr>
                <w:rFonts w:ascii="Verdana" w:hAnsi="Verdana"/>
                <w:sz w:val="17"/>
                <w:szCs w:val="17"/>
                <w:lang w:val="en-GB"/>
              </w:rPr>
            </w:pPr>
            <w:r w:rsidRPr="006D5B26">
              <w:rPr>
                <w:rFonts w:ascii="Verdana" w:hAnsi="Verdana"/>
                <w:sz w:val="17"/>
                <w:szCs w:val="17"/>
                <w:lang w:val="en-GB"/>
              </w:rPr>
              <w:t>0</w:t>
            </w:r>
          </w:p>
        </w:tc>
        <w:tc>
          <w:tcPr>
            <w:tcW w:w="3293" w:type="dxa"/>
          </w:tcPr>
          <w:p w14:paraId="655369BC"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p>
        </w:tc>
      </w:tr>
      <w:tr w:rsidR="00636F25" w:rsidRPr="00F82726" w14:paraId="460CE091" w14:textId="77777777" w:rsidTr="00D13545">
        <w:tc>
          <w:tcPr>
            <w:tcW w:w="2885" w:type="dxa"/>
          </w:tcPr>
          <w:p w14:paraId="0A7DC847"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Publication bias</w:t>
            </w:r>
          </w:p>
        </w:tc>
        <w:tc>
          <w:tcPr>
            <w:tcW w:w="3315" w:type="dxa"/>
          </w:tcPr>
          <w:p w14:paraId="16790258" w14:textId="0DD4A7F0" w:rsidR="00636F25" w:rsidRPr="006D5B26" w:rsidRDefault="00A526B1" w:rsidP="00D13545">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7D16A98E" w14:textId="77777777" w:rsidR="0047471A" w:rsidRPr="0047471A" w:rsidRDefault="0047471A" w:rsidP="0047471A">
            <w:pPr>
              <w:autoSpaceDE w:val="0"/>
              <w:autoSpaceDN w:val="0"/>
              <w:adjustRightInd w:val="0"/>
              <w:spacing w:after="0" w:line="240" w:lineRule="auto"/>
              <w:rPr>
                <w:rFonts w:ascii="Verdana" w:hAnsi="Verdana" w:cs="AdvOTf9433e2d"/>
                <w:sz w:val="17"/>
                <w:szCs w:val="17"/>
                <w:lang w:val="en-US" w:eastAsia="nl-NL"/>
              </w:rPr>
            </w:pPr>
            <w:r w:rsidRPr="0047471A">
              <w:rPr>
                <w:rFonts w:ascii="Verdana" w:hAnsi="Verdana" w:cs="AdvOTf9433e2d"/>
                <w:sz w:val="17"/>
                <w:szCs w:val="17"/>
                <w:lang w:val="en-US" w:eastAsia="nl-NL"/>
              </w:rPr>
              <w:t>Publication bias was assessed through funnel plots, the</w:t>
            </w:r>
          </w:p>
          <w:p w14:paraId="6973A897" w14:textId="77777777" w:rsidR="0047471A" w:rsidRPr="0047471A" w:rsidRDefault="0047471A" w:rsidP="0047471A">
            <w:pPr>
              <w:autoSpaceDE w:val="0"/>
              <w:autoSpaceDN w:val="0"/>
              <w:adjustRightInd w:val="0"/>
              <w:spacing w:after="0" w:line="240" w:lineRule="auto"/>
              <w:rPr>
                <w:rFonts w:ascii="Verdana" w:hAnsi="Verdana" w:cs="AdvOTf9433e2d"/>
                <w:sz w:val="17"/>
                <w:szCs w:val="17"/>
                <w:lang w:val="en-US" w:eastAsia="nl-NL"/>
              </w:rPr>
            </w:pPr>
            <w:r w:rsidRPr="0047471A">
              <w:rPr>
                <w:rFonts w:ascii="Verdana" w:hAnsi="Verdana" w:cs="AdvOTf9433e2d"/>
                <w:sz w:val="17"/>
                <w:szCs w:val="17"/>
                <w:lang w:val="en-US" w:eastAsia="nl-NL"/>
              </w:rPr>
              <w:t>Egger</w:t>
            </w:r>
            <w:r w:rsidRPr="0047471A">
              <w:rPr>
                <w:rFonts w:ascii="Verdana" w:eastAsia="AdvOTf9433e2d+20" w:hAnsi="Verdana" w:cs="AdvOTf9433e2d+20"/>
                <w:sz w:val="17"/>
                <w:szCs w:val="17"/>
                <w:lang w:val="en-US" w:eastAsia="nl-NL"/>
              </w:rPr>
              <w:t>’</w:t>
            </w:r>
            <w:r w:rsidRPr="0047471A">
              <w:rPr>
                <w:rFonts w:ascii="Verdana" w:hAnsi="Verdana" w:cs="AdvOTf9433e2d"/>
                <w:sz w:val="17"/>
                <w:szCs w:val="17"/>
                <w:lang w:val="en-US" w:eastAsia="nl-NL"/>
              </w:rPr>
              <w:t>s test, Duval and Tweedie</w:t>
            </w:r>
            <w:r w:rsidRPr="0047471A">
              <w:rPr>
                <w:rFonts w:ascii="Verdana" w:eastAsia="AdvOTf9433e2d+20" w:hAnsi="Verdana" w:cs="AdvOTf9433e2d+20"/>
                <w:sz w:val="17"/>
                <w:szCs w:val="17"/>
                <w:lang w:val="en-US" w:eastAsia="nl-NL"/>
              </w:rPr>
              <w:t>’</w:t>
            </w:r>
            <w:r w:rsidRPr="0047471A">
              <w:rPr>
                <w:rFonts w:ascii="Verdana" w:hAnsi="Verdana" w:cs="AdvOTf9433e2d"/>
                <w:sz w:val="17"/>
                <w:szCs w:val="17"/>
                <w:lang w:val="en-US" w:eastAsia="nl-NL"/>
              </w:rPr>
              <w:t>s trim-and-</w:t>
            </w:r>
            <w:r w:rsidRPr="0047471A">
              <w:rPr>
                <w:rFonts w:ascii="Verdana" w:hAnsi="Verdana" w:cs="AdvOTf9433e2d+fb"/>
                <w:sz w:val="17"/>
                <w:szCs w:val="17"/>
                <w:lang w:val="en-US" w:eastAsia="nl-NL"/>
              </w:rPr>
              <w:t>fi</w:t>
            </w:r>
            <w:r w:rsidRPr="0047471A">
              <w:rPr>
                <w:rFonts w:ascii="Verdana" w:hAnsi="Verdana" w:cs="AdvOTf9433e2d"/>
                <w:sz w:val="17"/>
                <w:szCs w:val="17"/>
                <w:lang w:val="en-US" w:eastAsia="nl-NL"/>
              </w:rPr>
              <w:t>ll procedure,</w:t>
            </w:r>
          </w:p>
          <w:p w14:paraId="588C47B5" w14:textId="77777777" w:rsidR="0047471A" w:rsidRPr="0047471A" w:rsidRDefault="0047471A" w:rsidP="0047471A">
            <w:pPr>
              <w:autoSpaceDE w:val="0"/>
              <w:autoSpaceDN w:val="0"/>
              <w:adjustRightInd w:val="0"/>
              <w:spacing w:after="0" w:line="240" w:lineRule="auto"/>
              <w:rPr>
                <w:rFonts w:ascii="Verdana" w:hAnsi="Verdana" w:cs="AdvOTf9433e2d"/>
                <w:sz w:val="17"/>
                <w:szCs w:val="17"/>
                <w:lang w:val="en-US" w:eastAsia="nl-NL"/>
              </w:rPr>
            </w:pPr>
            <w:r w:rsidRPr="0047471A">
              <w:rPr>
                <w:rFonts w:ascii="Verdana" w:hAnsi="Verdana" w:cs="AdvOTf9433e2d"/>
                <w:sz w:val="17"/>
                <w:szCs w:val="17"/>
                <w:lang w:val="en-US" w:eastAsia="nl-NL"/>
              </w:rPr>
              <w:t>and the fail-safe N: it is likely that missing publications might have</w:t>
            </w:r>
          </w:p>
          <w:p w14:paraId="3B5BA670" w14:textId="18A7CE7D" w:rsidR="00636F25" w:rsidRPr="0047471A" w:rsidRDefault="0047471A" w:rsidP="0047471A">
            <w:pPr>
              <w:autoSpaceDE w:val="0"/>
              <w:autoSpaceDN w:val="0"/>
              <w:adjustRightInd w:val="0"/>
              <w:spacing w:after="0" w:line="240" w:lineRule="auto"/>
              <w:rPr>
                <w:rFonts w:ascii="Verdana" w:hAnsi="Verdana"/>
                <w:sz w:val="17"/>
                <w:szCs w:val="17"/>
                <w:lang w:val="en-US"/>
              </w:rPr>
            </w:pPr>
            <w:r w:rsidRPr="0047471A">
              <w:rPr>
                <w:rFonts w:ascii="Verdana" w:hAnsi="Verdana" w:cs="AdvOTf9433e2d"/>
                <w:sz w:val="17"/>
                <w:szCs w:val="17"/>
                <w:lang w:val="en-US" w:eastAsia="nl-NL"/>
              </w:rPr>
              <w:t>affected the results of the present meta-analysis</w:t>
            </w:r>
          </w:p>
        </w:tc>
      </w:tr>
      <w:tr w:rsidR="00636F25" w:rsidRPr="006D5B26" w14:paraId="7E37CC50" w14:textId="77777777" w:rsidTr="00D13545">
        <w:tc>
          <w:tcPr>
            <w:tcW w:w="2885" w:type="dxa"/>
            <w:tcBorders>
              <w:top w:val="single" w:sz="4" w:space="0" w:color="FFFFFF"/>
              <w:left w:val="single" w:sz="4" w:space="0" w:color="FFFFFF"/>
            </w:tcBorders>
            <w:shd w:val="clear" w:color="auto" w:fill="FFFFFF"/>
          </w:tcPr>
          <w:p w14:paraId="770FF842"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3AB3F729" w14:textId="77777777" w:rsidR="00636F25" w:rsidRPr="006D5B26" w:rsidRDefault="00636F25" w:rsidP="00D13545">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251DAB0D"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w:t>
            </w:r>
            <w:r w:rsidRPr="006D5B26">
              <w:rPr>
                <w:rFonts w:ascii="Verdana" w:hAnsi="Verdana"/>
                <w:sz w:val="17"/>
                <w:szCs w:val="17"/>
                <w:lang w:val="en-GB"/>
              </w:rPr>
              <w:t xml:space="preserve"> due to</w:t>
            </w:r>
          </w:p>
        </w:tc>
      </w:tr>
      <w:tr w:rsidR="00636F25" w:rsidRPr="006D5B26" w14:paraId="080A2849" w14:textId="77777777" w:rsidTr="00D13545">
        <w:tc>
          <w:tcPr>
            <w:tcW w:w="2885" w:type="dxa"/>
          </w:tcPr>
          <w:p w14:paraId="3DA61AEA"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Pr>
          <w:p w14:paraId="2863549B" w14:textId="77777777" w:rsidR="00636F25" w:rsidRPr="006D5B26" w:rsidRDefault="00636F25" w:rsidP="00D13545">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05B190BC"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p>
        </w:tc>
      </w:tr>
      <w:tr w:rsidR="00636F25" w:rsidRPr="006D5B26" w14:paraId="1EC9D873" w14:textId="77777777" w:rsidTr="00D13545">
        <w:tc>
          <w:tcPr>
            <w:tcW w:w="2885" w:type="dxa"/>
          </w:tcPr>
          <w:p w14:paraId="08B81D8A"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Pr>
          <w:p w14:paraId="1A51E045" w14:textId="77777777" w:rsidR="00636F25" w:rsidRPr="006D5B26" w:rsidRDefault="00636F25" w:rsidP="00D13545">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52158631"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p>
        </w:tc>
      </w:tr>
      <w:tr w:rsidR="00636F25" w:rsidRPr="006D5B26" w14:paraId="264E1C2B" w14:textId="77777777" w:rsidTr="00D13545">
        <w:tc>
          <w:tcPr>
            <w:tcW w:w="2885" w:type="dxa"/>
          </w:tcPr>
          <w:p w14:paraId="408174AA"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Pr>
          <w:p w14:paraId="41658323" w14:textId="77777777" w:rsidR="00636F25" w:rsidRPr="006D5B26" w:rsidRDefault="00636F25" w:rsidP="00D13545">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6E64A656"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p>
        </w:tc>
      </w:tr>
      <w:tr w:rsidR="00636F25" w:rsidRPr="00C85FD4" w14:paraId="1C2CEE41" w14:textId="77777777" w:rsidTr="00D13545">
        <w:tc>
          <w:tcPr>
            <w:tcW w:w="2885" w:type="dxa"/>
            <w:tcBorders>
              <w:top w:val="single" w:sz="4" w:space="0" w:color="000000"/>
              <w:left w:val="single" w:sz="4" w:space="0" w:color="000000"/>
              <w:bottom w:val="single" w:sz="4" w:space="0" w:color="000000"/>
              <w:right w:val="single" w:sz="4" w:space="0" w:color="000000"/>
            </w:tcBorders>
            <w:shd w:val="clear" w:color="auto" w:fill="BFBFBF"/>
          </w:tcPr>
          <w:p w14:paraId="1D9B58E4" w14:textId="77777777" w:rsidR="00636F25" w:rsidRPr="006D5B26" w:rsidRDefault="00636F25" w:rsidP="00D13545">
            <w:pPr>
              <w:autoSpaceDE w:val="0"/>
              <w:autoSpaceDN w:val="0"/>
              <w:adjustRightInd w:val="0"/>
              <w:spacing w:after="0" w:line="240" w:lineRule="auto"/>
              <w:rPr>
                <w:rFonts w:ascii="Verdana" w:hAnsi="Verdana"/>
                <w:b/>
                <w:bCs/>
                <w:sz w:val="17"/>
                <w:szCs w:val="17"/>
                <w:lang w:val="en-GB"/>
              </w:rPr>
            </w:pPr>
            <w:r w:rsidRPr="006D5B26">
              <w:rPr>
                <w:rFonts w:ascii="Verdana" w:hAnsi="Verdana"/>
                <w:b/>
                <w:bCs/>
                <w:sz w:val="17"/>
                <w:szCs w:val="17"/>
                <w:lang w:val="en-GB"/>
              </w:rPr>
              <w:t>QUALITY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tcPr>
          <w:p w14:paraId="6BADF04D" w14:textId="5A95C729" w:rsidR="00636F25" w:rsidRPr="005562F5" w:rsidRDefault="00636F25" w:rsidP="00D13545">
            <w:pPr>
              <w:autoSpaceDE w:val="0"/>
              <w:autoSpaceDN w:val="0"/>
              <w:adjustRightInd w:val="0"/>
              <w:spacing w:after="0" w:line="240" w:lineRule="auto"/>
              <w:jc w:val="center"/>
              <w:rPr>
                <w:rFonts w:ascii="Verdana" w:hAnsi="Verdana"/>
                <w:b/>
                <w:sz w:val="17"/>
                <w:szCs w:val="17"/>
                <w:lang w:val="en-GB"/>
              </w:rPr>
            </w:pPr>
            <w:r w:rsidRPr="005562F5">
              <w:rPr>
                <w:rFonts w:ascii="Verdana" w:hAnsi="Verdana"/>
                <w:b/>
                <w:sz w:val="17"/>
                <w:szCs w:val="17"/>
                <w:lang w:val="en-GB"/>
              </w:rPr>
              <w:t>Final grading</w:t>
            </w:r>
            <w:r>
              <w:rPr>
                <w:rFonts w:ascii="Verdana" w:hAnsi="Verdana"/>
                <w:b/>
                <w:sz w:val="17"/>
                <w:szCs w:val="17"/>
                <w:lang w:val="en-GB"/>
              </w:rPr>
              <w:t xml:space="preserve"> Low </w:t>
            </w:r>
            <w:r w:rsidRPr="005562F5">
              <w:rPr>
                <w:rFonts w:ascii="Verdana" w:hAnsi="Verdana"/>
                <w:b/>
                <w:sz w:val="17"/>
                <w:szCs w:val="17"/>
                <w:lang w:val="en-GB"/>
              </w:rPr>
              <w:t>[</w:t>
            </w:r>
            <w:r w:rsidR="00433AD7">
              <w:rPr>
                <w:rFonts w:ascii="Verdana" w:hAnsi="Verdana"/>
                <w:b/>
                <w:sz w:val="17"/>
                <w:szCs w:val="17"/>
                <w:lang w:val="en-GB"/>
              </w:rPr>
              <w:t>C</w:t>
            </w:r>
            <w:r w:rsidRPr="005562F5">
              <w:rPr>
                <w:rFonts w:ascii="Verdana" w:hAnsi="Verdana"/>
                <w:b/>
                <w:sz w:val="17"/>
                <w:szCs w:val="17"/>
                <w:lang w:val="en-GB"/>
              </w:rPr>
              <w:t>]</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0AE8B323" w14:textId="77777777" w:rsidR="00636F25" w:rsidRPr="006D5B26" w:rsidRDefault="00636F25" w:rsidP="00D13545">
            <w:pPr>
              <w:autoSpaceDE w:val="0"/>
              <w:autoSpaceDN w:val="0"/>
              <w:adjustRightInd w:val="0"/>
              <w:spacing w:after="0" w:line="240" w:lineRule="auto"/>
              <w:rPr>
                <w:rFonts w:ascii="Verdana" w:hAnsi="Verdana"/>
                <w:sz w:val="17"/>
                <w:szCs w:val="17"/>
                <w:lang w:val="en-GB"/>
              </w:rPr>
            </w:pPr>
          </w:p>
        </w:tc>
      </w:tr>
      <w:bookmarkEnd w:id="4"/>
    </w:tbl>
    <w:p w14:paraId="6F879B38" w14:textId="77777777" w:rsidR="00636F25" w:rsidRPr="00636F25" w:rsidRDefault="00636F25" w:rsidP="00636F25">
      <w:pPr>
        <w:spacing w:after="0" w:line="240" w:lineRule="auto"/>
        <w:rPr>
          <w:rFonts w:ascii="Verdana" w:hAnsi="Verdana" w:cs="Segoe UI"/>
          <w:b/>
          <w:sz w:val="17"/>
          <w:szCs w:val="17"/>
          <w:lang w:val="en-GB"/>
        </w:rPr>
      </w:pPr>
    </w:p>
    <w:p w14:paraId="3F19E4E0" w14:textId="77777777" w:rsidR="00AC4F2D" w:rsidRPr="0048379C" w:rsidRDefault="00AC4F2D" w:rsidP="0048379C">
      <w:pPr>
        <w:spacing w:after="0" w:line="240" w:lineRule="auto"/>
        <w:rPr>
          <w:rFonts w:ascii="Verdana" w:hAnsi="Verdana" w:cs="Segoe UI"/>
          <w:b/>
          <w:sz w:val="17"/>
          <w:szCs w:val="17"/>
          <w:lang w:val="en-GB"/>
        </w:rPr>
      </w:pPr>
    </w:p>
    <w:p w14:paraId="1C8347B3" w14:textId="77777777" w:rsidR="00AF1B84" w:rsidRPr="00936BFB" w:rsidRDefault="00AF1B84" w:rsidP="008A5D3C">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EB1CE7" w:rsidRPr="00F82726" w14:paraId="256688F0" w14:textId="77777777" w:rsidTr="00FF6759">
        <w:tc>
          <w:tcPr>
            <w:tcW w:w="1932" w:type="dxa"/>
            <w:shd w:val="clear" w:color="auto" w:fill="D6E3BC"/>
            <w:vAlign w:val="center"/>
          </w:tcPr>
          <w:p w14:paraId="1DD2BBE8" w14:textId="77777777" w:rsidR="00EB1CE7" w:rsidRPr="00936BFB" w:rsidRDefault="00EB1CE7" w:rsidP="008A5D3C">
            <w:pPr>
              <w:spacing w:after="0" w:line="240" w:lineRule="auto"/>
              <w:rPr>
                <w:rFonts w:ascii="Verdana" w:hAnsi="Verdana" w:cs="Segoe UI"/>
                <w:b/>
                <w:sz w:val="17"/>
                <w:szCs w:val="17"/>
                <w:lang w:val="en-GB"/>
              </w:rPr>
            </w:pPr>
            <w:r w:rsidRPr="00936BFB">
              <w:rPr>
                <w:rFonts w:ascii="Verdana" w:hAnsi="Verdana" w:cs="Segoe UI"/>
                <w:b/>
                <w:sz w:val="17"/>
                <w:szCs w:val="17"/>
                <w:lang w:val="en-GB"/>
              </w:rPr>
              <w:t>Conclusion</w:t>
            </w:r>
          </w:p>
        </w:tc>
        <w:tc>
          <w:tcPr>
            <w:tcW w:w="7561" w:type="dxa"/>
          </w:tcPr>
          <w:p w14:paraId="55930720"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Help-seeking promoting programs</w:t>
            </w:r>
          </w:p>
          <w:p w14:paraId="04853D95"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There is limited evidence in favour of c</w:t>
            </w:r>
            <w:r w:rsidRPr="00C85FD4">
              <w:rPr>
                <w:rFonts w:ascii="Verdana" w:eastAsia="Cambria" w:hAnsi="Verdana" w:cs="MvnkkvAdvTTb5929f4c"/>
                <w:color w:val="131413"/>
                <w:sz w:val="17"/>
                <w:szCs w:val="17"/>
                <w:lang w:val="en-US" w:eastAsia="nl-NL"/>
              </w:rPr>
              <w:t>lassroom-based interventions based on psychoeducation, with a focus on general mental health knowledge or specifically addressing stigma and with the aim of improving help-seeking for common mental health programs</w:t>
            </w:r>
            <w:r w:rsidRPr="00C85FD4">
              <w:rPr>
                <w:rFonts w:ascii="Verdana" w:eastAsia="Cambria" w:hAnsi="Verdana" w:cs="Verdana"/>
                <w:color w:val="000000"/>
                <w:sz w:val="17"/>
                <w:szCs w:val="17"/>
                <w:lang w:val="en-US"/>
              </w:rPr>
              <w:t>.</w:t>
            </w:r>
          </w:p>
          <w:p w14:paraId="06982046"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It was shown that the MAKINGtheLINK program, consisting of interactive activities concerning help-seeking to adolescents of 14-15 years old, resulted in a statistically significant increase of help-seeking from formal sources (versus informal sources), compared to a waiting list control (Aguirre Velasco 2020). However, a statistically significant increase in help-seeking behavior at 12 months following the program, could not be demonstrated (Aguirre Velasco 2020).</w:t>
            </w:r>
          </w:p>
          <w:p w14:paraId="151AD82D"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It was also shown that a stigma-based interactive session and video with a case example to high school adolescents resulted in a statistically significant increase of willingness to seek help, compared to a presentation unrelated to mental health (Aguirre Velasco 2020).</w:t>
            </w:r>
          </w:p>
          <w:p w14:paraId="41E3F969"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However, a statistically significant increase of help-seeking behavior could not be demonstrated when only d</w:t>
            </w:r>
            <w:r w:rsidRPr="00C85FD4">
              <w:rPr>
                <w:rFonts w:ascii="Verdana" w:eastAsia="Cambria" w:hAnsi="Verdana" w:cs="MvnkkvAdvTTb5929f4c"/>
                <w:color w:val="131413"/>
                <w:sz w:val="17"/>
                <w:szCs w:val="17"/>
                <w:lang w:val="en-US" w:eastAsia="nl-NL"/>
              </w:rPr>
              <w:t>isseminating a student booklet about help-seeking and self-management support, compared to a waiting list control (</w:t>
            </w:r>
            <w:r w:rsidRPr="00C85FD4">
              <w:rPr>
                <w:rFonts w:ascii="Verdana" w:eastAsia="Cambria" w:hAnsi="Verdana" w:cs="Verdana"/>
                <w:color w:val="000000"/>
                <w:sz w:val="17"/>
                <w:szCs w:val="17"/>
                <w:lang w:val="en-US"/>
              </w:rPr>
              <w:t xml:space="preserve">Aguirre Velasco 2020). </w:t>
            </w:r>
          </w:p>
          <w:p w14:paraId="61E3FA6C" w14:textId="4FFA7F72" w:rsidR="00C85FD4" w:rsidRPr="00C85FD4" w:rsidRDefault="00C85FD4" w:rsidP="00C85FD4">
            <w:pPr>
              <w:spacing w:after="120" w:line="240" w:lineRule="auto"/>
              <w:rPr>
                <w:rFonts w:ascii="Verdana" w:eastAsia="Cambria" w:hAnsi="Verdana"/>
                <w:sz w:val="17"/>
                <w:szCs w:val="17"/>
                <w:lang w:val="en-US"/>
              </w:rPr>
            </w:pPr>
            <w:r w:rsidRPr="00F46679">
              <w:rPr>
                <w:rFonts w:ascii="Verdana" w:eastAsia="Cambria" w:hAnsi="Verdana"/>
                <w:sz w:val="17"/>
                <w:szCs w:val="17"/>
                <w:lang w:val="en-US"/>
              </w:rPr>
              <w:t>Evidence is of low certainty and results cannot be considered precise due to limited sample size, low number of events, lack of data and/or large variability of results.</w:t>
            </w:r>
            <w:r w:rsidRPr="00C85FD4">
              <w:rPr>
                <w:rFonts w:ascii="Verdana" w:eastAsia="Cambria" w:hAnsi="Verdana"/>
                <w:sz w:val="17"/>
                <w:szCs w:val="17"/>
                <w:lang w:val="en-US"/>
              </w:rPr>
              <w:t xml:space="preserve"> </w:t>
            </w:r>
          </w:p>
          <w:p w14:paraId="020AF3CE" w14:textId="77777777" w:rsidR="00C85FD4" w:rsidRPr="00C85FD4" w:rsidRDefault="00C85FD4" w:rsidP="00C85FD4">
            <w:pPr>
              <w:spacing w:after="120" w:line="240" w:lineRule="auto"/>
              <w:rPr>
                <w:rFonts w:ascii="Verdana" w:eastAsia="Cambria" w:hAnsi="Verdana"/>
                <w:sz w:val="17"/>
                <w:szCs w:val="17"/>
                <w:lang w:val="en-US"/>
              </w:rPr>
            </w:pPr>
          </w:p>
          <w:p w14:paraId="7937CEE5"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Social skills training programs</w:t>
            </w:r>
          </w:p>
          <w:p w14:paraId="6D0915B6" w14:textId="77777777" w:rsidR="00C85FD4" w:rsidRPr="00C85FD4" w:rsidRDefault="00C85FD4" w:rsidP="00C85FD4">
            <w:pPr>
              <w:autoSpaceDE w:val="0"/>
              <w:autoSpaceDN w:val="0"/>
              <w:adjustRightInd w:val="0"/>
              <w:spacing w:after="120" w:line="240" w:lineRule="auto"/>
              <w:rPr>
                <w:rFonts w:ascii="Verdana" w:eastAsia="Cambria" w:hAnsi="Verdana" w:cs="Segoe UI"/>
                <w:color w:val="000000"/>
                <w:sz w:val="17"/>
                <w:szCs w:val="17"/>
                <w:lang w:val="en-GB"/>
              </w:rPr>
            </w:pPr>
            <w:r w:rsidRPr="00C85FD4">
              <w:rPr>
                <w:rFonts w:ascii="Verdana" w:eastAsia="Cambria" w:hAnsi="Verdana" w:cs="Verdana"/>
                <w:color w:val="000000"/>
                <w:sz w:val="17"/>
                <w:szCs w:val="17"/>
                <w:lang w:val="en-US"/>
              </w:rPr>
              <w:t>There is limited evidence in favour of c</w:t>
            </w:r>
            <w:r w:rsidRPr="00C85FD4">
              <w:rPr>
                <w:rFonts w:ascii="Verdana" w:eastAsia="Cambria" w:hAnsi="Verdana" w:cs="MvnkkvAdvTTb5929f4c"/>
                <w:color w:val="131413"/>
                <w:sz w:val="17"/>
                <w:szCs w:val="17"/>
                <w:lang w:val="en-US" w:eastAsia="nl-NL"/>
              </w:rPr>
              <w:t>lassroom-based s</w:t>
            </w:r>
            <w:r w:rsidRPr="00C85FD4">
              <w:rPr>
                <w:rFonts w:ascii="Verdana" w:eastAsia="Cambria" w:hAnsi="Verdana" w:cs="Segoe UI"/>
                <w:color w:val="000000"/>
                <w:sz w:val="17"/>
                <w:szCs w:val="17"/>
                <w:lang w:val="en-GB"/>
              </w:rPr>
              <w:t>ocial skills training programs aimed at teaching or developing children’s adaptive social behaviour to improve their success in social interactions.</w:t>
            </w:r>
          </w:p>
          <w:p w14:paraId="1092D4E4"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It was shown that social skills training programs overall resulted in a statistically significant increase of interpersonal skills and emotional skills, and a statistically significant decrease of peer relationship problems, internalizing problem behavior and externalizing problem behavior, compared to no social skills training programs (de Mooij 2020).</w:t>
            </w:r>
          </w:p>
          <w:p w14:paraId="6BFDE659"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However, depending on the type of social skills program, results might differ:</w:t>
            </w:r>
          </w:p>
          <w:p w14:paraId="067AD507"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bookmarkStart w:id="5" w:name="_Hlk89172045"/>
            <w:r w:rsidRPr="00C85FD4">
              <w:rPr>
                <w:rFonts w:ascii="Verdana" w:eastAsia="Cambria" w:hAnsi="Verdana" w:cs="Segoe UI"/>
                <w:color w:val="000000"/>
                <w:sz w:val="17"/>
                <w:szCs w:val="17"/>
                <w:lang w:val="en-GB"/>
              </w:rPr>
              <w:lastRenderedPageBreak/>
              <w:t>Social-emotional learning programs vs no program: It was shown that such programs resulted in a statistically significant increase of interpersonal skills and emotional skills, and a statistically significant decrease of internalizing problem behaviour. A statistically significant decrease of peer relationship problems and externalizing problem behaviour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bookmarkEnd w:id="5"/>
          <w:p w14:paraId="314B2837"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Segoe UI"/>
                <w:color w:val="000000"/>
                <w:sz w:val="17"/>
                <w:szCs w:val="17"/>
                <w:lang w:val="en-GB"/>
              </w:rPr>
              <w:t>Programs targeting bullying behaviour vs no program: It was shown that such programs resulted in a statistically significant increase of interpersonal skills and emotional skills, and a statistically significant decrease of internalizing and externalizing problem behaviour. A statistically significant decrease of peer relationship problems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p w14:paraId="2B528213"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Segoe UI"/>
                <w:color w:val="000000"/>
                <w:sz w:val="17"/>
                <w:szCs w:val="17"/>
                <w:lang w:val="en-GB"/>
              </w:rPr>
              <w:t>Programs targeting (social) anxiety vs no program: It was shown that such programs resulted in a statistically significant increase of emotional skills and a statistically significant decrease of internalizing problem behaviour. A statistically significant increase of interpersonal skills and decrease of externalizing problem behaviour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p w14:paraId="1754E04E"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Segoe UI"/>
                <w:color w:val="000000"/>
                <w:sz w:val="17"/>
                <w:szCs w:val="17"/>
                <w:lang w:val="en-GB"/>
              </w:rPr>
              <w:t>Programs targeting disruptive behaviour vs no program: It was shown that such programs resulted in a statistically significant increase of interpersonal skills and a statistically significant decrease of internalizing and externalizing problem behaviour. A statistically significant increase of emotional skills and decrease of peer relationship problems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p w14:paraId="2E2DDC2A"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Segoe UI"/>
                <w:color w:val="000000"/>
                <w:sz w:val="17"/>
                <w:szCs w:val="17"/>
                <w:lang w:val="en-GB"/>
              </w:rPr>
              <w:t>Programs targeting resilience and self-esteem vs no program: It was shown that such programs resulted in a statistically significant increase of emotional skills and a statistically significant decrease of internalizing problem behaviour. A statistically significant increase of interpersonal skills and decrease of externalizing problem behaviour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p w14:paraId="30640A34"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Segoe UI"/>
                <w:color w:val="000000"/>
                <w:sz w:val="17"/>
                <w:szCs w:val="17"/>
                <w:lang w:val="en-GB"/>
              </w:rPr>
              <w:t>Programs targeting prosocial interactions vs no program: It was shown that such programs resulted in a statistically significant increase of interpersonal skills and a statistically significant decrease of internalizing problem behaviour. A statistically significant increase of emotional skills and decrease of peer relationship problems and externalizing problem behaviour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p w14:paraId="08E849A8"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 xml:space="preserve">Also, depending on the inclusion of specific training components, results might differ: </w:t>
            </w:r>
          </w:p>
          <w:p w14:paraId="525E6090"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Segoe UI"/>
                <w:color w:val="000000"/>
                <w:sz w:val="17"/>
                <w:szCs w:val="17"/>
                <w:lang w:val="en-GB"/>
              </w:rPr>
              <w:t>Social skills training programs with psychoeducation components vs programs without these components: It was shown that such programs resulted in a statistically significant increase of interpersonal and emotional skills. A statistically significant decrease of peer relationship problems, internalizing and externalizing problem behaviour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p w14:paraId="09AB4670"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Segoe UI"/>
                <w:color w:val="000000"/>
                <w:sz w:val="17"/>
                <w:szCs w:val="17"/>
                <w:lang w:val="en-GB"/>
              </w:rPr>
              <w:t>Social skills training programs with psychophysical components vs programs without these components: A statistically significant increase of interpersonal and emotional skills and decrease of peer relationship problems, internalizing and externalizing problem behaviour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p w14:paraId="0AB9ED2A" w14:textId="77777777" w:rsidR="00C85FD4" w:rsidRPr="00C85FD4" w:rsidRDefault="00C85FD4" w:rsidP="00C7090B">
            <w:pPr>
              <w:numPr>
                <w:ilvl w:val="0"/>
                <w:numId w:val="30"/>
              </w:num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Segoe UI"/>
                <w:color w:val="000000"/>
                <w:sz w:val="17"/>
                <w:szCs w:val="17"/>
                <w:lang w:val="en-GB"/>
              </w:rPr>
              <w:t>Social skills training programs with skill-building components vs programs without these components: A statistically significant increase of interpersonal and emotional skills and decrease of peer relationship problems, internalizing and externalizing problem behaviour could not be demonstrated (</w:t>
            </w:r>
            <w:r w:rsidRPr="00C85FD4">
              <w:rPr>
                <w:rFonts w:ascii="Verdana" w:eastAsia="Cambria" w:hAnsi="Verdana" w:cs="Verdana"/>
                <w:color w:val="000000"/>
                <w:sz w:val="17"/>
                <w:szCs w:val="17"/>
                <w:lang w:val="en-US"/>
              </w:rPr>
              <w:t>de Mooij 2020)</w:t>
            </w:r>
            <w:r w:rsidRPr="00C85FD4">
              <w:rPr>
                <w:rFonts w:ascii="Verdana" w:eastAsia="Cambria" w:hAnsi="Verdana" w:cs="Segoe UI"/>
                <w:color w:val="000000"/>
                <w:sz w:val="17"/>
                <w:szCs w:val="17"/>
                <w:lang w:val="en-GB"/>
              </w:rPr>
              <w:t>.</w:t>
            </w:r>
          </w:p>
          <w:p w14:paraId="19CC19C2"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A statistically significant increase of interpersonal and emotional skills could not be demonstrated in s</w:t>
            </w:r>
            <w:r w:rsidRPr="00C85FD4">
              <w:rPr>
                <w:rFonts w:ascii="Verdana" w:eastAsia="Cambria" w:hAnsi="Verdana" w:cs="Segoe UI"/>
                <w:color w:val="000000"/>
                <w:sz w:val="17"/>
                <w:szCs w:val="17"/>
                <w:lang w:val="en-GB"/>
              </w:rPr>
              <w:t>ocial skills training programs in which there was focus on a specific “booster component”, such as class management, rewarding, goal setting, generalization, coaching, or (self-)monitoring, compared to programs without these booster components (</w:t>
            </w:r>
            <w:r w:rsidRPr="00C85FD4">
              <w:rPr>
                <w:rFonts w:ascii="Verdana" w:eastAsia="Cambria" w:hAnsi="Verdana" w:cs="Verdana"/>
                <w:color w:val="000000"/>
                <w:sz w:val="17"/>
                <w:szCs w:val="17"/>
                <w:lang w:val="en-US"/>
              </w:rPr>
              <w:t>de Mooij 2020).</w:t>
            </w:r>
          </w:p>
          <w:p w14:paraId="4604F57A" w14:textId="77777777" w:rsidR="00C85FD4" w:rsidRPr="00F46679"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A statistically significant increase of interpersonal and emotional skills could not be demonstrated in s</w:t>
            </w:r>
            <w:r w:rsidRPr="00C85FD4">
              <w:rPr>
                <w:rFonts w:ascii="Verdana" w:eastAsia="Cambria" w:hAnsi="Verdana" w:cs="Segoe UI"/>
                <w:color w:val="000000"/>
                <w:sz w:val="17"/>
                <w:szCs w:val="17"/>
                <w:lang w:val="en-GB"/>
              </w:rPr>
              <w:t xml:space="preserve">ocial skills training programs when there were changes in setting </w:t>
            </w:r>
            <w:r w:rsidRPr="00C85FD4">
              <w:rPr>
                <w:rFonts w:ascii="Verdana" w:eastAsia="Cambria" w:hAnsi="Verdana" w:cs="Segoe UI"/>
                <w:color w:val="000000"/>
                <w:sz w:val="17"/>
                <w:szCs w:val="17"/>
                <w:lang w:val="en-GB"/>
              </w:rPr>
              <w:lastRenderedPageBreak/>
              <w:t>(indicated vs universal programs), duration (</w:t>
            </w:r>
            <w:r w:rsidRPr="00C85FD4">
              <w:rPr>
                <w:rFonts w:ascii="Verdana" w:eastAsia="Cambria" w:hAnsi="Verdana" w:cs="Segoe UI"/>
                <w:color w:val="000000"/>
                <w:sz w:val="17"/>
                <w:szCs w:val="17"/>
                <w:lang w:val="en-US"/>
              </w:rPr>
              <w:t>1-9 weeks vs 10-11 weeks vs 12-16 weeks vs 17-26 weeks vs &gt;27 weeks)</w:t>
            </w:r>
            <w:r w:rsidRPr="00C85FD4">
              <w:rPr>
                <w:rFonts w:ascii="Verdana" w:eastAsia="Cambria" w:hAnsi="Verdana" w:cs="Segoe UI"/>
                <w:color w:val="000000"/>
                <w:sz w:val="17"/>
                <w:szCs w:val="17"/>
                <w:lang w:val="en-GB"/>
              </w:rPr>
              <w:t>, type of trainer (</w:t>
            </w:r>
            <w:r w:rsidRPr="00C85FD4">
              <w:rPr>
                <w:rFonts w:ascii="Verdana" w:eastAsia="Cambria" w:hAnsi="Verdana" w:cs="Segoe UI"/>
                <w:color w:val="000000"/>
                <w:sz w:val="17"/>
                <w:szCs w:val="17"/>
                <w:lang w:val="en-US"/>
              </w:rPr>
              <w:t>school personnel vs mental health professional vs non-school personnel)</w:t>
            </w:r>
            <w:r w:rsidRPr="00C85FD4">
              <w:rPr>
                <w:rFonts w:ascii="Verdana" w:eastAsia="Cambria" w:hAnsi="Verdana" w:cs="Segoe UI"/>
                <w:color w:val="000000"/>
                <w:sz w:val="17"/>
                <w:szCs w:val="17"/>
                <w:lang w:val="en-GB"/>
              </w:rPr>
              <w:t>, training of the trainer (training vs no training), mode of delivery (</w:t>
            </w:r>
            <w:r w:rsidRPr="00C85FD4">
              <w:rPr>
                <w:rFonts w:ascii="Verdana" w:eastAsia="Cambria" w:hAnsi="Verdana" w:cs="Segoe UI"/>
                <w:color w:val="000000"/>
                <w:sz w:val="17"/>
                <w:szCs w:val="17"/>
                <w:lang w:val="en-US"/>
              </w:rPr>
              <w:t xml:space="preserve">computer program vs face-to-face) </w:t>
            </w:r>
            <w:r w:rsidRPr="00C85FD4">
              <w:rPr>
                <w:rFonts w:ascii="Verdana" w:eastAsia="Cambria" w:hAnsi="Verdana" w:cs="Segoe UI"/>
                <w:color w:val="000000"/>
                <w:sz w:val="17"/>
                <w:szCs w:val="17"/>
                <w:lang w:val="en-GB"/>
              </w:rPr>
              <w:t>and age of the participants (</w:t>
            </w:r>
            <w:r w:rsidRPr="00C85FD4">
              <w:rPr>
                <w:rFonts w:ascii="Verdana" w:eastAsia="Cambria" w:hAnsi="Verdana" w:cs="Segoe UI"/>
                <w:color w:val="000000"/>
                <w:sz w:val="17"/>
                <w:szCs w:val="17"/>
                <w:lang w:val="en-US"/>
              </w:rPr>
              <w:t xml:space="preserve">primary school age vs secondary school age vs both children and </w:t>
            </w:r>
            <w:r w:rsidRPr="00F46679">
              <w:rPr>
                <w:rFonts w:ascii="Verdana" w:eastAsia="Cambria" w:hAnsi="Verdana" w:cs="Segoe UI"/>
                <w:color w:val="000000"/>
                <w:sz w:val="17"/>
                <w:szCs w:val="17"/>
                <w:lang w:val="en-US"/>
              </w:rPr>
              <w:t>adolescents)</w:t>
            </w:r>
            <w:r w:rsidRPr="00F46679">
              <w:rPr>
                <w:rFonts w:ascii="Verdana" w:eastAsia="Cambria" w:hAnsi="Verdana" w:cs="Segoe UI"/>
                <w:color w:val="000000"/>
                <w:sz w:val="17"/>
                <w:szCs w:val="17"/>
                <w:lang w:val="en-GB"/>
              </w:rPr>
              <w:t xml:space="preserve"> (</w:t>
            </w:r>
            <w:r w:rsidRPr="00F46679">
              <w:rPr>
                <w:rFonts w:ascii="Verdana" w:eastAsia="Cambria" w:hAnsi="Verdana" w:cs="Verdana"/>
                <w:color w:val="000000"/>
                <w:sz w:val="17"/>
                <w:szCs w:val="17"/>
                <w:lang w:val="en-US"/>
              </w:rPr>
              <w:t>de Mooij 2020).</w:t>
            </w:r>
          </w:p>
          <w:p w14:paraId="474A2688" w14:textId="5A444DD1" w:rsidR="00C85FD4" w:rsidRPr="00C85FD4" w:rsidRDefault="00C85FD4" w:rsidP="00C85FD4">
            <w:pPr>
              <w:spacing w:after="120" w:line="240" w:lineRule="auto"/>
              <w:rPr>
                <w:rFonts w:ascii="Verdana" w:eastAsia="Cambria" w:hAnsi="Verdana"/>
                <w:sz w:val="17"/>
                <w:szCs w:val="17"/>
                <w:lang w:val="en-US"/>
              </w:rPr>
            </w:pPr>
            <w:r w:rsidRPr="00F46679">
              <w:rPr>
                <w:rFonts w:ascii="Verdana" w:eastAsia="Cambria" w:hAnsi="Verdana"/>
                <w:sz w:val="17"/>
                <w:szCs w:val="17"/>
                <w:lang w:val="en-US"/>
              </w:rPr>
              <w:t>Evidence is of low certainty and results cannot be considered precise due to lack of data.</w:t>
            </w:r>
            <w:r w:rsidRPr="00C85FD4">
              <w:rPr>
                <w:rFonts w:ascii="Verdana" w:eastAsia="Cambria" w:hAnsi="Verdana"/>
                <w:sz w:val="17"/>
                <w:szCs w:val="17"/>
                <w:lang w:val="en-US"/>
              </w:rPr>
              <w:t xml:space="preserve"> </w:t>
            </w:r>
          </w:p>
          <w:p w14:paraId="02B507C0" w14:textId="77777777" w:rsidR="00C85FD4" w:rsidRPr="00C85FD4" w:rsidRDefault="00C85FD4" w:rsidP="00C85FD4">
            <w:pPr>
              <w:spacing w:after="120" w:line="240" w:lineRule="auto"/>
              <w:rPr>
                <w:rFonts w:ascii="Verdana" w:eastAsia="Cambria" w:hAnsi="Verdana"/>
                <w:sz w:val="17"/>
                <w:szCs w:val="17"/>
                <w:lang w:val="en-US"/>
              </w:rPr>
            </w:pPr>
          </w:p>
          <w:p w14:paraId="75F70A24"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Programs aiming to stimulate intra- and interpersonal domains</w:t>
            </w:r>
          </w:p>
          <w:p w14:paraId="214D0C88" w14:textId="77777777" w:rsidR="00C85FD4" w:rsidRPr="00C85FD4" w:rsidRDefault="00C85FD4" w:rsidP="00C85FD4">
            <w:pPr>
              <w:autoSpaceDE w:val="0"/>
              <w:autoSpaceDN w:val="0"/>
              <w:adjustRightInd w:val="0"/>
              <w:spacing w:after="120" w:line="240" w:lineRule="auto"/>
              <w:rPr>
                <w:rFonts w:ascii="Verdana" w:eastAsia="Cambria" w:hAnsi="Verdana" w:cs="MvnkkvAdvTTb5929f4c"/>
                <w:color w:val="131413"/>
                <w:sz w:val="17"/>
                <w:szCs w:val="17"/>
                <w:lang w:val="en-US" w:eastAsia="nl-NL"/>
              </w:rPr>
            </w:pPr>
            <w:bookmarkStart w:id="6" w:name="_Hlk89178771"/>
            <w:r w:rsidRPr="00C85FD4">
              <w:rPr>
                <w:rFonts w:ascii="Verdana" w:eastAsia="Cambria" w:hAnsi="Verdana" w:cs="Verdana"/>
                <w:color w:val="000000"/>
                <w:sz w:val="17"/>
                <w:szCs w:val="17"/>
                <w:lang w:val="en-US"/>
              </w:rPr>
              <w:t xml:space="preserve">There is limited evidence in favour of </w:t>
            </w:r>
            <w:r w:rsidRPr="00C85FD4">
              <w:rPr>
                <w:rFonts w:ascii="Verdana" w:eastAsia="Cambria" w:hAnsi="Verdana" w:cs="Segoe UI"/>
                <w:color w:val="000000"/>
                <w:sz w:val="17"/>
                <w:szCs w:val="17"/>
                <w:lang w:val="en-GB"/>
              </w:rPr>
              <w:t xml:space="preserve">universal secondary school-based programs aiming to stimulate students’ intrapersonal (i.e. the ability to </w:t>
            </w:r>
            <w:r w:rsidRPr="00C85FD4">
              <w:rPr>
                <w:rFonts w:ascii="Verdana" w:eastAsia="Cambria" w:hAnsi="Verdana" w:cs="STIX-Regular"/>
                <w:color w:val="000000"/>
                <w:sz w:val="17"/>
                <w:szCs w:val="17"/>
                <w:lang w:val="en-US"/>
              </w:rPr>
              <w:t>manage one’s own feelings and emotions)</w:t>
            </w:r>
            <w:r w:rsidRPr="00C85FD4">
              <w:rPr>
                <w:rFonts w:ascii="Verdana" w:eastAsia="Cambria" w:hAnsi="Verdana" w:cs="Segoe UI"/>
                <w:color w:val="000000"/>
                <w:sz w:val="17"/>
                <w:szCs w:val="17"/>
                <w:lang w:val="en-GB"/>
              </w:rPr>
              <w:t xml:space="preserve"> and interpersonal (i.e. </w:t>
            </w:r>
            <w:r w:rsidRPr="00C85FD4">
              <w:rPr>
                <w:rFonts w:ascii="Verdana" w:eastAsia="Cambria" w:hAnsi="Verdana" w:cs="STIX-Regular"/>
                <w:color w:val="000000"/>
                <w:sz w:val="17"/>
                <w:szCs w:val="17"/>
                <w:lang w:val="en-US"/>
              </w:rPr>
              <w:t xml:space="preserve">the ability of an individual to build and maintain positive relationships with others) </w:t>
            </w:r>
            <w:r w:rsidRPr="00C85FD4">
              <w:rPr>
                <w:rFonts w:ascii="Verdana" w:eastAsia="Cambria" w:hAnsi="Verdana" w:cs="Segoe UI"/>
                <w:color w:val="000000"/>
                <w:sz w:val="17"/>
                <w:szCs w:val="17"/>
                <w:lang w:val="en-GB"/>
              </w:rPr>
              <w:t>domains.</w:t>
            </w:r>
          </w:p>
          <w:bookmarkEnd w:id="6"/>
          <w:p w14:paraId="23E674C8"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It was shown that secondary school-based programs aiming to stimulate students’ intra-and interpersonal domains resulted in a statistically significant improvement of the intrapersonal domain, self-esteem, self-regulation, general wellbeing, internalizing problems, the interpersonal domain, social competence, aggression and bullying, compared to control (usual care, another intervention, no intervention) (Mertens 2020). A statistically significant improvement of resilience and the school climate could not be demonstrated (Mertens 2020).</w:t>
            </w:r>
          </w:p>
          <w:p w14:paraId="5B1AD90C"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However, depending on a focus on a specific content component of the program, results might differ:</w:t>
            </w:r>
          </w:p>
          <w:p w14:paraId="30058AA3"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emotion regulation vs programs without: A statistically significant improvement for any of the above listed outcomes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5FA44A8E"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assertiveness vs programs without: It was shown that such programs resulted in a statistically significant decrease of internalizing problems and aggression. A statistically significant increase of resilience, self-esteem, self-regulation, general wellbeing, social competence, and school climate, and decrease of bullying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3CCD2465"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self-efficacy vs programs without: A statistically significant improvement for any of the above listed outcomes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24FA055E"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self-control vs programs without: A statistically significant improvement for any of the above listed outcomes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26ACB659"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insight building vs programs without: It was shown that such programs resulted in a statistically significant increase of social competence and decrease of bullying. A statistically significant increase of resilience, self-esteem, self-regulation, general wellbeing, and school climate, and decrease of internalizing problems and aggression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4ADC4DF2"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cognitive coping vs programs without: It was shown that such programs resulted in a statistically significant decrease of bullying. A statistically significant increase of resilience, self-esteem, self-regulation, general wellbeing, social competence and school climate, and decrease of internalizing problems and aggression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00A7200C"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relaxation vs programs without: A statistically significant improvement for any of the above listed outcomes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26852BC0"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social skills vs programs without: A statistically significant improvement for any of the above listed outcomes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5DEC31DA" w14:textId="77777777" w:rsidR="00C85FD4" w:rsidRPr="00C85FD4" w:rsidRDefault="00C85FD4" w:rsidP="00C7090B">
            <w:pPr>
              <w:numPr>
                <w:ilvl w:val="0"/>
                <w:numId w:val="31"/>
              </w:numPr>
              <w:autoSpaceDE w:val="0"/>
              <w:autoSpaceDN w:val="0"/>
              <w:adjustRightInd w:val="0"/>
              <w:spacing w:after="0" w:line="240" w:lineRule="auto"/>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with focus on problem solving vs programs without: It was shown that such programs resulted in a statistically significant decrease of bullying. A statistically significant increase of resilience, self-esteem, self-regulation, general wellbeing, social competence and school climate, and decrease of internalizing problems and aggression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49415A04" w14:textId="77777777" w:rsidR="00C85FD4" w:rsidRPr="00C85FD4" w:rsidRDefault="00C85FD4" w:rsidP="00C7090B">
            <w:pPr>
              <w:numPr>
                <w:ilvl w:val="0"/>
                <w:numId w:val="31"/>
              </w:numPr>
              <w:spacing w:after="120" w:line="240" w:lineRule="auto"/>
              <w:contextualSpacing/>
              <w:rPr>
                <w:rFonts w:ascii="Verdana" w:eastAsia="Cambria" w:hAnsi="Verdana"/>
                <w:sz w:val="17"/>
                <w:szCs w:val="17"/>
                <w:lang w:val="en-US"/>
              </w:rPr>
            </w:pPr>
            <w:r w:rsidRPr="00C85FD4">
              <w:rPr>
                <w:rFonts w:ascii="Verdana" w:eastAsia="Cambria" w:hAnsi="Verdana" w:cs="Segoe UI"/>
                <w:sz w:val="17"/>
                <w:szCs w:val="17"/>
                <w:lang w:val="en-GB"/>
              </w:rPr>
              <w:lastRenderedPageBreak/>
              <w:t xml:space="preserve">Programs with focus on peer resistance vs programs without: A statistically significant improvement for any of the above listed outcomes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6B271721"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In addition, depending on the use of specific instructional components, results might differ:</w:t>
            </w:r>
          </w:p>
          <w:p w14:paraId="55AF385C" w14:textId="77777777" w:rsidR="00C85FD4" w:rsidRPr="00C85FD4" w:rsidRDefault="00C85FD4" w:rsidP="00C85FD4">
            <w:pPr>
              <w:numPr>
                <w:ilvl w:val="0"/>
                <w:numId w:val="10"/>
              </w:numPr>
              <w:autoSpaceDE w:val="0"/>
              <w:autoSpaceDN w:val="0"/>
              <w:adjustRightInd w:val="0"/>
              <w:spacing w:after="0" w:line="240" w:lineRule="auto"/>
              <w:ind w:left="720"/>
              <w:contextualSpacing/>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including multimedia vs programs without: It was shown that such programs resulted in a statistically significant increase of social competence. A statistically significant increase of self-esteem, self-regulation, general wellbeing, and school climate, and decrease of internalizing problems, bullying and aggression could not be demonstrated </w:t>
            </w:r>
            <w:r w:rsidRPr="00C85FD4">
              <w:rPr>
                <w:rFonts w:ascii="Verdana" w:eastAsia="Cambria" w:hAnsi="Verdana"/>
                <w:sz w:val="17"/>
                <w:szCs w:val="17"/>
                <w:lang w:val="en-US"/>
              </w:rPr>
              <w:t>(Mertens 2020)</w:t>
            </w:r>
            <w:r w:rsidRPr="00C85FD4">
              <w:rPr>
                <w:rFonts w:ascii="Verdana" w:eastAsia="Cambria" w:hAnsi="Verdana" w:cs="Segoe UI"/>
                <w:sz w:val="17"/>
                <w:szCs w:val="17"/>
                <w:lang w:val="en-GB"/>
              </w:rPr>
              <w:t>.</w:t>
            </w:r>
          </w:p>
          <w:p w14:paraId="3E120680" w14:textId="77777777" w:rsidR="00C85FD4" w:rsidRPr="00F46679" w:rsidRDefault="00C85FD4" w:rsidP="00C85FD4">
            <w:pPr>
              <w:numPr>
                <w:ilvl w:val="0"/>
                <w:numId w:val="10"/>
              </w:numPr>
              <w:autoSpaceDE w:val="0"/>
              <w:autoSpaceDN w:val="0"/>
              <w:adjustRightInd w:val="0"/>
              <w:spacing w:after="120" w:line="240" w:lineRule="auto"/>
              <w:ind w:left="714" w:hanging="357"/>
              <w:rPr>
                <w:rFonts w:ascii="Verdana" w:eastAsia="Cambria" w:hAnsi="Verdana" w:cs="Segoe UI"/>
                <w:sz w:val="17"/>
                <w:szCs w:val="17"/>
                <w:lang w:val="en-GB"/>
              </w:rPr>
            </w:pPr>
            <w:r w:rsidRPr="00C85FD4">
              <w:rPr>
                <w:rFonts w:ascii="Verdana" w:eastAsia="Cambria" w:hAnsi="Verdana" w:cs="Segoe UI"/>
                <w:sz w:val="17"/>
                <w:szCs w:val="17"/>
                <w:lang w:val="en-GB"/>
              </w:rPr>
              <w:t xml:space="preserve">Programs including practice, modelling, discussion, goal setting, (self-)monitoring, multimedia, homework or didactic instruction as instructional component vs programs without: A statistically significant improvement for </w:t>
            </w:r>
            <w:r w:rsidRPr="00F46679">
              <w:rPr>
                <w:rFonts w:ascii="Verdana" w:eastAsia="Cambria" w:hAnsi="Verdana" w:cs="Segoe UI"/>
                <w:sz w:val="17"/>
                <w:szCs w:val="17"/>
                <w:lang w:val="en-GB"/>
              </w:rPr>
              <w:t xml:space="preserve">any of the above listed outcomes could not be demonstrated </w:t>
            </w:r>
            <w:r w:rsidRPr="00F46679">
              <w:rPr>
                <w:rFonts w:ascii="Verdana" w:eastAsia="Cambria" w:hAnsi="Verdana"/>
                <w:sz w:val="17"/>
                <w:szCs w:val="17"/>
                <w:lang w:val="en-US"/>
              </w:rPr>
              <w:t>(Mertens 2020)</w:t>
            </w:r>
            <w:r w:rsidRPr="00F46679">
              <w:rPr>
                <w:rFonts w:ascii="Verdana" w:eastAsia="Cambria" w:hAnsi="Verdana" w:cs="Segoe UI"/>
                <w:sz w:val="17"/>
                <w:szCs w:val="17"/>
                <w:lang w:val="en-GB"/>
              </w:rPr>
              <w:t>.</w:t>
            </w:r>
          </w:p>
          <w:p w14:paraId="5490379D" w14:textId="130B086D" w:rsidR="00C85FD4" w:rsidRPr="00C85FD4" w:rsidRDefault="00C85FD4" w:rsidP="00C85FD4">
            <w:pPr>
              <w:spacing w:after="120" w:line="240" w:lineRule="auto"/>
              <w:rPr>
                <w:rFonts w:ascii="Verdana" w:eastAsia="Cambria" w:hAnsi="Verdana"/>
                <w:sz w:val="17"/>
                <w:szCs w:val="17"/>
                <w:lang w:val="en-US"/>
              </w:rPr>
            </w:pPr>
            <w:r w:rsidRPr="00F46679">
              <w:rPr>
                <w:rFonts w:ascii="Verdana" w:eastAsia="Cambria" w:hAnsi="Verdana"/>
                <w:sz w:val="17"/>
                <w:szCs w:val="17"/>
                <w:lang w:val="en-US"/>
              </w:rPr>
              <w:t>Evidence is of low certainty and results cannot be considered precise due to lack of data.</w:t>
            </w:r>
            <w:r w:rsidRPr="00C85FD4">
              <w:rPr>
                <w:rFonts w:ascii="Verdana" w:eastAsia="Cambria" w:hAnsi="Verdana"/>
                <w:sz w:val="17"/>
                <w:szCs w:val="17"/>
                <w:lang w:val="en-US"/>
              </w:rPr>
              <w:t xml:space="preserve"> </w:t>
            </w:r>
          </w:p>
          <w:p w14:paraId="3BB25714" w14:textId="77777777" w:rsidR="00C85FD4" w:rsidRPr="00C85FD4" w:rsidRDefault="00C85FD4" w:rsidP="00C85FD4">
            <w:pPr>
              <w:spacing w:after="120" w:line="240" w:lineRule="auto"/>
              <w:rPr>
                <w:rFonts w:ascii="Verdana" w:eastAsia="Cambria" w:hAnsi="Verdana"/>
                <w:sz w:val="17"/>
                <w:szCs w:val="17"/>
                <w:lang w:val="en-US"/>
              </w:rPr>
            </w:pPr>
          </w:p>
          <w:p w14:paraId="43C37A53"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Second Step social-emotional learning programs</w:t>
            </w:r>
          </w:p>
          <w:p w14:paraId="3D3896BF" w14:textId="7F794EDC" w:rsidR="00C85FD4" w:rsidRPr="00C85FD4" w:rsidRDefault="00C85FD4" w:rsidP="00C85FD4">
            <w:pPr>
              <w:spacing w:after="120" w:line="240" w:lineRule="auto"/>
              <w:rPr>
                <w:rFonts w:ascii="Verdana" w:eastAsia="Cambria" w:hAnsi="Verdana" w:cs="Segoe UI"/>
                <w:sz w:val="17"/>
                <w:szCs w:val="17"/>
                <w:lang w:val="en-GB"/>
              </w:rPr>
            </w:pPr>
            <w:r w:rsidRPr="00C85FD4">
              <w:rPr>
                <w:rFonts w:ascii="Verdana" w:eastAsia="Cambria" w:hAnsi="Verdana"/>
                <w:sz w:val="17"/>
                <w:szCs w:val="17"/>
                <w:lang w:val="en-US"/>
              </w:rPr>
              <w:t xml:space="preserve">There is in favour of the Second Step social-emotional learning programs, </w:t>
            </w:r>
            <w:r w:rsidRPr="00C85FD4">
              <w:rPr>
                <w:rFonts w:ascii="Verdana" w:eastAsia="Cambria" w:hAnsi="Verdana" w:cs="Segoe UI"/>
                <w:sz w:val="17"/>
                <w:szCs w:val="17"/>
                <w:lang w:val="en-GB"/>
              </w:rPr>
              <w:t>based on a blend of theoretical foundations, including the cognitive-behavioural model, social learning theory, social information processing and verbal self-regulation.</w:t>
            </w:r>
          </w:p>
          <w:p w14:paraId="3EFBFA00" w14:textId="77777777" w:rsidR="00C85FD4" w:rsidRPr="00F46679" w:rsidRDefault="00C85FD4" w:rsidP="00C85FD4">
            <w:pPr>
              <w:spacing w:after="120" w:line="240" w:lineRule="auto"/>
              <w:rPr>
                <w:rFonts w:ascii="Verdana" w:eastAsia="Cambria" w:hAnsi="Verdana" w:cs="Segoe UI"/>
                <w:sz w:val="17"/>
                <w:szCs w:val="17"/>
                <w:lang w:val="en-GB"/>
              </w:rPr>
            </w:pPr>
            <w:r w:rsidRPr="00C85FD4">
              <w:rPr>
                <w:rFonts w:ascii="Verdana" w:eastAsia="Cambria" w:hAnsi="Verdana"/>
                <w:sz w:val="17"/>
                <w:szCs w:val="17"/>
                <w:lang w:val="en-US"/>
              </w:rPr>
              <w:t xml:space="preserve">It was shown that social-emotional learning programs resulted in a statistically significant increase of content knowledge of the lessons and prosocial behavior, compared to no such program (Moy 2018). A statistically significant decrease of </w:t>
            </w:r>
            <w:r w:rsidRPr="00F46679">
              <w:rPr>
                <w:rFonts w:ascii="Verdana" w:eastAsia="Cambria" w:hAnsi="Verdana"/>
                <w:sz w:val="17"/>
                <w:szCs w:val="17"/>
                <w:lang w:val="en-US"/>
              </w:rPr>
              <w:t xml:space="preserve">antisocial behavior could not be demonstrated, although a statistically significant decrease could be shown when comparing programs in kindergartens versus multiple grades (Moy 2018). </w:t>
            </w:r>
          </w:p>
          <w:p w14:paraId="63B298F5" w14:textId="219AC476" w:rsidR="00C85FD4" w:rsidRPr="00C85FD4" w:rsidRDefault="00C85FD4" w:rsidP="00C85FD4">
            <w:pPr>
              <w:spacing w:after="120" w:line="240" w:lineRule="auto"/>
              <w:rPr>
                <w:rFonts w:ascii="Verdana" w:eastAsia="Cambria" w:hAnsi="Verdana"/>
                <w:sz w:val="17"/>
                <w:szCs w:val="17"/>
                <w:lang w:val="en-US"/>
              </w:rPr>
            </w:pPr>
            <w:r w:rsidRPr="00F46679">
              <w:rPr>
                <w:rFonts w:ascii="Verdana" w:eastAsia="Cambria" w:hAnsi="Verdana"/>
                <w:sz w:val="17"/>
                <w:szCs w:val="17"/>
                <w:lang w:val="en-US"/>
              </w:rPr>
              <w:t xml:space="preserve">Evidence is of </w:t>
            </w:r>
            <w:r w:rsidR="00F46679" w:rsidRPr="00F46679">
              <w:rPr>
                <w:rFonts w:ascii="Verdana" w:eastAsia="Cambria" w:hAnsi="Verdana"/>
                <w:sz w:val="17"/>
                <w:szCs w:val="17"/>
                <w:lang w:val="en-US"/>
              </w:rPr>
              <w:t xml:space="preserve">moderate </w:t>
            </w:r>
            <w:r w:rsidRPr="00F46679">
              <w:rPr>
                <w:rFonts w:ascii="Verdana" w:eastAsia="Cambria" w:hAnsi="Verdana"/>
                <w:sz w:val="17"/>
                <w:szCs w:val="17"/>
                <w:lang w:val="en-US"/>
              </w:rPr>
              <w:t>certainty.</w:t>
            </w:r>
            <w:r w:rsidRPr="00C85FD4">
              <w:rPr>
                <w:rFonts w:ascii="Verdana" w:eastAsia="Cambria" w:hAnsi="Verdana"/>
                <w:sz w:val="17"/>
                <w:szCs w:val="17"/>
                <w:lang w:val="en-US"/>
              </w:rPr>
              <w:t xml:space="preserve"> </w:t>
            </w:r>
          </w:p>
          <w:p w14:paraId="55A2C95E" w14:textId="77777777" w:rsidR="00C85FD4" w:rsidRPr="00C85FD4" w:rsidRDefault="00C85FD4" w:rsidP="00C85FD4">
            <w:pPr>
              <w:spacing w:after="120" w:line="240" w:lineRule="auto"/>
              <w:rPr>
                <w:rFonts w:ascii="Verdana" w:eastAsia="Cambria" w:hAnsi="Verdana"/>
                <w:sz w:val="17"/>
                <w:szCs w:val="17"/>
                <w:lang w:val="en-US"/>
              </w:rPr>
            </w:pPr>
          </w:p>
          <w:p w14:paraId="6113F73C"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Anti-(cyber)bullying programs</w:t>
            </w:r>
          </w:p>
          <w:p w14:paraId="56009BB4"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There is limited evidence in favour of anti-(cyber)bullying programs.</w:t>
            </w:r>
          </w:p>
          <w:p w14:paraId="7062193C"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It was shown that traditional anti-bullying programs resulted in a statistically significant decrease of bullying victimization and perpetration (based on 9 studies with continuous data) (Ng 2020a). However, this could not be demonstrated in 2 studies with dichotomous data (Ng 2020a).</w:t>
            </w:r>
          </w:p>
          <w:p w14:paraId="7E6F129F"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It was shown that anti-cyberbullying programs resulted in a statistically significant decrease of bullying victimization and perpetration, compared to no such program (Ng 2020a).</w:t>
            </w:r>
          </w:p>
          <w:p w14:paraId="062A5979" w14:textId="77777777" w:rsidR="00C85FD4" w:rsidRPr="00C85FD4" w:rsidRDefault="00C85FD4" w:rsidP="00C85FD4">
            <w:pPr>
              <w:autoSpaceDE w:val="0"/>
              <w:autoSpaceDN w:val="0"/>
              <w:adjustRightInd w:val="0"/>
              <w:spacing w:after="120" w:line="240" w:lineRule="auto"/>
              <w:rPr>
                <w:rFonts w:ascii="Verdana" w:eastAsia="Cambria" w:hAnsi="Verdana" w:cs="Verdana"/>
                <w:color w:val="000000"/>
                <w:sz w:val="17"/>
                <w:szCs w:val="17"/>
                <w:lang w:val="en-US"/>
              </w:rPr>
            </w:pPr>
            <w:r w:rsidRPr="00C85FD4">
              <w:rPr>
                <w:rFonts w:ascii="Verdana" w:eastAsia="Cambria" w:hAnsi="Verdana" w:cs="Verdana"/>
                <w:color w:val="000000"/>
                <w:sz w:val="17"/>
                <w:szCs w:val="17"/>
                <w:lang w:val="en-US"/>
              </w:rPr>
              <w:t>However, depending on the personnel delivering the intervention, the location of intervention, the duration of the intervention or the presence of parental involvement, results might differ:</w:t>
            </w:r>
          </w:p>
          <w:p w14:paraId="21B7263D"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delivered by teachers/school staff (versus no program): </w:t>
            </w:r>
            <w:r w:rsidRPr="00C85FD4">
              <w:rPr>
                <w:rFonts w:ascii="Verdana" w:eastAsia="Cambria" w:hAnsi="Verdana" w:cs="Segoe UI"/>
                <w:sz w:val="17"/>
                <w:szCs w:val="17"/>
                <w:lang w:val="en-GB"/>
              </w:rPr>
              <w:t xml:space="preserve">It was shown that such programs resulted in a statistically significant decrease of (cyber)bullying victimization and perpetration </w:t>
            </w:r>
            <w:r w:rsidRPr="00C85FD4">
              <w:rPr>
                <w:rFonts w:ascii="Verdana" w:eastAsia="Cambria" w:hAnsi="Verdana"/>
                <w:sz w:val="17"/>
                <w:szCs w:val="17"/>
                <w:lang w:val="en-US"/>
              </w:rPr>
              <w:t>(Ng 2020a).</w:t>
            </w:r>
          </w:p>
          <w:p w14:paraId="0A42BD3E"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delivered by content experts (versus no program): </w:t>
            </w:r>
            <w:r w:rsidRPr="00C85FD4">
              <w:rPr>
                <w:rFonts w:ascii="Verdana" w:eastAsia="Cambria" w:hAnsi="Verdana" w:cs="Segoe UI"/>
                <w:sz w:val="17"/>
                <w:szCs w:val="17"/>
                <w:lang w:val="en-GB"/>
              </w:rPr>
              <w:t xml:space="preserve">It was shown that such programs resulted in a statistically significant decrease of (cyber)bullying victimization and perpetration </w:t>
            </w:r>
            <w:r w:rsidRPr="00C85FD4">
              <w:rPr>
                <w:rFonts w:ascii="Verdana" w:eastAsia="Cambria" w:hAnsi="Verdana"/>
                <w:sz w:val="17"/>
                <w:szCs w:val="17"/>
                <w:lang w:val="en-US"/>
              </w:rPr>
              <w:t>(Ng 2020a).</w:t>
            </w:r>
          </w:p>
          <w:p w14:paraId="3D62A726"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delivered by teachers/school staff versus content experts: </w:t>
            </w:r>
            <w:r w:rsidRPr="00C85FD4">
              <w:rPr>
                <w:rFonts w:ascii="Verdana" w:eastAsia="Cambria" w:hAnsi="Verdana" w:cs="Segoe UI"/>
                <w:sz w:val="17"/>
                <w:szCs w:val="17"/>
                <w:lang w:val="en-GB"/>
              </w:rPr>
              <w:t xml:space="preserve">It was shown that programs delivered by teachers/school staff resulted in a statistically significant less decrease of cyberbullying victimization and perpetration compared to programs delivered by content experts. A difference bullying victimization and perpetration could not be demonstrated </w:t>
            </w:r>
            <w:r w:rsidRPr="00C85FD4">
              <w:rPr>
                <w:rFonts w:ascii="Verdana" w:eastAsia="Cambria" w:hAnsi="Verdana"/>
                <w:sz w:val="17"/>
                <w:szCs w:val="17"/>
                <w:lang w:val="en-US"/>
              </w:rPr>
              <w:t>(Ng 2020a).</w:t>
            </w:r>
          </w:p>
          <w:p w14:paraId="0CB33C6B"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delivered in schools (versus no program): </w:t>
            </w:r>
            <w:r w:rsidRPr="00C85FD4">
              <w:rPr>
                <w:rFonts w:ascii="Verdana" w:eastAsia="Cambria" w:hAnsi="Verdana" w:cs="Segoe UI"/>
                <w:sz w:val="17"/>
                <w:szCs w:val="17"/>
                <w:lang w:val="en-GB"/>
              </w:rPr>
              <w:t xml:space="preserve">It was shown that such programs resulted in a statistically significant decrease </w:t>
            </w:r>
            <w:r w:rsidRPr="00C85FD4">
              <w:rPr>
                <w:rFonts w:ascii="Verdana" w:eastAsia="Cambria" w:hAnsi="Verdana" w:cs="Segoe UI"/>
                <w:sz w:val="17"/>
                <w:szCs w:val="17"/>
                <w:lang w:val="en-GB"/>
              </w:rPr>
              <w:lastRenderedPageBreak/>
              <w:t xml:space="preserve">of bullying victimization and perpetration. A decrease of cyberbullying victimization and perpetration could not be demonstrated </w:t>
            </w:r>
            <w:r w:rsidRPr="00C85FD4">
              <w:rPr>
                <w:rFonts w:ascii="Verdana" w:eastAsia="Cambria" w:hAnsi="Verdana"/>
                <w:sz w:val="17"/>
                <w:szCs w:val="17"/>
                <w:lang w:val="en-US"/>
              </w:rPr>
              <w:t>(Ng 2020a).</w:t>
            </w:r>
          </w:p>
          <w:p w14:paraId="53217FA8"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delivered in classrooms (versus no program): </w:t>
            </w:r>
            <w:r w:rsidRPr="00C85FD4">
              <w:rPr>
                <w:rFonts w:ascii="Verdana" w:eastAsia="Cambria" w:hAnsi="Verdana" w:cs="Segoe UI"/>
                <w:sz w:val="17"/>
                <w:szCs w:val="17"/>
                <w:lang w:val="en-GB"/>
              </w:rPr>
              <w:t xml:space="preserve">It was shown that such programs resulted in a statistically significant decrease of bullying victimization and perpetration. A decrease of cyberbullying victimization and perpetration could not be demonstrated </w:t>
            </w:r>
            <w:r w:rsidRPr="00C85FD4">
              <w:rPr>
                <w:rFonts w:ascii="Verdana" w:eastAsia="Cambria" w:hAnsi="Verdana"/>
                <w:sz w:val="17"/>
                <w:szCs w:val="17"/>
                <w:lang w:val="en-US"/>
              </w:rPr>
              <w:t>(Ng 2020a).</w:t>
            </w:r>
          </w:p>
          <w:p w14:paraId="472B1F01"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Anti-(cyber)bullying programs delivered in schools versus classrooms: A statistically significant difference in (cyber)bullying victimization and perpetration could not be demonstrated (Ng 2020a).</w:t>
            </w:r>
          </w:p>
          <w:p w14:paraId="5C51546F"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up to 3 months (versus no program): </w:t>
            </w:r>
            <w:r w:rsidRPr="00C85FD4">
              <w:rPr>
                <w:rFonts w:ascii="Verdana" w:eastAsia="Cambria" w:hAnsi="Verdana" w:cs="Segoe UI"/>
                <w:sz w:val="17"/>
                <w:szCs w:val="17"/>
                <w:lang w:val="en-GB"/>
              </w:rPr>
              <w:t xml:space="preserve">It was shown that such programs resulted in a statistically significant decrease of bullying victimization and (cyber)bullying perpetration. A decrease of cyberbullying victimization could not be demonstrated </w:t>
            </w:r>
            <w:r w:rsidRPr="00C85FD4">
              <w:rPr>
                <w:rFonts w:ascii="Verdana" w:eastAsia="Cambria" w:hAnsi="Verdana"/>
                <w:sz w:val="17"/>
                <w:szCs w:val="17"/>
                <w:lang w:val="en-US"/>
              </w:rPr>
              <w:t>(Ng 2020a)</w:t>
            </w:r>
            <w:r w:rsidRPr="00C85FD4">
              <w:rPr>
                <w:rFonts w:ascii="Verdana" w:eastAsia="Cambria" w:hAnsi="Verdana" w:cs="Segoe UI"/>
                <w:sz w:val="17"/>
                <w:szCs w:val="17"/>
                <w:lang w:val="en-GB"/>
              </w:rPr>
              <w:t>.</w:t>
            </w:r>
          </w:p>
          <w:p w14:paraId="372115D2"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between 3 and 6 months (versus no program): </w:t>
            </w:r>
            <w:r w:rsidRPr="00C85FD4">
              <w:rPr>
                <w:rFonts w:ascii="Verdana" w:eastAsia="Cambria" w:hAnsi="Verdana" w:cs="Segoe UI"/>
                <w:sz w:val="17"/>
                <w:szCs w:val="17"/>
                <w:lang w:val="en-GB"/>
              </w:rPr>
              <w:t xml:space="preserve">It was shown that such programs resulted in a statistically significant decrease of bullying victimization and bullying perpetration </w:t>
            </w:r>
            <w:r w:rsidRPr="00C85FD4">
              <w:rPr>
                <w:rFonts w:ascii="Verdana" w:eastAsia="Cambria" w:hAnsi="Verdana"/>
                <w:sz w:val="17"/>
                <w:szCs w:val="17"/>
                <w:lang w:val="en-US"/>
              </w:rPr>
              <w:t>(Ng 2020a)</w:t>
            </w:r>
            <w:r w:rsidRPr="00C85FD4">
              <w:rPr>
                <w:rFonts w:ascii="Verdana" w:eastAsia="Cambria" w:hAnsi="Verdana" w:cs="Segoe UI"/>
                <w:sz w:val="17"/>
                <w:szCs w:val="17"/>
                <w:lang w:val="en-GB"/>
              </w:rPr>
              <w:t>.</w:t>
            </w:r>
          </w:p>
          <w:p w14:paraId="0B4ED78F"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of more than 6 months (versus no program): </w:t>
            </w:r>
            <w:r w:rsidRPr="00C85FD4">
              <w:rPr>
                <w:rFonts w:ascii="Verdana" w:eastAsia="Cambria" w:hAnsi="Verdana" w:cs="Segoe UI"/>
                <w:sz w:val="17"/>
                <w:szCs w:val="17"/>
                <w:lang w:val="en-GB"/>
              </w:rPr>
              <w:t xml:space="preserve">It was shown that such programs resulted in a statistically significant decrease of bullying victimization and bullying perpetration. </w:t>
            </w:r>
            <w:r w:rsidRPr="00C85FD4">
              <w:rPr>
                <w:rFonts w:ascii="Verdana" w:eastAsia="Cambria" w:hAnsi="Verdana"/>
                <w:sz w:val="17"/>
                <w:szCs w:val="17"/>
                <w:lang w:val="en-US"/>
              </w:rPr>
              <w:t>A statistically significant difference in cyberbullying victimization and perpetration could not be demonstrated (Ng 2020a).</w:t>
            </w:r>
          </w:p>
          <w:p w14:paraId="6AB03A40"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Anti-(cyber)bullying programs up to 3 months versus between 3 and 6 months versus more than 6 months: A statistically significant difference in (cyber)bullying victimization and perpetration could not be demonstrated (Ng 2020a).</w:t>
            </w:r>
          </w:p>
          <w:p w14:paraId="05B79706"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with parental involvement (versus no program): </w:t>
            </w:r>
            <w:r w:rsidRPr="00C85FD4">
              <w:rPr>
                <w:rFonts w:ascii="Verdana" w:eastAsia="Cambria" w:hAnsi="Verdana" w:cs="Segoe UI"/>
                <w:sz w:val="17"/>
                <w:szCs w:val="17"/>
                <w:lang w:val="en-GB"/>
              </w:rPr>
              <w:t xml:space="preserve">It was shown that such programs resulted in a statistically significant decrease of bullying victimization and bullying perpetration. </w:t>
            </w:r>
            <w:r w:rsidRPr="00C85FD4">
              <w:rPr>
                <w:rFonts w:ascii="Verdana" w:eastAsia="Cambria" w:hAnsi="Verdana"/>
                <w:sz w:val="17"/>
                <w:szCs w:val="17"/>
                <w:lang w:val="en-US"/>
              </w:rPr>
              <w:t>A statistically significant difference in cyberbullying victimization and perpetration could not be demonstrated (Ng 2020a).</w:t>
            </w:r>
          </w:p>
          <w:p w14:paraId="6F2978A0" w14:textId="77777777" w:rsidR="00C85FD4" w:rsidRPr="00C85FD4" w:rsidRDefault="00C85FD4" w:rsidP="00C7090B">
            <w:pPr>
              <w:numPr>
                <w:ilvl w:val="0"/>
                <w:numId w:val="32"/>
              </w:numPr>
              <w:spacing w:after="120" w:line="240" w:lineRule="auto"/>
              <w:contextualSpacing/>
              <w:rPr>
                <w:rFonts w:ascii="Verdana" w:eastAsia="Cambria" w:hAnsi="Verdana"/>
                <w:sz w:val="17"/>
                <w:szCs w:val="17"/>
                <w:lang w:val="en-US"/>
              </w:rPr>
            </w:pPr>
            <w:r w:rsidRPr="00C85FD4">
              <w:rPr>
                <w:rFonts w:ascii="Verdana" w:eastAsia="Cambria" w:hAnsi="Verdana"/>
                <w:sz w:val="17"/>
                <w:szCs w:val="17"/>
                <w:lang w:val="en-US"/>
              </w:rPr>
              <w:t xml:space="preserve">Anti-(cyber)bullying programs without parental involvement (versus no program): </w:t>
            </w:r>
            <w:r w:rsidRPr="00C85FD4">
              <w:rPr>
                <w:rFonts w:ascii="Verdana" w:eastAsia="Cambria" w:hAnsi="Verdana" w:cs="Segoe UI"/>
                <w:sz w:val="17"/>
                <w:szCs w:val="17"/>
                <w:lang w:val="en-GB"/>
              </w:rPr>
              <w:t xml:space="preserve">It was shown that such programs resulted in a statistically significant decrease of bullying perpetration. </w:t>
            </w:r>
            <w:r w:rsidRPr="00C85FD4">
              <w:rPr>
                <w:rFonts w:ascii="Verdana" w:eastAsia="Cambria" w:hAnsi="Verdana"/>
                <w:sz w:val="17"/>
                <w:szCs w:val="17"/>
                <w:lang w:val="en-US"/>
              </w:rPr>
              <w:t>A statistically significant difference in bullying victimization and cyberbullying victimization and perpetration could not be demonstrated (Ng 2020a).</w:t>
            </w:r>
          </w:p>
          <w:p w14:paraId="25057BDA" w14:textId="77777777" w:rsidR="00C85FD4" w:rsidRPr="00F46679" w:rsidRDefault="00C85FD4" w:rsidP="00C7090B">
            <w:pPr>
              <w:numPr>
                <w:ilvl w:val="0"/>
                <w:numId w:val="32"/>
              </w:numPr>
              <w:spacing w:after="120" w:line="240" w:lineRule="auto"/>
              <w:ind w:left="714" w:hanging="357"/>
              <w:rPr>
                <w:rFonts w:ascii="Verdana" w:eastAsia="Cambria" w:hAnsi="Verdana"/>
                <w:sz w:val="17"/>
                <w:szCs w:val="17"/>
                <w:lang w:val="en-US"/>
              </w:rPr>
            </w:pPr>
            <w:r w:rsidRPr="00C85FD4">
              <w:rPr>
                <w:rFonts w:ascii="Verdana" w:eastAsia="Cambria" w:hAnsi="Verdana"/>
                <w:sz w:val="17"/>
                <w:szCs w:val="17"/>
                <w:lang w:val="en-US"/>
              </w:rPr>
              <w:t>Anti-(cyber)</w:t>
            </w:r>
            <w:r w:rsidRPr="00F46679">
              <w:rPr>
                <w:rFonts w:ascii="Verdana" w:eastAsia="Cambria" w:hAnsi="Verdana"/>
                <w:sz w:val="17"/>
                <w:szCs w:val="17"/>
                <w:lang w:val="en-US"/>
              </w:rPr>
              <w:t>bullying programs with parental involvement versus no parental involvement: A statistically significant difference in (cyber)bullying victimization and perpetration could not be demonstrated (Ng 2020a).</w:t>
            </w:r>
          </w:p>
          <w:p w14:paraId="5E6D190F" w14:textId="1DE7C4D8" w:rsidR="00C85FD4" w:rsidRPr="00C85FD4" w:rsidRDefault="00C85FD4" w:rsidP="00C85FD4">
            <w:pPr>
              <w:spacing w:after="120" w:line="240" w:lineRule="auto"/>
              <w:rPr>
                <w:rFonts w:ascii="Verdana" w:eastAsia="Cambria" w:hAnsi="Verdana"/>
                <w:sz w:val="17"/>
                <w:szCs w:val="17"/>
                <w:lang w:val="en-US"/>
              </w:rPr>
            </w:pPr>
            <w:r w:rsidRPr="00F46679">
              <w:rPr>
                <w:rFonts w:ascii="Verdana" w:eastAsia="Cambria" w:hAnsi="Verdana"/>
                <w:sz w:val="17"/>
                <w:szCs w:val="17"/>
                <w:lang w:val="en-US"/>
              </w:rPr>
              <w:t>Evidence is of low certainty.</w:t>
            </w:r>
            <w:r w:rsidRPr="00C85FD4">
              <w:rPr>
                <w:rFonts w:ascii="Verdana" w:eastAsia="Cambria" w:hAnsi="Verdana"/>
                <w:sz w:val="17"/>
                <w:szCs w:val="17"/>
                <w:lang w:val="en-US"/>
              </w:rPr>
              <w:t xml:space="preserve"> </w:t>
            </w:r>
          </w:p>
          <w:p w14:paraId="1A673D80" w14:textId="77777777" w:rsidR="00C85FD4" w:rsidRPr="00C85FD4" w:rsidRDefault="00C85FD4" w:rsidP="00C85FD4">
            <w:pPr>
              <w:spacing w:after="120" w:line="240" w:lineRule="auto"/>
              <w:rPr>
                <w:rFonts w:ascii="Verdana" w:eastAsia="Cambria" w:hAnsi="Verdana"/>
                <w:sz w:val="17"/>
                <w:szCs w:val="17"/>
                <w:lang w:val="en-US"/>
              </w:rPr>
            </w:pPr>
          </w:p>
          <w:p w14:paraId="05AF244E"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Mental health first aid programs</w:t>
            </w:r>
          </w:p>
          <w:p w14:paraId="2B107EC8" w14:textId="3FBA68F5"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There is evidence in favour of teen mental health first aid programs.</w:t>
            </w:r>
          </w:p>
          <w:p w14:paraId="32DC8C35" w14:textId="77777777" w:rsidR="00C85FD4" w:rsidRPr="00F46679"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 xml:space="preserve">It was shown that teen mental health first aid programs resulted in a statistically significant increase of knowledge about depression, knowledge about anxiety, recognition of depression, recognition of anxiety, stigma regarding depression, stigma regarding anxiety, helpful intentions regarding depression, adequate suicide first aid intentions, and helpful intentions regarding anxiety, and a statistically significant decrease of harmful intentions about depression, avoiding talking about suicide and harmful intentions about anxiety, when measured immediately after program implementation, compared to a physical first aid training (Ng 2020b). At 12 month follow-up it was shown that the program resulted in a statistically significant increase of </w:t>
            </w:r>
            <w:r w:rsidRPr="00F46679">
              <w:rPr>
                <w:rFonts w:ascii="Verdana" w:eastAsia="Cambria" w:hAnsi="Verdana"/>
                <w:sz w:val="17"/>
                <w:szCs w:val="17"/>
                <w:lang w:val="en-US"/>
              </w:rPr>
              <w:t>adequate suicide first aid intentions and a decrease of avoiding talking about suicide, compared to a physical first aid training (Ng 2020b). However, at 12 months follow-up, a statistically significant increase of recognition of depression could not be demonstrated (Ng 2020b).</w:t>
            </w:r>
          </w:p>
          <w:p w14:paraId="51FBA704" w14:textId="5EA7D61C" w:rsidR="00C85FD4" w:rsidRPr="00C85FD4" w:rsidRDefault="00C85FD4" w:rsidP="00C85FD4">
            <w:pPr>
              <w:spacing w:after="120" w:line="240" w:lineRule="auto"/>
              <w:rPr>
                <w:rFonts w:ascii="Verdana" w:eastAsia="Cambria" w:hAnsi="Verdana"/>
                <w:sz w:val="17"/>
                <w:szCs w:val="17"/>
                <w:lang w:val="en-US"/>
              </w:rPr>
            </w:pPr>
            <w:r w:rsidRPr="00F46679">
              <w:rPr>
                <w:rFonts w:ascii="Verdana" w:eastAsia="Cambria" w:hAnsi="Verdana"/>
                <w:sz w:val="17"/>
                <w:szCs w:val="17"/>
                <w:lang w:val="en-US"/>
              </w:rPr>
              <w:t>Evidence is of</w:t>
            </w:r>
            <w:r w:rsidR="00F46679" w:rsidRPr="00F46679">
              <w:rPr>
                <w:rFonts w:ascii="Verdana" w:eastAsia="Cambria" w:hAnsi="Verdana"/>
                <w:sz w:val="17"/>
                <w:szCs w:val="17"/>
                <w:lang w:val="en-US"/>
              </w:rPr>
              <w:t xml:space="preserve"> moderate</w:t>
            </w:r>
            <w:r w:rsidRPr="00F46679">
              <w:rPr>
                <w:rFonts w:ascii="Verdana" w:eastAsia="Cambria" w:hAnsi="Verdana"/>
                <w:sz w:val="17"/>
                <w:szCs w:val="17"/>
                <w:lang w:val="en-US"/>
              </w:rPr>
              <w:t xml:space="preserve"> certainty.</w:t>
            </w:r>
            <w:r w:rsidRPr="00C85FD4">
              <w:rPr>
                <w:rFonts w:ascii="Verdana" w:eastAsia="Cambria" w:hAnsi="Verdana"/>
                <w:sz w:val="17"/>
                <w:szCs w:val="17"/>
                <w:lang w:val="en-US"/>
              </w:rPr>
              <w:t xml:space="preserve"> </w:t>
            </w:r>
          </w:p>
          <w:p w14:paraId="3E433585" w14:textId="77777777" w:rsidR="00C85FD4" w:rsidRPr="00C85FD4" w:rsidRDefault="00C85FD4" w:rsidP="00C85FD4">
            <w:pPr>
              <w:spacing w:after="120" w:line="240" w:lineRule="auto"/>
              <w:rPr>
                <w:rFonts w:ascii="Verdana" w:eastAsia="Cambria" w:hAnsi="Verdana"/>
                <w:sz w:val="17"/>
                <w:szCs w:val="17"/>
                <w:lang w:val="en-US"/>
              </w:rPr>
            </w:pPr>
          </w:p>
          <w:p w14:paraId="33690CD4"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Adolescent Dating Violence prevention programs</w:t>
            </w:r>
          </w:p>
          <w:p w14:paraId="601DEEDD"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lastRenderedPageBreak/>
              <w:t>There is limited evidence in favour of adolescent dating violence prevention programs.</w:t>
            </w:r>
          </w:p>
          <w:p w14:paraId="776189EB" w14:textId="77777777" w:rsidR="00C85FD4" w:rsidRPr="00F46679"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 xml:space="preserve">It was shown that adolescent dating violence prevention programs resulted in a statistically significant decrease of emotional dating violence perpetration and sexual dating violence perpetration, compared to no such program or a waiting list control (Russell 2021). However, for the outcomes physical dating violence perpetration, emotional victimization and physical dating violence victimization, the effect depended on the type of data: a statistically significant decrease was found when measured by dichotomous data, but a significant decrease could not be demonstrated with continuous data (Russell 2021). In addition, a statistically </w:t>
            </w:r>
            <w:r w:rsidRPr="00F46679">
              <w:rPr>
                <w:rFonts w:ascii="Verdana" w:eastAsia="Cambria" w:hAnsi="Verdana"/>
                <w:sz w:val="17"/>
                <w:szCs w:val="17"/>
                <w:lang w:val="en-US"/>
              </w:rPr>
              <w:t>significant decrease of overall data violence perpetration, threatening perpetration, overall dating violence victimization, sexual dating violence victimization and threatening victimization could not be demonstrated (Russell 2021).</w:t>
            </w:r>
          </w:p>
          <w:p w14:paraId="73F50350" w14:textId="086C11EF" w:rsidR="00C85FD4" w:rsidRPr="00C85FD4" w:rsidRDefault="00C85FD4" w:rsidP="00C85FD4">
            <w:pPr>
              <w:spacing w:after="120" w:line="240" w:lineRule="auto"/>
              <w:rPr>
                <w:rFonts w:ascii="Verdana" w:eastAsia="Cambria" w:hAnsi="Verdana"/>
                <w:sz w:val="17"/>
                <w:szCs w:val="17"/>
                <w:lang w:val="en-US"/>
              </w:rPr>
            </w:pPr>
            <w:r w:rsidRPr="00F46679">
              <w:rPr>
                <w:rFonts w:ascii="Verdana" w:eastAsia="Cambria" w:hAnsi="Verdana"/>
                <w:sz w:val="17"/>
                <w:szCs w:val="17"/>
                <w:lang w:val="en-US"/>
              </w:rPr>
              <w:t>Evidence is of low certainty and results cannot be considered precise due to limited sample size</w:t>
            </w:r>
            <w:r w:rsidR="00F46679" w:rsidRPr="00F46679">
              <w:rPr>
                <w:rFonts w:ascii="Verdana" w:eastAsia="Cambria" w:hAnsi="Verdana"/>
                <w:sz w:val="17"/>
                <w:szCs w:val="17"/>
                <w:lang w:val="en-US"/>
              </w:rPr>
              <w:t xml:space="preserve"> or </w:t>
            </w:r>
            <w:r w:rsidRPr="00F46679">
              <w:rPr>
                <w:rFonts w:ascii="Verdana" w:eastAsia="Cambria" w:hAnsi="Verdana"/>
                <w:sz w:val="17"/>
                <w:szCs w:val="17"/>
                <w:lang w:val="en-US"/>
              </w:rPr>
              <w:t>lack of data.</w:t>
            </w:r>
            <w:r w:rsidRPr="00C85FD4">
              <w:rPr>
                <w:rFonts w:ascii="Verdana" w:eastAsia="Cambria" w:hAnsi="Verdana"/>
                <w:sz w:val="17"/>
                <w:szCs w:val="17"/>
                <w:lang w:val="en-US"/>
              </w:rPr>
              <w:t xml:space="preserve"> </w:t>
            </w:r>
          </w:p>
          <w:p w14:paraId="198D1983" w14:textId="77777777" w:rsidR="00C85FD4" w:rsidRPr="00C85FD4" w:rsidRDefault="00C85FD4" w:rsidP="00C85FD4">
            <w:pPr>
              <w:spacing w:after="120" w:line="240" w:lineRule="auto"/>
              <w:rPr>
                <w:rFonts w:ascii="Verdana" w:eastAsia="Cambria" w:hAnsi="Verdana"/>
                <w:sz w:val="17"/>
                <w:szCs w:val="17"/>
                <w:lang w:val="en-US"/>
              </w:rPr>
            </w:pPr>
          </w:p>
          <w:p w14:paraId="55187D65"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Mental health literacy programs</w:t>
            </w:r>
          </w:p>
          <w:p w14:paraId="278F7E7C"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There is limited evidence in favour of mental health literacy programs.</w:t>
            </w:r>
          </w:p>
          <w:p w14:paraId="46F41903"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It was shown that the “Mental Health for Everyone program”, the “HeadStrong program” and the “Adolescent Depression Awareness Program” resulted in a statistically significant increase of mental health knowledge, compared to classes as usual (Seedaket 2020). For the “Adolescent Depression Awareness Program” this effect was also shown at 4 months follow-up, and for the “HeadStrong program” at 6 months follow-up (Seedaket 2020). In addition, it was shown that an educational program with a contact module resulted in a statistically significant increase of mental health knowledge, compared to the same program without contact module (Seedaket 2020). However, for the “Mental Health and High School Curriculum Guide” a statistically significant increase of mental health knowledge could not be demonstrated (Seedaket 2020).</w:t>
            </w:r>
          </w:p>
          <w:p w14:paraId="1D706A40"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It was shown that the “Mental Health for Everyone program” and the “HeadStrong program” resulted in a statistically significant decrease of mental health stigma. However, for the “Mental Health and High School Curriculum Guide” and the “Adolescent Depression Awareness Program” a statistically significant decrease of stigma could not be demonstrated. For the “HeadStrong program” the decrease of stigma at 6 months-follow up could not be demonstrated. For an educational program with a contact module a statistically significant decrease in stigma, compared to the same program with contact module, could not be demonstrated (Seedaket 2020).</w:t>
            </w:r>
          </w:p>
          <w:p w14:paraId="7CA8CAC6" w14:textId="3FF9C40A"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It was shown that an educational program with a contact module resulted in a statistically significant increase of help-seeking, compared to the same program without contact module (Seedaket 2020). However, for the “Headstrong program” a statistically significant increase of a help-seeking attitude could not be demonstrated (Seedaket 2020).</w:t>
            </w:r>
          </w:p>
          <w:p w14:paraId="7278109A" w14:textId="77777777" w:rsidR="00C85FD4" w:rsidRPr="00F46679"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 xml:space="preserve">Finally, it was shown that an educational program with a contact module resulted in a </w:t>
            </w:r>
            <w:r w:rsidRPr="00F46679">
              <w:rPr>
                <w:rFonts w:ascii="Verdana" w:eastAsia="Cambria" w:hAnsi="Verdana"/>
                <w:sz w:val="17"/>
                <w:szCs w:val="17"/>
                <w:lang w:val="en-US"/>
              </w:rPr>
              <w:t>statistically significant increase of emotional well-being and resilience, compared to the same program without contact module (Seedaket 2020).</w:t>
            </w:r>
          </w:p>
          <w:p w14:paraId="0321DBC2" w14:textId="143B657A" w:rsidR="00C85FD4" w:rsidRPr="00C85FD4" w:rsidRDefault="00C85FD4" w:rsidP="00C85FD4">
            <w:pPr>
              <w:spacing w:after="120" w:line="240" w:lineRule="auto"/>
              <w:rPr>
                <w:rFonts w:ascii="Verdana" w:eastAsia="Cambria" w:hAnsi="Verdana"/>
                <w:sz w:val="17"/>
                <w:szCs w:val="17"/>
                <w:lang w:val="en-US"/>
              </w:rPr>
            </w:pPr>
            <w:r w:rsidRPr="00F46679">
              <w:rPr>
                <w:rFonts w:ascii="Verdana" w:eastAsia="Cambria" w:hAnsi="Verdana"/>
                <w:sz w:val="17"/>
                <w:szCs w:val="17"/>
                <w:lang w:val="en-US"/>
              </w:rPr>
              <w:t>Evidence is of low</w:t>
            </w:r>
            <w:r w:rsidR="00F46679" w:rsidRPr="00F46679">
              <w:rPr>
                <w:rFonts w:ascii="Verdana" w:eastAsia="Cambria" w:hAnsi="Verdana"/>
                <w:sz w:val="17"/>
                <w:szCs w:val="17"/>
                <w:lang w:val="en-US"/>
              </w:rPr>
              <w:t xml:space="preserve"> </w:t>
            </w:r>
            <w:r w:rsidRPr="00F46679">
              <w:rPr>
                <w:rFonts w:ascii="Verdana" w:eastAsia="Cambria" w:hAnsi="Verdana"/>
                <w:sz w:val="17"/>
                <w:szCs w:val="17"/>
                <w:lang w:val="en-US"/>
              </w:rPr>
              <w:t>certainty and results cannot be considered precise due to limited sample size</w:t>
            </w:r>
            <w:r w:rsidR="00F46679" w:rsidRPr="00F46679">
              <w:rPr>
                <w:rFonts w:ascii="Verdana" w:eastAsia="Cambria" w:hAnsi="Verdana"/>
                <w:sz w:val="17"/>
                <w:szCs w:val="17"/>
                <w:lang w:val="en-US"/>
              </w:rPr>
              <w:t xml:space="preserve"> or </w:t>
            </w:r>
            <w:r w:rsidRPr="00F46679">
              <w:rPr>
                <w:rFonts w:ascii="Verdana" w:eastAsia="Cambria" w:hAnsi="Verdana"/>
                <w:sz w:val="17"/>
                <w:szCs w:val="17"/>
                <w:lang w:val="en-US"/>
              </w:rPr>
              <w:t>large variability of results.</w:t>
            </w:r>
            <w:r w:rsidRPr="00C85FD4">
              <w:rPr>
                <w:rFonts w:ascii="Verdana" w:eastAsia="Cambria" w:hAnsi="Verdana"/>
                <w:sz w:val="17"/>
                <w:szCs w:val="17"/>
                <w:lang w:val="en-US"/>
              </w:rPr>
              <w:t xml:space="preserve"> </w:t>
            </w:r>
          </w:p>
          <w:p w14:paraId="44F86609" w14:textId="77777777" w:rsidR="00C85FD4" w:rsidRPr="00C85FD4" w:rsidRDefault="00C85FD4" w:rsidP="00C85FD4">
            <w:pPr>
              <w:spacing w:after="120" w:line="240" w:lineRule="auto"/>
              <w:rPr>
                <w:rFonts w:ascii="Verdana" w:eastAsia="Cambria" w:hAnsi="Verdana"/>
                <w:sz w:val="17"/>
                <w:szCs w:val="17"/>
                <w:highlight w:val="red"/>
                <w:lang w:val="en-US"/>
              </w:rPr>
            </w:pPr>
          </w:p>
          <w:p w14:paraId="086F48D5" w14:textId="77777777" w:rsidR="00C85FD4" w:rsidRPr="00C85FD4" w:rsidRDefault="00C85FD4" w:rsidP="00C85FD4">
            <w:pPr>
              <w:spacing w:after="120" w:line="240" w:lineRule="auto"/>
              <w:rPr>
                <w:rFonts w:ascii="Verdana" w:eastAsia="Cambria" w:hAnsi="Verdana"/>
                <w:b/>
                <w:sz w:val="17"/>
                <w:szCs w:val="17"/>
                <w:lang w:val="en-US"/>
              </w:rPr>
            </w:pPr>
            <w:r w:rsidRPr="00C85FD4">
              <w:rPr>
                <w:rFonts w:ascii="Verdana" w:eastAsia="Cambria" w:hAnsi="Verdana"/>
                <w:b/>
                <w:sz w:val="17"/>
                <w:szCs w:val="17"/>
                <w:lang w:val="en-US"/>
              </w:rPr>
              <w:t>Multicomponent positive psychology interventions</w:t>
            </w:r>
          </w:p>
          <w:p w14:paraId="3049CA87" w14:textId="77777777" w:rsidR="00C85FD4" w:rsidRPr="00C85FD4"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There is limited evidence in favour of multicomponent positive psychology interventions.</w:t>
            </w:r>
          </w:p>
          <w:p w14:paraId="19EB6AE5" w14:textId="77777777" w:rsidR="00C85FD4" w:rsidRPr="00F46679" w:rsidRDefault="00C85FD4" w:rsidP="00C85FD4">
            <w:pPr>
              <w:spacing w:after="120" w:line="240" w:lineRule="auto"/>
              <w:rPr>
                <w:rFonts w:ascii="Verdana" w:eastAsia="Cambria" w:hAnsi="Verdana"/>
                <w:sz w:val="17"/>
                <w:szCs w:val="17"/>
                <w:lang w:val="en-US"/>
              </w:rPr>
            </w:pPr>
            <w:r w:rsidRPr="00C85FD4">
              <w:rPr>
                <w:rFonts w:ascii="Verdana" w:eastAsia="Cambria" w:hAnsi="Verdana"/>
                <w:sz w:val="17"/>
                <w:szCs w:val="17"/>
                <w:lang w:val="en-US"/>
              </w:rPr>
              <w:t xml:space="preserve">It was shown that multicomponent positive psychology interventions resulted in a statistically significant increase of subjective wellbeing immediately following implementation of the program and at follow-up, compared to a placebo program or a </w:t>
            </w:r>
            <w:r w:rsidRPr="00F46679">
              <w:rPr>
                <w:rFonts w:ascii="Verdana" w:eastAsia="Cambria" w:hAnsi="Verdana"/>
                <w:sz w:val="17"/>
                <w:szCs w:val="17"/>
                <w:lang w:val="en-US"/>
              </w:rPr>
              <w:t xml:space="preserve">waiting list control (Tejada-Gallardo 2020). However, a statistically significant </w:t>
            </w:r>
            <w:r w:rsidRPr="00F46679">
              <w:rPr>
                <w:rFonts w:ascii="Verdana" w:eastAsia="Cambria" w:hAnsi="Verdana"/>
                <w:sz w:val="17"/>
                <w:szCs w:val="17"/>
                <w:lang w:val="en-US"/>
              </w:rPr>
              <w:lastRenderedPageBreak/>
              <w:t>increase of psychological wellbeing could not be demonstrated (Tejada-Gallardo 2020).</w:t>
            </w:r>
          </w:p>
          <w:p w14:paraId="0C75FC8E" w14:textId="10455734" w:rsidR="007029CD" w:rsidRPr="00145B3C" w:rsidRDefault="00C85FD4" w:rsidP="00C85FD4">
            <w:pPr>
              <w:pStyle w:val="Default"/>
              <w:rPr>
                <w:rFonts w:ascii="Verdana" w:hAnsi="Verdana"/>
                <w:sz w:val="17"/>
                <w:szCs w:val="17"/>
                <w:lang w:val="en-US"/>
              </w:rPr>
            </w:pPr>
            <w:r w:rsidRPr="00F46679">
              <w:rPr>
                <w:rFonts w:ascii="Verdana" w:eastAsia="Cambria" w:hAnsi="Verdana" w:cs="Times New Roman"/>
                <w:color w:val="auto"/>
                <w:sz w:val="17"/>
                <w:szCs w:val="17"/>
                <w:lang w:val="en-US" w:eastAsia="en-US"/>
              </w:rPr>
              <w:t>Evidence is of low</w:t>
            </w:r>
            <w:r w:rsidR="00F46679" w:rsidRPr="00F46679">
              <w:rPr>
                <w:rFonts w:ascii="Verdana" w:eastAsia="Cambria" w:hAnsi="Verdana" w:cs="Times New Roman"/>
                <w:color w:val="auto"/>
                <w:sz w:val="17"/>
                <w:szCs w:val="17"/>
                <w:lang w:val="en-US" w:eastAsia="en-US"/>
              </w:rPr>
              <w:t xml:space="preserve"> </w:t>
            </w:r>
            <w:r w:rsidRPr="00F46679">
              <w:rPr>
                <w:rFonts w:ascii="Verdana" w:eastAsia="Cambria" w:hAnsi="Verdana" w:cs="Times New Roman"/>
                <w:color w:val="auto"/>
                <w:sz w:val="17"/>
                <w:szCs w:val="17"/>
                <w:lang w:val="en-US" w:eastAsia="en-US"/>
              </w:rPr>
              <w:t>certainty.</w:t>
            </w:r>
          </w:p>
        </w:tc>
      </w:tr>
      <w:tr w:rsidR="002F2A42" w:rsidRPr="006F3466" w14:paraId="694CAF3C" w14:textId="77777777" w:rsidTr="00FF6759">
        <w:tc>
          <w:tcPr>
            <w:tcW w:w="1932" w:type="dxa"/>
            <w:shd w:val="clear" w:color="auto" w:fill="D6E3BC"/>
            <w:vAlign w:val="center"/>
          </w:tcPr>
          <w:p w14:paraId="7413677A" w14:textId="0E473B6F" w:rsidR="002F2A42" w:rsidRPr="00936BFB" w:rsidRDefault="002F2A42" w:rsidP="002F2A42">
            <w:pPr>
              <w:spacing w:after="0" w:line="240" w:lineRule="auto"/>
              <w:rPr>
                <w:rFonts w:ascii="Verdana" w:hAnsi="Verdana" w:cs="Segoe UI"/>
                <w:b/>
                <w:sz w:val="17"/>
                <w:szCs w:val="17"/>
                <w:lang w:val="en-GB"/>
              </w:rPr>
            </w:pPr>
            <w:r>
              <w:rPr>
                <w:rFonts w:ascii="Verdana" w:hAnsi="Verdana" w:cs="Segoe UI"/>
                <w:b/>
                <w:sz w:val="17"/>
                <w:szCs w:val="17"/>
                <w:lang w:val="en-GB"/>
              </w:rPr>
              <w:lastRenderedPageBreak/>
              <w:t>Updatestatus</w:t>
            </w:r>
          </w:p>
        </w:tc>
        <w:tc>
          <w:tcPr>
            <w:tcW w:w="7561" w:type="dxa"/>
          </w:tcPr>
          <w:p w14:paraId="2775B27A" w14:textId="0B3A9021" w:rsidR="002F2A42" w:rsidRPr="00145B3C" w:rsidRDefault="00145B3C" w:rsidP="002F2A42">
            <w:pPr>
              <w:spacing w:after="0" w:line="240" w:lineRule="auto"/>
              <w:rPr>
                <w:rFonts w:ascii="Verdana" w:hAnsi="Verdana" w:cs="Segoe UI"/>
                <w:sz w:val="17"/>
                <w:szCs w:val="17"/>
                <w:lang w:val="en-GB"/>
              </w:rPr>
            </w:pPr>
            <w:r w:rsidRPr="00145B3C">
              <w:rPr>
                <w:rFonts w:ascii="Verdana" w:hAnsi="Verdana" w:cs="Segoe UI"/>
                <w:sz w:val="17"/>
                <w:szCs w:val="17"/>
                <w:lang w:val="en-GB"/>
              </w:rPr>
              <w:t>Update needed</w:t>
            </w:r>
          </w:p>
        </w:tc>
      </w:tr>
      <w:tr w:rsidR="002F2A42" w:rsidRPr="00E81689" w14:paraId="72D7F45C" w14:textId="77777777" w:rsidTr="00FF6759">
        <w:tc>
          <w:tcPr>
            <w:tcW w:w="1932" w:type="dxa"/>
            <w:shd w:val="clear" w:color="auto" w:fill="D6E3BC"/>
            <w:vAlign w:val="center"/>
          </w:tcPr>
          <w:p w14:paraId="69A01F40" w14:textId="77777777" w:rsidR="002F2A42" w:rsidRPr="00936BFB" w:rsidRDefault="002F2A42" w:rsidP="002F2A42">
            <w:pPr>
              <w:spacing w:after="0" w:line="240" w:lineRule="auto"/>
              <w:rPr>
                <w:rFonts w:ascii="Verdana" w:hAnsi="Verdana" w:cs="Segoe UI"/>
                <w:b/>
                <w:sz w:val="17"/>
                <w:szCs w:val="17"/>
                <w:lang w:val="en-GB"/>
              </w:rPr>
            </w:pPr>
            <w:r w:rsidRPr="00936BFB">
              <w:rPr>
                <w:rFonts w:ascii="Verdana" w:hAnsi="Verdana" w:cs="Segoe UI"/>
                <w:b/>
                <w:sz w:val="17"/>
                <w:szCs w:val="17"/>
                <w:lang w:val="en-GB"/>
              </w:rPr>
              <w:t>Reference(s)</w:t>
            </w:r>
          </w:p>
        </w:tc>
        <w:tc>
          <w:tcPr>
            <w:tcW w:w="7561" w:type="dxa"/>
          </w:tcPr>
          <w:p w14:paraId="10E9FCBF" w14:textId="4B81EADC" w:rsidR="002F2A42" w:rsidRDefault="002F2A42" w:rsidP="002F2A42">
            <w:pPr>
              <w:spacing w:after="0" w:line="240" w:lineRule="auto"/>
              <w:rPr>
                <w:rFonts w:ascii="Verdana" w:hAnsi="Verdana" w:cs="Segoe UI"/>
                <w:b/>
                <w:sz w:val="17"/>
                <w:szCs w:val="17"/>
                <w:u w:val="single"/>
                <w:lang w:val="en-GB"/>
              </w:rPr>
            </w:pPr>
            <w:r w:rsidRPr="00145B3C">
              <w:rPr>
                <w:rFonts w:ascii="Verdana" w:hAnsi="Verdana" w:cs="Segoe UI"/>
                <w:b/>
                <w:sz w:val="17"/>
                <w:szCs w:val="17"/>
                <w:u w:val="single"/>
                <w:lang w:val="en-GB"/>
              </w:rPr>
              <w:t>Articles</w:t>
            </w:r>
          </w:p>
          <w:p w14:paraId="0F2696C6" w14:textId="76D47CF1" w:rsidR="005114FB" w:rsidRPr="005114FB" w:rsidRDefault="00084173" w:rsidP="005114FB">
            <w:pPr>
              <w:spacing w:after="0" w:line="240" w:lineRule="auto"/>
              <w:rPr>
                <w:rFonts w:ascii="Verdana" w:hAnsi="Verdana" w:cs="Segoe UI"/>
                <w:sz w:val="17"/>
                <w:szCs w:val="17"/>
                <w:lang w:val="en-GB"/>
              </w:rPr>
            </w:pPr>
            <w:r w:rsidRPr="00084173">
              <w:rPr>
                <w:rFonts w:ascii="Verdana" w:hAnsi="Verdana" w:cs="Segoe UI"/>
                <w:sz w:val="17"/>
                <w:szCs w:val="17"/>
                <w:u w:val="single"/>
                <w:lang w:val="en-GB"/>
              </w:rPr>
              <w:t>Chisholm K</w:t>
            </w:r>
            <w:r w:rsidRPr="00084173">
              <w:rPr>
                <w:rFonts w:ascii="Verdana" w:hAnsi="Verdana" w:cs="Segoe UI"/>
                <w:sz w:val="17"/>
                <w:szCs w:val="17"/>
                <w:lang w:val="en-GB"/>
              </w:rPr>
              <w:t xml:space="preserve">, Patterson P, Torgerson C, Turner E, Jenkinson D, Birchwood M. </w:t>
            </w:r>
            <w:r w:rsidRPr="00084173">
              <w:rPr>
                <w:rFonts w:ascii="Verdana" w:hAnsi="Verdana" w:cs="Segoe UI"/>
                <w:i/>
                <w:sz w:val="17"/>
                <w:szCs w:val="17"/>
                <w:lang w:val="en-GB"/>
              </w:rPr>
              <w:t xml:space="preserve">Impact of contact on adolescents' mental health literacy and stigma: the SchoolSpace cluster randomised controlled trial. </w:t>
            </w:r>
            <w:r w:rsidRPr="00084173">
              <w:rPr>
                <w:rFonts w:ascii="Verdana" w:hAnsi="Verdana" w:cs="Segoe UI"/>
                <w:sz w:val="17"/>
                <w:szCs w:val="17"/>
                <w:lang w:val="en-GB"/>
              </w:rPr>
              <w:t>BMJ Open 2016</w:t>
            </w:r>
            <w:r>
              <w:rPr>
                <w:rFonts w:ascii="Verdana" w:hAnsi="Verdana" w:cs="Segoe UI"/>
                <w:sz w:val="17"/>
                <w:szCs w:val="17"/>
                <w:lang w:val="en-GB"/>
              </w:rPr>
              <w:t xml:space="preserve">, </w:t>
            </w:r>
            <w:r w:rsidRPr="00084173">
              <w:rPr>
                <w:rFonts w:ascii="Verdana" w:hAnsi="Verdana" w:cs="Segoe UI"/>
                <w:sz w:val="17"/>
                <w:szCs w:val="17"/>
                <w:lang w:val="en-GB"/>
              </w:rPr>
              <w:t>6(2):e009435</w:t>
            </w:r>
          </w:p>
          <w:p w14:paraId="15EC5BC9" w14:textId="53EF1E75" w:rsidR="005114FB" w:rsidRDefault="005114FB" w:rsidP="005114FB">
            <w:pPr>
              <w:spacing w:after="0" w:line="240" w:lineRule="auto"/>
              <w:rPr>
                <w:rFonts w:ascii="Verdana" w:hAnsi="Verdana" w:cs="Segoe UI"/>
                <w:sz w:val="17"/>
                <w:szCs w:val="17"/>
                <w:lang w:val="en-GB"/>
              </w:rPr>
            </w:pPr>
            <w:r w:rsidRPr="005114FB">
              <w:rPr>
                <w:rFonts w:ascii="Verdana" w:hAnsi="Verdana" w:cs="Segoe UI"/>
                <w:sz w:val="17"/>
                <w:szCs w:val="17"/>
                <w:u w:val="single"/>
                <w:lang w:val="en-GB"/>
              </w:rPr>
              <w:t>Hart LM</w:t>
            </w:r>
            <w:r w:rsidRPr="005114FB">
              <w:rPr>
                <w:rFonts w:ascii="Verdana" w:hAnsi="Verdana" w:cs="Segoe UI"/>
                <w:sz w:val="17"/>
                <w:szCs w:val="17"/>
                <w:lang w:val="en-GB"/>
              </w:rPr>
              <w:t xml:space="preserve">, Morgan AJ, Rossetto A, Kelly CM, Mackinnon A, Jorm AF. </w:t>
            </w:r>
            <w:r w:rsidRPr="005114FB">
              <w:rPr>
                <w:rFonts w:ascii="Verdana" w:hAnsi="Verdana" w:cs="Segoe UI"/>
                <w:i/>
                <w:sz w:val="17"/>
                <w:szCs w:val="17"/>
                <w:lang w:val="en-GB"/>
              </w:rPr>
              <w:t>Helping adolescents to better support their peers with a mental health problem: A cluster-randomised crossover trial of teen Mental Health First Aid.</w:t>
            </w:r>
            <w:r w:rsidRPr="005114FB">
              <w:rPr>
                <w:rFonts w:ascii="Verdana" w:hAnsi="Verdana" w:cs="Segoe UI"/>
                <w:sz w:val="17"/>
                <w:szCs w:val="17"/>
                <w:lang w:val="en-GB"/>
              </w:rPr>
              <w:t xml:space="preserve"> Australian &amp; New Zealand Journal of Psychiatry 2018</w:t>
            </w:r>
            <w:r>
              <w:rPr>
                <w:rFonts w:ascii="Verdana" w:hAnsi="Verdana" w:cs="Segoe UI"/>
                <w:sz w:val="17"/>
                <w:szCs w:val="17"/>
                <w:lang w:val="en-GB"/>
              </w:rPr>
              <w:t xml:space="preserve">, </w:t>
            </w:r>
            <w:r w:rsidRPr="005114FB">
              <w:rPr>
                <w:rFonts w:ascii="Verdana" w:hAnsi="Verdana" w:cs="Segoe UI"/>
                <w:sz w:val="17"/>
                <w:szCs w:val="17"/>
                <w:lang w:val="en-GB"/>
              </w:rPr>
              <w:t>52(7):638-651</w:t>
            </w:r>
          </w:p>
          <w:p w14:paraId="17703FE1" w14:textId="50D81E80" w:rsidR="005114FB" w:rsidRDefault="00BB7A1A" w:rsidP="005114FB">
            <w:pPr>
              <w:spacing w:after="0" w:line="240" w:lineRule="auto"/>
              <w:rPr>
                <w:rFonts w:ascii="Verdana" w:hAnsi="Verdana" w:cs="Segoe UI"/>
                <w:sz w:val="17"/>
                <w:szCs w:val="17"/>
                <w:lang w:val="en-GB"/>
              </w:rPr>
            </w:pPr>
            <w:r w:rsidRPr="00BB7A1A">
              <w:rPr>
                <w:rFonts w:ascii="Verdana" w:hAnsi="Verdana" w:cs="Segoe UI"/>
                <w:sz w:val="17"/>
                <w:szCs w:val="17"/>
                <w:u w:val="single"/>
                <w:lang w:val="en-GB"/>
              </w:rPr>
              <w:t>Hart LM</w:t>
            </w:r>
            <w:r w:rsidRPr="00BB7A1A">
              <w:rPr>
                <w:rFonts w:ascii="Verdana" w:hAnsi="Verdana" w:cs="Segoe UI"/>
                <w:sz w:val="17"/>
                <w:szCs w:val="17"/>
                <w:lang w:val="en-GB"/>
              </w:rPr>
              <w:t xml:space="preserve">, Cropper P, Morgan AJ, Kelly CM, Jorm AF. </w:t>
            </w:r>
            <w:r w:rsidRPr="007B485B">
              <w:rPr>
                <w:rFonts w:ascii="Verdana" w:hAnsi="Verdana" w:cs="Segoe UI"/>
                <w:i/>
                <w:sz w:val="17"/>
                <w:szCs w:val="17"/>
                <w:lang w:val="en-GB"/>
              </w:rPr>
              <w:t>teen Mental Health First Aid as a school-based intervention for improving peer support of adolescents at risk of suicide: Outcomes from a cluster randomised crossover trial.</w:t>
            </w:r>
            <w:r w:rsidRPr="00BB7A1A">
              <w:rPr>
                <w:rFonts w:ascii="Verdana" w:hAnsi="Verdana" w:cs="Segoe UI"/>
                <w:sz w:val="17"/>
                <w:szCs w:val="17"/>
                <w:lang w:val="en-GB"/>
              </w:rPr>
              <w:t xml:space="preserve"> Australian &amp; New Zealand Journal of Psychiatry 2020</w:t>
            </w:r>
            <w:r w:rsidR="007B485B">
              <w:rPr>
                <w:rFonts w:ascii="Verdana" w:hAnsi="Verdana" w:cs="Segoe UI"/>
                <w:sz w:val="17"/>
                <w:szCs w:val="17"/>
                <w:lang w:val="en-GB"/>
              </w:rPr>
              <w:t xml:space="preserve">, </w:t>
            </w:r>
            <w:r w:rsidRPr="00BB7A1A">
              <w:rPr>
                <w:rFonts w:ascii="Verdana" w:hAnsi="Verdana" w:cs="Segoe UI"/>
                <w:sz w:val="17"/>
                <w:szCs w:val="17"/>
                <w:lang w:val="en-GB"/>
              </w:rPr>
              <w:t>54(4):382-392</w:t>
            </w:r>
          </w:p>
          <w:p w14:paraId="0E16F250" w14:textId="57E64E18" w:rsidR="001159E1" w:rsidRDefault="001159E1" w:rsidP="005114FB">
            <w:pPr>
              <w:spacing w:after="0" w:line="240" w:lineRule="auto"/>
              <w:rPr>
                <w:rFonts w:ascii="Verdana" w:hAnsi="Verdana" w:cs="Segoe UI"/>
                <w:sz w:val="17"/>
                <w:szCs w:val="17"/>
                <w:lang w:val="en-GB"/>
              </w:rPr>
            </w:pPr>
            <w:r w:rsidRPr="001159E1">
              <w:rPr>
                <w:rFonts w:ascii="Verdana" w:hAnsi="Verdana" w:cs="Segoe UI"/>
                <w:sz w:val="17"/>
                <w:szCs w:val="17"/>
                <w:u w:val="single"/>
                <w:lang w:val="en-GB"/>
              </w:rPr>
              <w:t>Lubman DI</w:t>
            </w:r>
            <w:r w:rsidRPr="001159E1">
              <w:rPr>
                <w:rFonts w:ascii="Verdana" w:hAnsi="Verdana" w:cs="Segoe UI"/>
                <w:sz w:val="17"/>
                <w:szCs w:val="17"/>
                <w:lang w:val="en-GB"/>
              </w:rPr>
              <w:t xml:space="preserve">, Cheetham A, Jorm AF, Berridge BJ, Wilson C, Blee F, Mckay-Brown L, Allen N, Proimos J. </w:t>
            </w:r>
            <w:r w:rsidRPr="001159E1">
              <w:rPr>
                <w:rFonts w:ascii="Verdana" w:hAnsi="Verdana" w:cs="Segoe UI"/>
                <w:i/>
                <w:sz w:val="17"/>
                <w:szCs w:val="17"/>
                <w:lang w:val="en-GB"/>
              </w:rPr>
              <w:t>Australian adolescents' beliefs and help-seeking intentions towards peers experiencing symptoms of depression and alcohol misuse.</w:t>
            </w:r>
            <w:r w:rsidRPr="001159E1">
              <w:rPr>
                <w:rFonts w:ascii="Verdana" w:hAnsi="Verdana" w:cs="Segoe UI"/>
                <w:sz w:val="17"/>
                <w:szCs w:val="17"/>
                <w:lang w:val="en-GB"/>
              </w:rPr>
              <w:t xml:space="preserve"> BMC Public Health 2017</w:t>
            </w:r>
            <w:r>
              <w:rPr>
                <w:rFonts w:ascii="Verdana" w:hAnsi="Verdana" w:cs="Segoe UI"/>
                <w:sz w:val="17"/>
                <w:szCs w:val="17"/>
                <w:lang w:val="en-GB"/>
              </w:rPr>
              <w:t xml:space="preserve">, </w:t>
            </w:r>
            <w:r w:rsidRPr="001159E1">
              <w:rPr>
                <w:rFonts w:ascii="Verdana" w:hAnsi="Verdana" w:cs="Segoe UI"/>
                <w:sz w:val="17"/>
                <w:szCs w:val="17"/>
                <w:lang w:val="en-GB"/>
              </w:rPr>
              <w:t>17(1):658</w:t>
            </w:r>
          </w:p>
          <w:p w14:paraId="394EDC1D" w14:textId="7558D2CA" w:rsidR="001159E1" w:rsidRDefault="00E60C08" w:rsidP="005114FB">
            <w:pPr>
              <w:spacing w:after="0" w:line="240" w:lineRule="auto"/>
              <w:rPr>
                <w:rFonts w:ascii="Verdana" w:hAnsi="Verdana" w:cs="Segoe UI"/>
                <w:sz w:val="17"/>
                <w:szCs w:val="17"/>
                <w:lang w:val="en-GB"/>
              </w:rPr>
            </w:pPr>
            <w:r w:rsidRPr="001159E1">
              <w:rPr>
                <w:rFonts w:ascii="Verdana" w:hAnsi="Verdana" w:cs="Segoe UI"/>
                <w:sz w:val="17"/>
                <w:szCs w:val="17"/>
                <w:u w:val="single"/>
                <w:lang w:val="en-GB"/>
              </w:rPr>
              <w:t>Lubman DI</w:t>
            </w:r>
            <w:r w:rsidRPr="001159E1">
              <w:rPr>
                <w:rFonts w:ascii="Verdana" w:hAnsi="Verdana" w:cs="Segoe UI"/>
                <w:sz w:val="17"/>
                <w:szCs w:val="17"/>
                <w:lang w:val="en-GB"/>
              </w:rPr>
              <w:t>, Cheetham A,</w:t>
            </w:r>
            <w:r>
              <w:rPr>
                <w:rFonts w:ascii="Verdana" w:hAnsi="Verdana" w:cs="Segoe UI"/>
                <w:sz w:val="17"/>
                <w:szCs w:val="17"/>
                <w:lang w:val="en-GB"/>
              </w:rPr>
              <w:t xml:space="preserve"> Sandral E, Wolfe R, Martin C, Blee F, Berridge BJ, Jorm AF, Wilson C, Allen NB, </w:t>
            </w:r>
            <w:r w:rsidRPr="001159E1">
              <w:rPr>
                <w:rFonts w:ascii="Verdana" w:hAnsi="Verdana" w:cs="Segoe UI"/>
                <w:sz w:val="17"/>
                <w:szCs w:val="17"/>
                <w:lang w:val="en-GB"/>
              </w:rPr>
              <w:t>Mckay-Brown L,</w:t>
            </w:r>
            <w:r>
              <w:rPr>
                <w:rFonts w:ascii="Verdana" w:hAnsi="Verdana" w:cs="Segoe UI"/>
                <w:sz w:val="17"/>
                <w:szCs w:val="17"/>
                <w:lang w:val="en-GB"/>
              </w:rPr>
              <w:t xml:space="preserve"> Proimos J. </w:t>
            </w:r>
            <w:r w:rsidRPr="00E60C08">
              <w:rPr>
                <w:rFonts w:ascii="Verdana" w:hAnsi="Verdana" w:cs="Segoe UI"/>
                <w:i/>
                <w:sz w:val="17"/>
                <w:szCs w:val="17"/>
                <w:lang w:val="en-GB"/>
              </w:rPr>
              <w:t>Twelve-month outcomes of MAKINGtheLINK: A cluster randomized controlled trial of a school-based program to facilitate help-seeking for substance use and mental health problems</w:t>
            </w:r>
            <w:r>
              <w:rPr>
                <w:rFonts w:ascii="Verdana" w:hAnsi="Verdana" w:cs="Segoe UI"/>
                <w:i/>
                <w:sz w:val="17"/>
                <w:szCs w:val="17"/>
                <w:lang w:val="en-GB"/>
              </w:rPr>
              <w:t xml:space="preserve">. </w:t>
            </w:r>
            <w:r>
              <w:rPr>
                <w:rFonts w:ascii="Verdana" w:hAnsi="Verdana" w:cs="Segoe UI"/>
                <w:sz w:val="17"/>
                <w:szCs w:val="17"/>
                <w:lang w:val="en-GB"/>
              </w:rPr>
              <w:t>EClinicalMedicine 2020, 18:100225</w:t>
            </w:r>
          </w:p>
          <w:p w14:paraId="6B9B85EB" w14:textId="024FD3F4" w:rsidR="00C92BCC" w:rsidRDefault="00C92BCC" w:rsidP="005114FB">
            <w:pPr>
              <w:spacing w:after="0" w:line="240" w:lineRule="auto"/>
              <w:rPr>
                <w:rFonts w:ascii="Verdana" w:hAnsi="Verdana" w:cs="Segoe UI"/>
                <w:sz w:val="17"/>
                <w:szCs w:val="17"/>
                <w:lang w:val="en-GB"/>
              </w:rPr>
            </w:pPr>
            <w:r w:rsidRPr="00C92BCC">
              <w:rPr>
                <w:rFonts w:ascii="Verdana" w:hAnsi="Verdana" w:cs="Segoe UI"/>
                <w:sz w:val="17"/>
                <w:szCs w:val="17"/>
                <w:u w:val="single"/>
                <w:lang w:val="en-GB"/>
              </w:rPr>
              <w:t>Milin R</w:t>
            </w:r>
            <w:r w:rsidRPr="00C92BCC">
              <w:rPr>
                <w:rFonts w:ascii="Verdana" w:hAnsi="Verdana" w:cs="Segoe UI"/>
                <w:sz w:val="17"/>
                <w:szCs w:val="17"/>
                <w:lang w:val="en-GB"/>
              </w:rPr>
              <w:t>, Kutcher S, Lewis SP, Walker S, Wei Y, Ferrill N, Armstrong MA</w:t>
            </w:r>
            <w:r w:rsidRPr="00C92BCC">
              <w:rPr>
                <w:rFonts w:ascii="Verdana" w:hAnsi="Verdana" w:cs="Segoe UI"/>
                <w:i/>
                <w:sz w:val="17"/>
                <w:szCs w:val="17"/>
                <w:lang w:val="en-GB"/>
              </w:rPr>
              <w:t>. Impact of a Mental Health Curriculum on Knowledge and Stigma Among High School Students: A Randomized Controlled Trial.</w:t>
            </w:r>
            <w:r w:rsidRPr="00C92BCC">
              <w:rPr>
                <w:rFonts w:ascii="Verdana" w:hAnsi="Verdana" w:cs="Segoe UI"/>
                <w:sz w:val="17"/>
                <w:szCs w:val="17"/>
                <w:lang w:val="en-GB"/>
              </w:rPr>
              <w:t xml:space="preserve"> J Am Acad Child Adolesc Psychiatry 2016</w:t>
            </w:r>
            <w:r>
              <w:rPr>
                <w:rFonts w:ascii="Verdana" w:hAnsi="Verdana" w:cs="Segoe UI"/>
                <w:sz w:val="17"/>
                <w:szCs w:val="17"/>
                <w:lang w:val="en-GB"/>
              </w:rPr>
              <w:t xml:space="preserve">, </w:t>
            </w:r>
            <w:r w:rsidRPr="00C92BCC">
              <w:rPr>
                <w:rFonts w:ascii="Verdana" w:hAnsi="Verdana" w:cs="Segoe UI"/>
                <w:sz w:val="17"/>
                <w:szCs w:val="17"/>
                <w:lang w:val="en-GB"/>
              </w:rPr>
              <w:t>55(5):383-391</w:t>
            </w:r>
          </w:p>
          <w:p w14:paraId="4B82D756" w14:textId="25F4695B" w:rsidR="00C92BCC" w:rsidRDefault="00E41E21" w:rsidP="005114FB">
            <w:pPr>
              <w:spacing w:after="0" w:line="240" w:lineRule="auto"/>
              <w:rPr>
                <w:rFonts w:ascii="Verdana" w:hAnsi="Verdana" w:cs="Segoe UI"/>
                <w:sz w:val="17"/>
                <w:szCs w:val="17"/>
                <w:lang w:val="en-GB"/>
              </w:rPr>
            </w:pPr>
            <w:r w:rsidRPr="00E41E21">
              <w:rPr>
                <w:rFonts w:ascii="Verdana" w:hAnsi="Verdana" w:cs="Segoe UI"/>
                <w:sz w:val="17"/>
                <w:szCs w:val="17"/>
                <w:u w:val="single"/>
                <w:lang w:val="en-GB"/>
              </w:rPr>
              <w:t>Perry Y</w:t>
            </w:r>
            <w:r w:rsidRPr="00E41E21">
              <w:rPr>
                <w:rFonts w:ascii="Verdana" w:hAnsi="Verdana" w:cs="Segoe UI"/>
                <w:sz w:val="17"/>
                <w:szCs w:val="17"/>
                <w:lang w:val="en-GB"/>
              </w:rPr>
              <w:t xml:space="preserve">, Petrie K, Buckley H, Cavanagh L, Clarke D, Winslade M, Hadzi-Pavlovic D, Manicavasagar V, Christensen H. </w:t>
            </w:r>
            <w:r w:rsidRPr="00E41E21">
              <w:rPr>
                <w:rFonts w:ascii="Verdana" w:hAnsi="Verdana" w:cs="Segoe UI"/>
                <w:i/>
                <w:sz w:val="17"/>
                <w:szCs w:val="17"/>
                <w:lang w:val="en-GB"/>
              </w:rPr>
              <w:t>Effects of a classroom-based educational resource on adolescent mental health literacy: a cluster randomized controlled trial.</w:t>
            </w:r>
            <w:r w:rsidRPr="00E41E21">
              <w:rPr>
                <w:rFonts w:ascii="Verdana" w:hAnsi="Verdana" w:cs="Segoe UI"/>
                <w:sz w:val="17"/>
                <w:szCs w:val="17"/>
                <w:lang w:val="en-GB"/>
              </w:rPr>
              <w:t xml:space="preserve"> J Adolesc</w:t>
            </w:r>
            <w:r>
              <w:rPr>
                <w:rFonts w:ascii="Verdana" w:hAnsi="Verdana" w:cs="Segoe UI"/>
                <w:sz w:val="17"/>
                <w:szCs w:val="17"/>
                <w:lang w:val="en-GB"/>
              </w:rPr>
              <w:t xml:space="preserve"> </w:t>
            </w:r>
            <w:r w:rsidRPr="00E41E21">
              <w:rPr>
                <w:rFonts w:ascii="Verdana" w:hAnsi="Verdana" w:cs="Segoe UI"/>
                <w:sz w:val="17"/>
                <w:szCs w:val="17"/>
                <w:lang w:val="en-GB"/>
              </w:rPr>
              <w:t>2014</w:t>
            </w:r>
            <w:r>
              <w:rPr>
                <w:rFonts w:ascii="Verdana" w:hAnsi="Verdana" w:cs="Segoe UI"/>
                <w:sz w:val="17"/>
                <w:szCs w:val="17"/>
                <w:lang w:val="en-GB"/>
              </w:rPr>
              <w:t xml:space="preserve">, </w:t>
            </w:r>
            <w:r w:rsidRPr="00E41E21">
              <w:rPr>
                <w:rFonts w:ascii="Verdana" w:hAnsi="Verdana" w:cs="Segoe UI"/>
                <w:sz w:val="17"/>
                <w:szCs w:val="17"/>
                <w:lang w:val="en-GB"/>
              </w:rPr>
              <w:t>37(7):1143-</w:t>
            </w:r>
            <w:r>
              <w:rPr>
                <w:rFonts w:ascii="Verdana" w:hAnsi="Verdana" w:cs="Segoe UI"/>
                <w:sz w:val="17"/>
                <w:szCs w:val="17"/>
                <w:lang w:val="en-GB"/>
              </w:rPr>
              <w:t>11</w:t>
            </w:r>
            <w:r w:rsidRPr="00E41E21">
              <w:rPr>
                <w:rFonts w:ascii="Verdana" w:hAnsi="Verdana" w:cs="Segoe UI"/>
                <w:sz w:val="17"/>
                <w:szCs w:val="17"/>
                <w:lang w:val="en-GB"/>
              </w:rPr>
              <w:t>51</w:t>
            </w:r>
          </w:p>
          <w:p w14:paraId="2C7AA1E6" w14:textId="74F98F0F" w:rsidR="00153E60" w:rsidRDefault="00153E60" w:rsidP="005114FB">
            <w:pPr>
              <w:spacing w:after="0" w:line="240" w:lineRule="auto"/>
              <w:rPr>
                <w:rFonts w:ascii="Verdana" w:hAnsi="Verdana" w:cs="Segoe UI"/>
                <w:sz w:val="17"/>
                <w:szCs w:val="17"/>
                <w:lang w:val="en-GB"/>
              </w:rPr>
            </w:pPr>
            <w:r w:rsidRPr="00955686">
              <w:rPr>
                <w:rFonts w:ascii="Verdana" w:hAnsi="Verdana" w:cs="Segoe UI"/>
                <w:sz w:val="17"/>
                <w:szCs w:val="17"/>
                <w:u w:val="single"/>
                <w:lang w:val="en-GB"/>
              </w:rPr>
              <w:t>Saporito JM</w:t>
            </w:r>
            <w:r w:rsidRPr="00153E60">
              <w:rPr>
                <w:rFonts w:ascii="Verdana" w:hAnsi="Verdana" w:cs="Segoe UI"/>
                <w:sz w:val="17"/>
                <w:szCs w:val="17"/>
                <w:lang w:val="en-GB"/>
              </w:rPr>
              <w:t xml:space="preserve">, Ryan C, Teachman BA. </w:t>
            </w:r>
            <w:r w:rsidRPr="00955686">
              <w:rPr>
                <w:rFonts w:ascii="Verdana" w:hAnsi="Verdana" w:cs="Segoe UI"/>
                <w:i/>
                <w:sz w:val="17"/>
                <w:szCs w:val="17"/>
                <w:lang w:val="en-GB"/>
              </w:rPr>
              <w:t xml:space="preserve">Reducing stigma toward seeking mental health treatment among adolescents. </w:t>
            </w:r>
            <w:r w:rsidRPr="00153E60">
              <w:rPr>
                <w:rFonts w:ascii="Verdana" w:hAnsi="Verdana" w:cs="Segoe UI"/>
                <w:sz w:val="17"/>
                <w:szCs w:val="17"/>
                <w:lang w:val="en-GB"/>
              </w:rPr>
              <w:t>Stigma Res Action</w:t>
            </w:r>
            <w:r w:rsidR="00955686">
              <w:rPr>
                <w:rFonts w:ascii="Verdana" w:hAnsi="Verdana" w:cs="Segoe UI"/>
                <w:sz w:val="17"/>
                <w:szCs w:val="17"/>
                <w:lang w:val="en-GB"/>
              </w:rPr>
              <w:t xml:space="preserve"> </w:t>
            </w:r>
            <w:r w:rsidRPr="00153E60">
              <w:rPr>
                <w:rFonts w:ascii="Verdana" w:hAnsi="Verdana" w:cs="Segoe UI"/>
                <w:sz w:val="17"/>
                <w:szCs w:val="17"/>
                <w:lang w:val="en-GB"/>
              </w:rPr>
              <w:t>2011</w:t>
            </w:r>
            <w:r w:rsidR="00955686">
              <w:rPr>
                <w:rFonts w:ascii="Verdana" w:hAnsi="Verdana" w:cs="Segoe UI"/>
                <w:sz w:val="17"/>
                <w:szCs w:val="17"/>
                <w:lang w:val="en-GB"/>
              </w:rPr>
              <w:t xml:space="preserve">, </w:t>
            </w:r>
            <w:r w:rsidRPr="00153E60">
              <w:rPr>
                <w:rFonts w:ascii="Verdana" w:hAnsi="Verdana" w:cs="Segoe UI"/>
                <w:sz w:val="17"/>
                <w:szCs w:val="17"/>
                <w:lang w:val="en-GB"/>
              </w:rPr>
              <w:t>1(2):9-21</w:t>
            </w:r>
          </w:p>
          <w:p w14:paraId="24F23068" w14:textId="654043AE" w:rsidR="00FD0405" w:rsidRDefault="00FD0405" w:rsidP="005114FB">
            <w:pPr>
              <w:spacing w:after="0" w:line="240" w:lineRule="auto"/>
              <w:rPr>
                <w:rFonts w:ascii="Verdana" w:hAnsi="Verdana" w:cs="Segoe UI"/>
                <w:sz w:val="17"/>
                <w:szCs w:val="17"/>
                <w:lang w:val="en-GB"/>
              </w:rPr>
            </w:pPr>
            <w:r w:rsidRPr="00FD0405">
              <w:rPr>
                <w:rFonts w:ascii="Verdana" w:hAnsi="Verdana" w:cs="Segoe UI"/>
                <w:sz w:val="17"/>
                <w:szCs w:val="17"/>
                <w:u w:val="single"/>
                <w:lang w:val="en-GB"/>
              </w:rPr>
              <w:t>Sharpe H</w:t>
            </w:r>
            <w:r w:rsidRPr="00FD0405">
              <w:rPr>
                <w:rFonts w:ascii="Verdana" w:hAnsi="Verdana" w:cs="Segoe UI"/>
                <w:sz w:val="17"/>
                <w:szCs w:val="17"/>
                <w:lang w:val="en-GB"/>
              </w:rPr>
              <w:t xml:space="preserve">, Patalay P, Vostanis P, Belsky J, Humphrey N, Wolpert M. </w:t>
            </w:r>
            <w:r w:rsidRPr="00FD0405">
              <w:rPr>
                <w:rFonts w:ascii="Verdana" w:hAnsi="Verdana" w:cs="Segoe UI"/>
                <w:i/>
                <w:sz w:val="17"/>
                <w:szCs w:val="17"/>
                <w:lang w:val="en-GB"/>
              </w:rPr>
              <w:t>Use, acceptability and impact of booklets designed to support mental health self-management and help seeking in schools: results of a large randomised controlled trial in England.</w:t>
            </w:r>
            <w:r w:rsidRPr="00FD0405">
              <w:rPr>
                <w:rFonts w:ascii="Verdana" w:hAnsi="Verdana" w:cs="Segoe UI"/>
                <w:sz w:val="17"/>
                <w:szCs w:val="17"/>
                <w:lang w:val="en-GB"/>
              </w:rPr>
              <w:t xml:space="preserve"> Eur Child Adolesc Psychiatry 2017</w:t>
            </w:r>
            <w:r>
              <w:rPr>
                <w:rFonts w:ascii="Verdana" w:hAnsi="Verdana" w:cs="Segoe UI"/>
                <w:sz w:val="17"/>
                <w:szCs w:val="17"/>
                <w:lang w:val="en-GB"/>
              </w:rPr>
              <w:t xml:space="preserve">, </w:t>
            </w:r>
            <w:r w:rsidRPr="00FD0405">
              <w:rPr>
                <w:rFonts w:ascii="Verdana" w:hAnsi="Verdana" w:cs="Segoe UI"/>
                <w:sz w:val="17"/>
                <w:szCs w:val="17"/>
                <w:lang w:val="en-GB"/>
              </w:rPr>
              <w:t>26(3):315-324</w:t>
            </w:r>
          </w:p>
          <w:p w14:paraId="6D715DD3" w14:textId="0F1ADC48" w:rsidR="00FD0405" w:rsidRDefault="00D610FC" w:rsidP="005114FB">
            <w:pPr>
              <w:spacing w:after="0" w:line="240" w:lineRule="auto"/>
              <w:rPr>
                <w:rFonts w:ascii="Verdana" w:hAnsi="Verdana" w:cs="Segoe UI"/>
                <w:sz w:val="17"/>
                <w:szCs w:val="17"/>
                <w:lang w:val="en-GB"/>
              </w:rPr>
            </w:pPr>
            <w:r w:rsidRPr="00D610FC">
              <w:rPr>
                <w:rFonts w:ascii="Verdana" w:hAnsi="Verdana" w:cs="Segoe UI"/>
                <w:sz w:val="17"/>
                <w:szCs w:val="17"/>
                <w:u w:val="single"/>
                <w:lang w:val="en-GB"/>
              </w:rPr>
              <w:t>Skre I</w:t>
            </w:r>
            <w:r w:rsidRPr="00D610FC">
              <w:rPr>
                <w:rFonts w:ascii="Verdana" w:hAnsi="Verdana" w:cs="Segoe UI"/>
                <w:sz w:val="17"/>
                <w:szCs w:val="17"/>
                <w:lang w:val="en-GB"/>
              </w:rPr>
              <w:t xml:space="preserve">, Friborg O, Breivik C, Johnsen LI, Arnesen Y, Wang CE. </w:t>
            </w:r>
            <w:r w:rsidRPr="00D610FC">
              <w:rPr>
                <w:rFonts w:ascii="Verdana" w:hAnsi="Verdana" w:cs="Segoe UI"/>
                <w:i/>
                <w:sz w:val="17"/>
                <w:szCs w:val="17"/>
                <w:lang w:val="en-GB"/>
              </w:rPr>
              <w:t>A school intervention for mental health literacy in adolescents: effects of a non-randomized cluster controlled trial.</w:t>
            </w:r>
            <w:r w:rsidRPr="00D610FC">
              <w:rPr>
                <w:rFonts w:ascii="Verdana" w:hAnsi="Verdana" w:cs="Segoe UI"/>
                <w:sz w:val="17"/>
                <w:szCs w:val="17"/>
                <w:lang w:val="en-GB"/>
              </w:rPr>
              <w:t xml:space="preserve"> BMC Public Health 2013</w:t>
            </w:r>
            <w:r>
              <w:rPr>
                <w:rFonts w:ascii="Verdana" w:hAnsi="Verdana" w:cs="Segoe UI"/>
                <w:sz w:val="17"/>
                <w:szCs w:val="17"/>
                <w:lang w:val="en-GB"/>
              </w:rPr>
              <w:t xml:space="preserve">, </w:t>
            </w:r>
            <w:r w:rsidRPr="00D610FC">
              <w:rPr>
                <w:rFonts w:ascii="Verdana" w:hAnsi="Verdana" w:cs="Segoe UI"/>
                <w:sz w:val="17"/>
                <w:szCs w:val="17"/>
                <w:lang w:val="en-GB"/>
              </w:rPr>
              <w:t>13:873</w:t>
            </w:r>
          </w:p>
          <w:p w14:paraId="14816B95" w14:textId="1BA5082D" w:rsidR="00D610FC" w:rsidRPr="00E60C08" w:rsidRDefault="00D610FC" w:rsidP="005114FB">
            <w:pPr>
              <w:spacing w:after="0" w:line="240" w:lineRule="auto"/>
              <w:rPr>
                <w:rFonts w:ascii="Verdana" w:hAnsi="Verdana" w:cs="Segoe UI"/>
                <w:sz w:val="17"/>
                <w:szCs w:val="17"/>
                <w:lang w:val="en-GB"/>
              </w:rPr>
            </w:pPr>
            <w:r w:rsidRPr="00D610FC">
              <w:rPr>
                <w:rFonts w:ascii="Verdana" w:hAnsi="Verdana" w:cs="Segoe UI"/>
                <w:sz w:val="17"/>
                <w:szCs w:val="17"/>
                <w:u w:val="single"/>
                <w:lang w:val="en-GB"/>
              </w:rPr>
              <w:t>Swartz K</w:t>
            </w:r>
            <w:r w:rsidRPr="00D610FC">
              <w:rPr>
                <w:rFonts w:ascii="Verdana" w:hAnsi="Verdana" w:cs="Segoe UI"/>
                <w:sz w:val="17"/>
                <w:szCs w:val="17"/>
                <w:lang w:val="en-GB"/>
              </w:rPr>
              <w:t xml:space="preserve">, Musci RJ, Beaudry MB, Heley K, Miller L, Alfes C, Townsend L, Thornicroft G, Wilcox HC. </w:t>
            </w:r>
            <w:r w:rsidRPr="00D610FC">
              <w:rPr>
                <w:rFonts w:ascii="Verdana" w:hAnsi="Verdana" w:cs="Segoe UI"/>
                <w:i/>
                <w:sz w:val="17"/>
                <w:szCs w:val="17"/>
                <w:lang w:val="en-GB"/>
              </w:rPr>
              <w:t>School-Based Curriculum to Improve Depression Literacy Among US Secondary School Students: A Randomized Effectiveness Trial.</w:t>
            </w:r>
            <w:r w:rsidRPr="00D610FC">
              <w:rPr>
                <w:rFonts w:ascii="Verdana" w:hAnsi="Verdana" w:cs="Segoe UI"/>
                <w:sz w:val="17"/>
                <w:szCs w:val="17"/>
                <w:lang w:val="en-GB"/>
              </w:rPr>
              <w:t xml:space="preserve"> Am J Public Health</w:t>
            </w:r>
            <w:r>
              <w:rPr>
                <w:rFonts w:ascii="Verdana" w:hAnsi="Verdana" w:cs="Segoe UI"/>
                <w:sz w:val="17"/>
                <w:szCs w:val="17"/>
                <w:lang w:val="en-GB"/>
              </w:rPr>
              <w:t xml:space="preserve"> </w:t>
            </w:r>
            <w:r w:rsidRPr="00D610FC">
              <w:rPr>
                <w:rFonts w:ascii="Verdana" w:hAnsi="Verdana" w:cs="Segoe UI"/>
                <w:sz w:val="17"/>
                <w:szCs w:val="17"/>
                <w:lang w:val="en-GB"/>
              </w:rPr>
              <w:t>2017</w:t>
            </w:r>
            <w:r>
              <w:rPr>
                <w:rFonts w:ascii="Verdana" w:hAnsi="Verdana" w:cs="Segoe UI"/>
                <w:sz w:val="17"/>
                <w:szCs w:val="17"/>
                <w:lang w:val="en-GB"/>
              </w:rPr>
              <w:t xml:space="preserve">, </w:t>
            </w:r>
            <w:r w:rsidRPr="00D610FC">
              <w:rPr>
                <w:rFonts w:ascii="Verdana" w:hAnsi="Verdana" w:cs="Segoe UI"/>
                <w:sz w:val="17"/>
                <w:szCs w:val="17"/>
                <w:lang w:val="en-GB"/>
              </w:rPr>
              <w:t>107(12):1970-1976</w:t>
            </w:r>
          </w:p>
          <w:p w14:paraId="4C4189D9" w14:textId="77777777" w:rsidR="00084173" w:rsidRDefault="00084173" w:rsidP="002F2A42">
            <w:pPr>
              <w:spacing w:after="0" w:line="240" w:lineRule="auto"/>
              <w:rPr>
                <w:rFonts w:ascii="Verdana" w:hAnsi="Verdana" w:cs="Segoe UI"/>
                <w:b/>
                <w:sz w:val="17"/>
                <w:szCs w:val="17"/>
                <w:u w:val="single"/>
                <w:lang w:val="en-GB"/>
              </w:rPr>
            </w:pPr>
          </w:p>
          <w:p w14:paraId="67D28767" w14:textId="77777777" w:rsidR="00C71023" w:rsidRPr="00936BFB" w:rsidRDefault="00C71023" w:rsidP="00C71023">
            <w:pPr>
              <w:spacing w:after="0" w:line="240" w:lineRule="auto"/>
              <w:rPr>
                <w:rFonts w:ascii="Verdana" w:hAnsi="Verdana" w:cs="Segoe UI"/>
                <w:b/>
                <w:sz w:val="17"/>
                <w:szCs w:val="17"/>
                <w:u w:val="single"/>
                <w:lang w:val="en-GB"/>
              </w:rPr>
            </w:pPr>
            <w:r w:rsidRPr="00936BFB">
              <w:rPr>
                <w:rFonts w:ascii="Verdana" w:hAnsi="Verdana" w:cs="Segoe UI"/>
                <w:b/>
                <w:sz w:val="17"/>
                <w:szCs w:val="17"/>
                <w:u w:val="single"/>
                <w:lang w:val="en-GB"/>
              </w:rPr>
              <w:t>Systematic reviews</w:t>
            </w:r>
          </w:p>
          <w:p w14:paraId="0A35C96B" w14:textId="77777777" w:rsidR="002F2A42" w:rsidRDefault="00E81689" w:rsidP="00E81689">
            <w:pPr>
              <w:spacing w:after="0" w:line="240" w:lineRule="auto"/>
              <w:rPr>
                <w:rFonts w:ascii="Verdana" w:hAnsi="Verdana" w:cs="Segoe UI"/>
                <w:sz w:val="17"/>
                <w:szCs w:val="17"/>
                <w:lang w:val="en-GB"/>
              </w:rPr>
            </w:pPr>
            <w:r w:rsidRPr="00E81689">
              <w:rPr>
                <w:rFonts w:ascii="Verdana" w:hAnsi="Verdana" w:cs="Segoe UI"/>
                <w:sz w:val="17"/>
                <w:szCs w:val="17"/>
                <w:u w:val="single"/>
                <w:lang w:val="en-GB"/>
              </w:rPr>
              <w:t xml:space="preserve">Aguirre Velasco A, </w:t>
            </w:r>
            <w:r w:rsidRPr="00E81689">
              <w:rPr>
                <w:rFonts w:ascii="Verdana" w:hAnsi="Verdana" w:cs="Segoe UI"/>
                <w:sz w:val="17"/>
                <w:szCs w:val="17"/>
                <w:lang w:val="en-GB"/>
              </w:rPr>
              <w:t xml:space="preserve">Cruz ISS, Billings J, Jimenez M, Rowe S. </w:t>
            </w:r>
            <w:r w:rsidRPr="00E81689">
              <w:rPr>
                <w:rFonts w:ascii="Verdana" w:hAnsi="Verdana" w:cs="Segoe UI"/>
                <w:i/>
                <w:sz w:val="17"/>
                <w:szCs w:val="17"/>
                <w:lang w:val="en-GB"/>
              </w:rPr>
              <w:t>What are the barriers, facilitators and interventions targeting help-seeking behaviours for common mental health problems in adolescents? A systematic review.</w:t>
            </w:r>
            <w:r w:rsidRPr="00E81689">
              <w:rPr>
                <w:rFonts w:ascii="Verdana" w:hAnsi="Verdana" w:cs="Segoe UI"/>
                <w:sz w:val="17"/>
                <w:szCs w:val="17"/>
                <w:lang w:val="en-GB"/>
              </w:rPr>
              <w:t xml:space="preserve"> BMC Psychiatry</w:t>
            </w:r>
            <w:r>
              <w:rPr>
                <w:rFonts w:ascii="Verdana" w:hAnsi="Verdana" w:cs="Segoe UI"/>
                <w:sz w:val="17"/>
                <w:szCs w:val="17"/>
                <w:lang w:val="en-GB"/>
              </w:rPr>
              <w:t xml:space="preserve"> </w:t>
            </w:r>
            <w:r w:rsidRPr="00E81689">
              <w:rPr>
                <w:rFonts w:ascii="Verdana" w:hAnsi="Verdana" w:cs="Segoe UI"/>
                <w:sz w:val="17"/>
                <w:szCs w:val="17"/>
                <w:lang w:val="en-GB"/>
              </w:rPr>
              <w:t>2020</w:t>
            </w:r>
            <w:r>
              <w:rPr>
                <w:rFonts w:ascii="Verdana" w:hAnsi="Verdana" w:cs="Segoe UI"/>
                <w:sz w:val="17"/>
                <w:szCs w:val="17"/>
                <w:lang w:val="en-GB"/>
              </w:rPr>
              <w:t xml:space="preserve">, </w:t>
            </w:r>
            <w:r w:rsidRPr="00E81689">
              <w:rPr>
                <w:rFonts w:ascii="Verdana" w:hAnsi="Verdana" w:cs="Segoe UI"/>
                <w:sz w:val="17"/>
                <w:szCs w:val="17"/>
                <w:lang w:val="en-GB"/>
              </w:rPr>
              <w:t>20(1):293</w:t>
            </w:r>
          </w:p>
          <w:p w14:paraId="6AF50F22" w14:textId="77777777" w:rsidR="00E81689" w:rsidRDefault="00831670" w:rsidP="00E81689">
            <w:pPr>
              <w:spacing w:after="0" w:line="240" w:lineRule="auto"/>
              <w:rPr>
                <w:rFonts w:ascii="Verdana" w:hAnsi="Verdana" w:cs="Segoe UI"/>
                <w:sz w:val="17"/>
                <w:szCs w:val="17"/>
                <w:lang w:val="en-GB"/>
              </w:rPr>
            </w:pPr>
            <w:r w:rsidRPr="00831670">
              <w:rPr>
                <w:rFonts w:ascii="Verdana" w:hAnsi="Verdana" w:cs="Segoe UI"/>
                <w:sz w:val="17"/>
                <w:szCs w:val="17"/>
                <w:u w:val="single"/>
                <w:lang w:val="en-GB"/>
              </w:rPr>
              <w:t>de Mooij B</w:t>
            </w:r>
            <w:r w:rsidRPr="00831670">
              <w:rPr>
                <w:rFonts w:ascii="Verdana" w:hAnsi="Verdana" w:cs="Segoe UI"/>
                <w:sz w:val="17"/>
                <w:szCs w:val="17"/>
                <w:lang w:val="en-GB"/>
              </w:rPr>
              <w:t xml:space="preserve">, Fekkes M, Scholte RHJ, Overbeek G. </w:t>
            </w:r>
            <w:r w:rsidRPr="00831670">
              <w:rPr>
                <w:rFonts w:ascii="Verdana" w:hAnsi="Verdana" w:cs="Segoe UI"/>
                <w:i/>
                <w:sz w:val="17"/>
                <w:szCs w:val="17"/>
                <w:lang w:val="en-GB"/>
              </w:rPr>
              <w:t>Effective Components of Social Skills Training Programs for Children and Adolescents in Nonclinical Samples: A Multilevel Meta-analysis.</w:t>
            </w:r>
            <w:r w:rsidRPr="00831670">
              <w:rPr>
                <w:rFonts w:ascii="Verdana" w:hAnsi="Verdana" w:cs="Segoe UI"/>
                <w:sz w:val="17"/>
                <w:szCs w:val="17"/>
                <w:lang w:val="en-GB"/>
              </w:rPr>
              <w:t xml:space="preserve"> Clin Child Fam Psychol Rev. 2020</w:t>
            </w:r>
            <w:r>
              <w:rPr>
                <w:rFonts w:ascii="Verdana" w:hAnsi="Verdana" w:cs="Segoe UI"/>
                <w:sz w:val="17"/>
                <w:szCs w:val="17"/>
                <w:lang w:val="en-GB"/>
              </w:rPr>
              <w:t xml:space="preserve">, </w:t>
            </w:r>
            <w:r w:rsidRPr="00831670">
              <w:rPr>
                <w:rFonts w:ascii="Verdana" w:hAnsi="Verdana" w:cs="Segoe UI"/>
                <w:sz w:val="17"/>
                <w:szCs w:val="17"/>
                <w:lang w:val="en-GB"/>
              </w:rPr>
              <w:t>23(2):250-264</w:t>
            </w:r>
          </w:p>
          <w:p w14:paraId="4A0BA607" w14:textId="77777777" w:rsidR="004D26EB" w:rsidRDefault="009F1B34" w:rsidP="00E81689">
            <w:pPr>
              <w:spacing w:after="0" w:line="240" w:lineRule="auto"/>
              <w:rPr>
                <w:rFonts w:ascii="Verdana" w:hAnsi="Verdana" w:cs="Segoe UI"/>
                <w:sz w:val="17"/>
                <w:szCs w:val="17"/>
                <w:lang w:val="en-GB"/>
              </w:rPr>
            </w:pPr>
            <w:r w:rsidRPr="009F1B34">
              <w:rPr>
                <w:rFonts w:ascii="Verdana" w:hAnsi="Verdana" w:cs="Segoe UI"/>
                <w:sz w:val="17"/>
                <w:szCs w:val="17"/>
                <w:u w:val="single"/>
                <w:lang w:val="en-GB"/>
              </w:rPr>
              <w:t>Mertens E</w:t>
            </w:r>
            <w:r w:rsidRPr="009F1B34">
              <w:rPr>
                <w:rFonts w:ascii="Verdana" w:hAnsi="Verdana" w:cs="Segoe UI"/>
                <w:sz w:val="17"/>
                <w:szCs w:val="17"/>
                <w:lang w:val="en-GB"/>
              </w:rPr>
              <w:t xml:space="preserve">, Deković M, Leijten P, Van Londen M, Reitz E. </w:t>
            </w:r>
            <w:r w:rsidRPr="009F1B34">
              <w:rPr>
                <w:rFonts w:ascii="Verdana" w:hAnsi="Verdana" w:cs="Segoe UI"/>
                <w:i/>
                <w:sz w:val="17"/>
                <w:szCs w:val="17"/>
                <w:lang w:val="en-GB"/>
              </w:rPr>
              <w:t>Components of School-Based Interventions Stimulating Students' Intrapersonal and Interpersonal Domains: A Meta-analysis.</w:t>
            </w:r>
            <w:r w:rsidRPr="009F1B34">
              <w:rPr>
                <w:rFonts w:ascii="Verdana" w:hAnsi="Verdana" w:cs="Segoe UI"/>
                <w:sz w:val="17"/>
                <w:szCs w:val="17"/>
                <w:lang w:val="en-GB"/>
              </w:rPr>
              <w:t xml:space="preserve"> Clin Child Fam Psychol Rev. 2020</w:t>
            </w:r>
            <w:r>
              <w:rPr>
                <w:rFonts w:ascii="Verdana" w:hAnsi="Verdana" w:cs="Segoe UI"/>
                <w:sz w:val="17"/>
                <w:szCs w:val="17"/>
                <w:lang w:val="en-GB"/>
              </w:rPr>
              <w:t xml:space="preserve">, </w:t>
            </w:r>
            <w:r w:rsidRPr="009F1B34">
              <w:rPr>
                <w:rFonts w:ascii="Verdana" w:hAnsi="Verdana" w:cs="Segoe UI"/>
                <w:sz w:val="17"/>
                <w:szCs w:val="17"/>
                <w:lang w:val="en-GB"/>
              </w:rPr>
              <w:t>23(4):605-631</w:t>
            </w:r>
          </w:p>
          <w:p w14:paraId="671A363B" w14:textId="77777777" w:rsidR="00F22C85" w:rsidRDefault="00F22C85" w:rsidP="00E81689">
            <w:pPr>
              <w:spacing w:after="0" w:line="240" w:lineRule="auto"/>
              <w:rPr>
                <w:rFonts w:ascii="Verdana" w:hAnsi="Verdana" w:cs="Segoe UI"/>
                <w:sz w:val="17"/>
                <w:szCs w:val="17"/>
                <w:lang w:val="en-GB"/>
              </w:rPr>
            </w:pPr>
            <w:r w:rsidRPr="00F22C85">
              <w:rPr>
                <w:rFonts w:ascii="Verdana" w:hAnsi="Verdana" w:cs="Segoe UI"/>
                <w:sz w:val="17"/>
                <w:szCs w:val="17"/>
                <w:u w:val="single"/>
                <w:lang w:val="en-GB"/>
              </w:rPr>
              <w:t>Moy G</w:t>
            </w:r>
            <w:r w:rsidRPr="00F22C85">
              <w:rPr>
                <w:rFonts w:ascii="Verdana" w:hAnsi="Verdana" w:cs="Segoe UI"/>
                <w:sz w:val="17"/>
                <w:szCs w:val="17"/>
                <w:lang w:val="en-GB"/>
              </w:rPr>
              <w:t xml:space="preserve">, Polanin JR, McPherson C, Phan T-V. </w:t>
            </w:r>
            <w:r w:rsidRPr="00F22C85">
              <w:rPr>
                <w:rFonts w:ascii="Verdana" w:hAnsi="Verdana" w:cs="Segoe UI"/>
                <w:i/>
                <w:sz w:val="17"/>
                <w:szCs w:val="17"/>
                <w:lang w:val="en-GB"/>
              </w:rPr>
              <w:t>International adoption of the Second Step program: Moderating variables in treatment effects.</w:t>
            </w:r>
            <w:r w:rsidRPr="00F22C85">
              <w:rPr>
                <w:rFonts w:ascii="Verdana" w:hAnsi="Verdana" w:cs="Segoe UI"/>
                <w:sz w:val="17"/>
                <w:szCs w:val="17"/>
                <w:lang w:val="en-GB"/>
              </w:rPr>
              <w:t xml:space="preserve"> School Psychology International 2018</w:t>
            </w:r>
            <w:r>
              <w:rPr>
                <w:rFonts w:ascii="Verdana" w:hAnsi="Verdana" w:cs="Segoe UI"/>
                <w:sz w:val="17"/>
                <w:szCs w:val="17"/>
                <w:lang w:val="en-GB"/>
              </w:rPr>
              <w:t xml:space="preserve">, </w:t>
            </w:r>
            <w:r w:rsidRPr="00F22C85">
              <w:rPr>
                <w:rFonts w:ascii="Verdana" w:hAnsi="Verdana" w:cs="Segoe UI"/>
                <w:sz w:val="17"/>
                <w:szCs w:val="17"/>
                <w:lang w:val="en-GB"/>
              </w:rPr>
              <w:t>39(4):333-359</w:t>
            </w:r>
          </w:p>
          <w:p w14:paraId="0C8E9F14" w14:textId="77777777" w:rsidR="00231357" w:rsidRDefault="00114724" w:rsidP="00E81689">
            <w:pPr>
              <w:spacing w:after="0" w:line="240" w:lineRule="auto"/>
              <w:rPr>
                <w:rFonts w:ascii="Verdana" w:hAnsi="Verdana" w:cs="Segoe UI"/>
                <w:sz w:val="17"/>
                <w:szCs w:val="17"/>
                <w:lang w:val="en-GB"/>
              </w:rPr>
            </w:pPr>
            <w:r w:rsidRPr="00114724">
              <w:rPr>
                <w:rFonts w:ascii="Verdana" w:hAnsi="Verdana" w:cs="Segoe UI"/>
                <w:sz w:val="17"/>
                <w:szCs w:val="17"/>
                <w:u w:val="single"/>
                <w:lang w:val="en-GB"/>
              </w:rPr>
              <w:t>Ng ED</w:t>
            </w:r>
            <w:r w:rsidRPr="00114724">
              <w:rPr>
                <w:rFonts w:ascii="Verdana" w:hAnsi="Verdana" w:cs="Segoe UI"/>
                <w:sz w:val="17"/>
                <w:szCs w:val="17"/>
                <w:lang w:val="en-GB"/>
              </w:rPr>
              <w:t xml:space="preserve">, Chua JYX, Shorey S. </w:t>
            </w:r>
            <w:r w:rsidRPr="00114724">
              <w:rPr>
                <w:rFonts w:ascii="Verdana" w:hAnsi="Verdana" w:cs="Segoe UI"/>
                <w:i/>
                <w:sz w:val="17"/>
                <w:szCs w:val="17"/>
                <w:lang w:val="en-GB"/>
              </w:rPr>
              <w:t xml:space="preserve">The Effectiveness of Educational Interventions on Traditional Bullying and Cyberbullying Among Adolescents: A Systematic Review and Meta-Analysis. </w:t>
            </w:r>
            <w:r w:rsidRPr="00114724">
              <w:rPr>
                <w:rFonts w:ascii="Verdana" w:hAnsi="Verdana" w:cs="Segoe UI"/>
                <w:sz w:val="17"/>
                <w:szCs w:val="17"/>
                <w:lang w:val="en-GB"/>
              </w:rPr>
              <w:t>Trauma Violence Abuse 2022</w:t>
            </w:r>
            <w:r>
              <w:rPr>
                <w:rFonts w:ascii="Verdana" w:hAnsi="Verdana" w:cs="Segoe UI"/>
                <w:sz w:val="17"/>
                <w:szCs w:val="17"/>
                <w:lang w:val="en-GB"/>
              </w:rPr>
              <w:t xml:space="preserve">, </w:t>
            </w:r>
            <w:r w:rsidRPr="00114724">
              <w:rPr>
                <w:rFonts w:ascii="Verdana" w:hAnsi="Verdana" w:cs="Segoe UI"/>
                <w:sz w:val="17"/>
                <w:szCs w:val="17"/>
                <w:lang w:val="en-GB"/>
              </w:rPr>
              <w:t>23(1):132-151</w:t>
            </w:r>
          </w:p>
          <w:p w14:paraId="4C3B47B3" w14:textId="77777777" w:rsidR="00114724" w:rsidRDefault="00A07B30" w:rsidP="00E81689">
            <w:pPr>
              <w:spacing w:after="0" w:line="240" w:lineRule="auto"/>
              <w:rPr>
                <w:rFonts w:ascii="Verdana" w:hAnsi="Verdana" w:cs="Segoe UI"/>
                <w:sz w:val="17"/>
                <w:szCs w:val="17"/>
                <w:lang w:val="en-GB"/>
              </w:rPr>
            </w:pPr>
            <w:r w:rsidRPr="00A07B30">
              <w:rPr>
                <w:rFonts w:ascii="Verdana" w:hAnsi="Verdana" w:cs="Segoe UI"/>
                <w:sz w:val="17"/>
                <w:szCs w:val="17"/>
                <w:u w:val="single"/>
                <w:lang w:val="en-GB"/>
              </w:rPr>
              <w:lastRenderedPageBreak/>
              <w:t>Ng SH</w:t>
            </w:r>
            <w:r w:rsidRPr="00A07B30">
              <w:rPr>
                <w:rFonts w:ascii="Verdana" w:hAnsi="Verdana" w:cs="Segoe UI"/>
                <w:sz w:val="17"/>
                <w:szCs w:val="17"/>
                <w:lang w:val="en-GB"/>
              </w:rPr>
              <w:t xml:space="preserve">, Tan NJH, Luo Y, Goh WS, Ho R, Ho CSH. </w:t>
            </w:r>
            <w:r w:rsidRPr="00A07B30">
              <w:rPr>
                <w:rFonts w:ascii="Verdana" w:hAnsi="Verdana" w:cs="Segoe UI"/>
                <w:i/>
                <w:sz w:val="17"/>
                <w:szCs w:val="17"/>
                <w:lang w:val="en-GB"/>
              </w:rPr>
              <w:t>A Systematic Review of Youth and Teen Mental Health First Aid: Improving Adolescent Mental Health.</w:t>
            </w:r>
            <w:r w:rsidRPr="00A07B30">
              <w:rPr>
                <w:rFonts w:ascii="Verdana" w:hAnsi="Verdana" w:cs="Segoe UI"/>
                <w:sz w:val="17"/>
                <w:szCs w:val="17"/>
                <w:lang w:val="en-GB"/>
              </w:rPr>
              <w:t xml:space="preserve"> J Adolesc Health</w:t>
            </w:r>
            <w:r>
              <w:rPr>
                <w:rFonts w:ascii="Verdana" w:hAnsi="Verdana" w:cs="Segoe UI"/>
                <w:sz w:val="17"/>
                <w:szCs w:val="17"/>
                <w:lang w:val="en-GB"/>
              </w:rPr>
              <w:t xml:space="preserve"> </w:t>
            </w:r>
            <w:r w:rsidRPr="00A07B30">
              <w:rPr>
                <w:rFonts w:ascii="Verdana" w:hAnsi="Verdana" w:cs="Segoe UI"/>
                <w:sz w:val="17"/>
                <w:szCs w:val="17"/>
                <w:lang w:val="en-GB"/>
              </w:rPr>
              <w:t>2021</w:t>
            </w:r>
            <w:r>
              <w:rPr>
                <w:rFonts w:ascii="Verdana" w:hAnsi="Verdana" w:cs="Segoe UI"/>
                <w:sz w:val="17"/>
                <w:szCs w:val="17"/>
                <w:lang w:val="en-GB"/>
              </w:rPr>
              <w:t xml:space="preserve">, </w:t>
            </w:r>
            <w:r w:rsidRPr="00A07B30">
              <w:rPr>
                <w:rFonts w:ascii="Verdana" w:hAnsi="Verdana" w:cs="Segoe UI"/>
                <w:sz w:val="17"/>
                <w:szCs w:val="17"/>
                <w:lang w:val="en-GB"/>
              </w:rPr>
              <w:t>69(2):199-210</w:t>
            </w:r>
          </w:p>
          <w:p w14:paraId="383D4512" w14:textId="77777777" w:rsidR="00A07B30" w:rsidRDefault="009A4A2F" w:rsidP="00E81689">
            <w:pPr>
              <w:spacing w:after="0" w:line="240" w:lineRule="auto"/>
              <w:rPr>
                <w:rFonts w:ascii="Verdana" w:hAnsi="Verdana" w:cs="Segoe UI"/>
                <w:sz w:val="17"/>
                <w:szCs w:val="17"/>
                <w:lang w:val="en-GB"/>
              </w:rPr>
            </w:pPr>
            <w:r w:rsidRPr="009A4A2F">
              <w:rPr>
                <w:rFonts w:ascii="Verdana" w:hAnsi="Verdana" w:cs="Segoe UI"/>
                <w:sz w:val="17"/>
                <w:szCs w:val="17"/>
                <w:u w:val="single"/>
                <w:lang w:val="en-GB"/>
              </w:rPr>
              <w:t>Russell KN</w:t>
            </w:r>
            <w:r w:rsidRPr="009A4A2F">
              <w:rPr>
                <w:rFonts w:ascii="Verdana" w:hAnsi="Verdana" w:cs="Segoe UI"/>
                <w:sz w:val="17"/>
                <w:szCs w:val="17"/>
                <w:lang w:val="en-GB"/>
              </w:rPr>
              <w:t xml:space="preserve">, Voith LA, Lee H. </w:t>
            </w:r>
            <w:r w:rsidRPr="009A4A2F">
              <w:rPr>
                <w:rFonts w:ascii="Verdana" w:hAnsi="Verdana" w:cs="Segoe UI"/>
                <w:i/>
                <w:sz w:val="17"/>
                <w:szCs w:val="17"/>
                <w:lang w:val="en-GB"/>
              </w:rPr>
              <w:t>Randomized controlled trials evaluating adolescent dating violence prevention programs with an outcome of reduced perpetration and/or victimization: A meta-analysis.</w:t>
            </w:r>
            <w:r w:rsidRPr="009A4A2F">
              <w:rPr>
                <w:rFonts w:ascii="Verdana" w:hAnsi="Verdana" w:cs="Segoe UI"/>
                <w:sz w:val="17"/>
                <w:szCs w:val="17"/>
                <w:lang w:val="en-GB"/>
              </w:rPr>
              <w:t xml:space="preserve"> J Adolesc</w:t>
            </w:r>
            <w:r>
              <w:rPr>
                <w:rFonts w:ascii="Verdana" w:hAnsi="Verdana" w:cs="Segoe UI"/>
                <w:sz w:val="17"/>
                <w:szCs w:val="17"/>
                <w:lang w:val="en-GB"/>
              </w:rPr>
              <w:t xml:space="preserve"> </w:t>
            </w:r>
            <w:r w:rsidRPr="009A4A2F">
              <w:rPr>
                <w:rFonts w:ascii="Verdana" w:hAnsi="Verdana" w:cs="Segoe UI"/>
                <w:sz w:val="17"/>
                <w:szCs w:val="17"/>
                <w:lang w:val="en-GB"/>
              </w:rPr>
              <w:t>2021</w:t>
            </w:r>
            <w:r>
              <w:rPr>
                <w:rFonts w:ascii="Verdana" w:hAnsi="Verdana" w:cs="Segoe UI"/>
                <w:sz w:val="17"/>
                <w:szCs w:val="17"/>
                <w:lang w:val="en-GB"/>
              </w:rPr>
              <w:t xml:space="preserve">, </w:t>
            </w:r>
            <w:r w:rsidRPr="009A4A2F">
              <w:rPr>
                <w:rFonts w:ascii="Verdana" w:hAnsi="Verdana" w:cs="Segoe UI"/>
                <w:sz w:val="17"/>
                <w:szCs w:val="17"/>
                <w:lang w:val="en-GB"/>
              </w:rPr>
              <w:t>87:6-14</w:t>
            </w:r>
          </w:p>
          <w:p w14:paraId="14F78368" w14:textId="77777777" w:rsidR="009A4A2F" w:rsidRDefault="009A4A2F" w:rsidP="00E81689">
            <w:pPr>
              <w:spacing w:after="0" w:line="240" w:lineRule="auto"/>
              <w:rPr>
                <w:rFonts w:ascii="Verdana" w:hAnsi="Verdana" w:cs="Segoe UI"/>
                <w:sz w:val="17"/>
                <w:szCs w:val="17"/>
                <w:lang w:val="en-GB"/>
              </w:rPr>
            </w:pPr>
            <w:r w:rsidRPr="009A4A2F">
              <w:rPr>
                <w:rFonts w:ascii="Verdana" w:hAnsi="Verdana" w:cs="Segoe UI"/>
                <w:sz w:val="17"/>
                <w:szCs w:val="17"/>
                <w:u w:val="single"/>
                <w:lang w:val="en-GB"/>
              </w:rPr>
              <w:t>Seedaket S</w:t>
            </w:r>
            <w:r w:rsidRPr="009A4A2F">
              <w:rPr>
                <w:rFonts w:ascii="Verdana" w:hAnsi="Verdana" w:cs="Segoe UI"/>
                <w:sz w:val="17"/>
                <w:szCs w:val="17"/>
                <w:lang w:val="en-GB"/>
              </w:rPr>
              <w:t xml:space="preserve">, Turnbull N, Phajan T, Wanchai A. </w:t>
            </w:r>
            <w:r w:rsidRPr="009A4A2F">
              <w:rPr>
                <w:rFonts w:ascii="Verdana" w:hAnsi="Verdana" w:cs="Segoe UI"/>
                <w:i/>
                <w:sz w:val="17"/>
                <w:szCs w:val="17"/>
                <w:lang w:val="en-GB"/>
              </w:rPr>
              <w:t>Improving mental health literacy in adolescents: systematic review of supporting intervention studies.</w:t>
            </w:r>
            <w:r w:rsidRPr="009A4A2F">
              <w:rPr>
                <w:rFonts w:ascii="Verdana" w:hAnsi="Verdana" w:cs="Segoe UI"/>
                <w:sz w:val="17"/>
                <w:szCs w:val="17"/>
                <w:lang w:val="en-GB"/>
              </w:rPr>
              <w:t xml:space="preserve"> Trop Med Int Health</w:t>
            </w:r>
            <w:r>
              <w:rPr>
                <w:rFonts w:ascii="Verdana" w:hAnsi="Verdana" w:cs="Segoe UI"/>
                <w:sz w:val="17"/>
                <w:szCs w:val="17"/>
                <w:lang w:val="en-GB"/>
              </w:rPr>
              <w:t xml:space="preserve"> </w:t>
            </w:r>
            <w:r w:rsidRPr="009A4A2F">
              <w:rPr>
                <w:rFonts w:ascii="Verdana" w:hAnsi="Verdana" w:cs="Segoe UI"/>
                <w:sz w:val="17"/>
                <w:szCs w:val="17"/>
                <w:lang w:val="en-GB"/>
              </w:rPr>
              <w:t>2020</w:t>
            </w:r>
            <w:r>
              <w:rPr>
                <w:rFonts w:ascii="Verdana" w:hAnsi="Verdana" w:cs="Segoe UI"/>
                <w:sz w:val="17"/>
                <w:szCs w:val="17"/>
                <w:lang w:val="en-GB"/>
              </w:rPr>
              <w:t xml:space="preserve">, </w:t>
            </w:r>
            <w:r w:rsidRPr="009A4A2F">
              <w:rPr>
                <w:rFonts w:ascii="Verdana" w:hAnsi="Verdana" w:cs="Segoe UI"/>
                <w:sz w:val="17"/>
                <w:szCs w:val="17"/>
                <w:lang w:val="en-GB"/>
              </w:rPr>
              <w:t>25(9):1055-1064</w:t>
            </w:r>
          </w:p>
          <w:p w14:paraId="162DB726" w14:textId="69FE4069" w:rsidR="009A4A2F" w:rsidRPr="00145B3C" w:rsidRDefault="001A1AEA" w:rsidP="00E81689">
            <w:pPr>
              <w:spacing w:after="0" w:line="240" w:lineRule="auto"/>
              <w:rPr>
                <w:rFonts w:ascii="Verdana" w:hAnsi="Verdana" w:cs="Segoe UI"/>
                <w:sz w:val="17"/>
                <w:szCs w:val="17"/>
                <w:lang w:val="en-GB"/>
              </w:rPr>
            </w:pPr>
            <w:r w:rsidRPr="00DF2DE5">
              <w:rPr>
                <w:rFonts w:ascii="Verdana" w:hAnsi="Verdana" w:cs="Segoe UI"/>
                <w:sz w:val="17"/>
                <w:szCs w:val="17"/>
                <w:u w:val="single"/>
                <w:lang w:val="en-GB"/>
              </w:rPr>
              <w:t>Tejada-Gallardo C</w:t>
            </w:r>
            <w:r w:rsidRPr="001A1AEA">
              <w:rPr>
                <w:rFonts w:ascii="Verdana" w:hAnsi="Verdana" w:cs="Segoe UI"/>
                <w:sz w:val="17"/>
                <w:szCs w:val="17"/>
                <w:lang w:val="en-GB"/>
              </w:rPr>
              <w:t xml:space="preserve">, Blasco-Belled A, Torrelles-Nadal C, Alsinet C. </w:t>
            </w:r>
            <w:r w:rsidRPr="00DF2DE5">
              <w:rPr>
                <w:rFonts w:ascii="Verdana" w:hAnsi="Verdana" w:cs="Segoe UI"/>
                <w:i/>
                <w:sz w:val="17"/>
                <w:szCs w:val="17"/>
                <w:lang w:val="en-GB"/>
              </w:rPr>
              <w:t>Effects of School-based Multicomponent Positive Psychology Interventions on Well-being and Distress</w:t>
            </w:r>
            <w:r w:rsidRPr="001A1AEA">
              <w:rPr>
                <w:rFonts w:ascii="Verdana" w:hAnsi="Verdana" w:cs="Segoe UI"/>
                <w:sz w:val="17"/>
                <w:szCs w:val="17"/>
                <w:lang w:val="en-GB"/>
              </w:rPr>
              <w:t xml:space="preserve"> </w:t>
            </w:r>
            <w:r w:rsidRPr="00DF2DE5">
              <w:rPr>
                <w:rFonts w:ascii="Verdana" w:hAnsi="Verdana" w:cs="Segoe UI"/>
                <w:i/>
                <w:sz w:val="17"/>
                <w:szCs w:val="17"/>
                <w:lang w:val="en-GB"/>
              </w:rPr>
              <w:t>in Adolescents: A Systematic Review and Meta-analysis.</w:t>
            </w:r>
            <w:r w:rsidRPr="001A1AEA">
              <w:rPr>
                <w:rFonts w:ascii="Verdana" w:hAnsi="Verdana" w:cs="Segoe UI"/>
                <w:sz w:val="17"/>
                <w:szCs w:val="17"/>
                <w:lang w:val="en-GB"/>
              </w:rPr>
              <w:t xml:space="preserve"> J Youth Adolesc 2020</w:t>
            </w:r>
            <w:r w:rsidR="00DF2DE5">
              <w:rPr>
                <w:rFonts w:ascii="Verdana" w:hAnsi="Verdana" w:cs="Segoe UI"/>
                <w:sz w:val="17"/>
                <w:szCs w:val="17"/>
                <w:lang w:val="en-GB"/>
              </w:rPr>
              <w:t xml:space="preserve">, </w:t>
            </w:r>
            <w:r w:rsidRPr="001A1AEA">
              <w:rPr>
                <w:rFonts w:ascii="Verdana" w:hAnsi="Verdana" w:cs="Segoe UI"/>
                <w:sz w:val="17"/>
                <w:szCs w:val="17"/>
                <w:lang w:val="en-GB"/>
              </w:rPr>
              <w:t>49(10):1943-1960</w:t>
            </w:r>
          </w:p>
        </w:tc>
      </w:tr>
    </w:tbl>
    <w:p w14:paraId="2A3FBB17" w14:textId="77777777" w:rsidR="0057433C" w:rsidRPr="00936BFB" w:rsidRDefault="0057433C" w:rsidP="008A5D3C">
      <w:pPr>
        <w:spacing w:after="0" w:line="240" w:lineRule="auto"/>
        <w:rPr>
          <w:rFonts w:ascii="Verdana" w:hAnsi="Verdana" w:cs="Segoe UI"/>
          <w:sz w:val="17"/>
          <w:szCs w:val="17"/>
          <w:lang w:val="en-GB"/>
        </w:rPr>
      </w:pPr>
    </w:p>
    <w:p w14:paraId="5549C3DA" w14:textId="09EB6268" w:rsidR="002473C9" w:rsidRPr="002473C9" w:rsidRDefault="002473C9" w:rsidP="002473C9">
      <w:pPr>
        <w:pStyle w:val="H3"/>
        <w:keepNext w:val="0"/>
        <w:spacing w:before="0" w:after="0"/>
        <w:rPr>
          <w:rFonts w:ascii="Verdana" w:hAnsi="Verdana" w:cs="Segoe UI"/>
          <w:sz w:val="17"/>
          <w:szCs w:val="17"/>
          <w:lang w:val="en-GB"/>
        </w:rPr>
      </w:pPr>
      <w:r>
        <w:rPr>
          <w:rFonts w:ascii="Verdana" w:hAnsi="Verdana" w:cs="Segoe UI"/>
          <w:sz w:val="17"/>
          <w:szCs w:val="17"/>
          <w:lang w:val="en-GB"/>
        </w:rPr>
        <w:t>Appendix 1</w:t>
      </w:r>
      <w:r w:rsidR="007B35DA">
        <w:rPr>
          <w:rFonts w:ascii="Verdana" w:hAnsi="Verdana" w:cs="Segoe UI"/>
          <w:sz w:val="17"/>
          <w:szCs w:val="17"/>
          <w:lang w:val="en-GB"/>
        </w:rPr>
        <w:t xml:space="preserve">: definition of </w:t>
      </w:r>
      <w:r w:rsidR="000234A8">
        <w:rPr>
          <w:rFonts w:ascii="Verdana" w:hAnsi="Verdana" w:cs="Segoe UI"/>
          <w:sz w:val="17"/>
          <w:szCs w:val="17"/>
          <w:lang w:val="en-GB"/>
        </w:rPr>
        <w:t xml:space="preserve">the program </w:t>
      </w:r>
      <w:r w:rsidR="007B35DA">
        <w:rPr>
          <w:rFonts w:ascii="Verdana" w:hAnsi="Verdana" w:cs="Segoe UI"/>
          <w:sz w:val="17"/>
          <w:szCs w:val="17"/>
          <w:lang w:val="en-GB"/>
        </w:rPr>
        <w:t xml:space="preserve">content components </w:t>
      </w:r>
      <w:r w:rsidR="000234A8">
        <w:rPr>
          <w:rFonts w:ascii="Verdana" w:hAnsi="Verdana" w:cs="Segoe UI"/>
          <w:sz w:val="17"/>
          <w:szCs w:val="17"/>
          <w:lang w:val="en-GB"/>
        </w:rPr>
        <w:t>that were analysed</w:t>
      </w:r>
      <w:r>
        <w:rPr>
          <w:rFonts w:ascii="Verdana" w:hAnsi="Verdana" w:cs="Segoe UI"/>
          <w:sz w:val="17"/>
          <w:szCs w:val="17"/>
          <w:lang w:val="en-GB"/>
        </w:rPr>
        <w:t xml:space="preserve"> (Mertens, 2020)</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9"/>
        <w:gridCol w:w="6379"/>
      </w:tblGrid>
      <w:tr w:rsidR="00681D8D" w:rsidRPr="00936BFB" w14:paraId="3F657358" w14:textId="77777777" w:rsidTr="00374231">
        <w:trPr>
          <w:trHeight w:val="383"/>
        </w:trPr>
        <w:tc>
          <w:tcPr>
            <w:tcW w:w="3109" w:type="dxa"/>
            <w:shd w:val="clear" w:color="auto" w:fill="BFBFBF"/>
          </w:tcPr>
          <w:p w14:paraId="55D716F7" w14:textId="273C5462" w:rsidR="00681D8D" w:rsidRPr="00936BFB" w:rsidRDefault="00681D8D" w:rsidP="00681D8D">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Content component</w:t>
            </w:r>
          </w:p>
        </w:tc>
        <w:tc>
          <w:tcPr>
            <w:tcW w:w="6379" w:type="dxa"/>
            <w:shd w:val="clear" w:color="auto" w:fill="BFBFBF"/>
          </w:tcPr>
          <w:p w14:paraId="3798F39F" w14:textId="3A7B9F0D" w:rsidR="00681D8D" w:rsidRPr="00936BFB" w:rsidRDefault="00374231" w:rsidP="00681D8D">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Definition</w:t>
            </w:r>
          </w:p>
        </w:tc>
      </w:tr>
      <w:tr w:rsidR="00374231" w:rsidRPr="00F82726" w14:paraId="2FAFF4C7" w14:textId="77777777" w:rsidTr="00374231">
        <w:trPr>
          <w:trHeight w:val="383"/>
        </w:trPr>
        <w:tc>
          <w:tcPr>
            <w:tcW w:w="3109" w:type="dxa"/>
            <w:shd w:val="clear" w:color="auto" w:fill="auto"/>
          </w:tcPr>
          <w:p w14:paraId="6EF4EC94" w14:textId="0E5552FC" w:rsidR="00374231" w:rsidRPr="00374231" w:rsidRDefault="00374231" w:rsidP="00681D8D">
            <w:pPr>
              <w:autoSpaceDE w:val="0"/>
              <w:autoSpaceDN w:val="0"/>
              <w:adjustRightInd w:val="0"/>
              <w:spacing w:after="0" w:line="240" w:lineRule="auto"/>
              <w:rPr>
                <w:rFonts w:ascii="Verdana" w:hAnsi="Verdana" w:cs="Segoe UI"/>
                <w:bCs/>
                <w:sz w:val="17"/>
                <w:szCs w:val="17"/>
                <w:lang w:val="en-GB"/>
              </w:rPr>
            </w:pPr>
            <w:r w:rsidRPr="00374231">
              <w:rPr>
                <w:rFonts w:ascii="Verdana" w:hAnsi="Verdana" w:cs="Segoe UI"/>
                <w:bCs/>
                <w:sz w:val="17"/>
                <w:szCs w:val="17"/>
                <w:lang w:val="en-GB"/>
              </w:rPr>
              <w:t>Emotion r</w:t>
            </w:r>
            <w:r>
              <w:rPr>
                <w:rFonts w:ascii="Verdana" w:hAnsi="Verdana" w:cs="Segoe UI"/>
                <w:bCs/>
                <w:sz w:val="17"/>
                <w:szCs w:val="17"/>
                <w:lang w:val="en-GB"/>
              </w:rPr>
              <w:t>egulation</w:t>
            </w:r>
          </w:p>
        </w:tc>
        <w:tc>
          <w:tcPr>
            <w:tcW w:w="6379" w:type="dxa"/>
            <w:shd w:val="clear" w:color="auto" w:fill="auto"/>
          </w:tcPr>
          <w:p w14:paraId="4524CBEC" w14:textId="16E7D0FD" w:rsidR="00374231" w:rsidRPr="00374231" w:rsidRDefault="00374231" w:rsidP="00681D8D">
            <w:pPr>
              <w:autoSpaceDE w:val="0"/>
              <w:autoSpaceDN w:val="0"/>
              <w:adjustRightInd w:val="0"/>
              <w:spacing w:after="0" w:line="240" w:lineRule="auto"/>
              <w:rPr>
                <w:rFonts w:ascii="Verdana" w:hAnsi="Verdana" w:cs="Segoe UI"/>
                <w:bCs/>
                <w:sz w:val="17"/>
                <w:szCs w:val="17"/>
                <w:lang w:val="en-GB"/>
              </w:rPr>
            </w:pPr>
            <w:r w:rsidRPr="00374231">
              <w:rPr>
                <w:rFonts w:ascii="Verdana" w:hAnsi="Verdana" w:cs="Segoe UI"/>
                <w:bCs/>
                <w:sz w:val="17"/>
                <w:szCs w:val="17"/>
                <w:lang w:val="en-GB"/>
              </w:rPr>
              <w:t>Strategies to help youth identify and appropriately express emotions (including aggression)</w:t>
            </w:r>
            <w:r>
              <w:rPr>
                <w:rFonts w:ascii="Verdana" w:hAnsi="Verdana" w:cs="Segoe UI"/>
                <w:bCs/>
                <w:sz w:val="17"/>
                <w:szCs w:val="17"/>
                <w:lang w:val="en-GB"/>
              </w:rPr>
              <w:t>.</w:t>
            </w:r>
          </w:p>
        </w:tc>
      </w:tr>
      <w:tr w:rsidR="00374231" w:rsidRPr="00F82726" w14:paraId="5DAAE957" w14:textId="77777777" w:rsidTr="00374231">
        <w:trPr>
          <w:trHeight w:val="383"/>
        </w:trPr>
        <w:tc>
          <w:tcPr>
            <w:tcW w:w="3109" w:type="dxa"/>
            <w:shd w:val="clear" w:color="auto" w:fill="auto"/>
          </w:tcPr>
          <w:p w14:paraId="0D415F9C" w14:textId="32538C54" w:rsidR="00374231" w:rsidRPr="00374231" w:rsidRDefault="00374231" w:rsidP="00681D8D">
            <w:pPr>
              <w:autoSpaceDE w:val="0"/>
              <w:autoSpaceDN w:val="0"/>
              <w:adjustRightInd w:val="0"/>
              <w:spacing w:after="0" w:line="240" w:lineRule="auto"/>
              <w:rPr>
                <w:rFonts w:ascii="Verdana" w:hAnsi="Verdana" w:cs="Segoe UI"/>
                <w:bCs/>
                <w:sz w:val="17"/>
                <w:szCs w:val="17"/>
                <w:lang w:val="en-GB"/>
              </w:rPr>
            </w:pPr>
            <w:r w:rsidRPr="00374231">
              <w:rPr>
                <w:rFonts w:ascii="Verdana" w:hAnsi="Verdana" w:cs="Segoe UI"/>
                <w:bCs/>
                <w:sz w:val="17"/>
                <w:szCs w:val="17"/>
                <w:lang w:val="en-GB"/>
              </w:rPr>
              <w:t>Assertiveness</w:t>
            </w:r>
          </w:p>
        </w:tc>
        <w:tc>
          <w:tcPr>
            <w:tcW w:w="6379" w:type="dxa"/>
            <w:shd w:val="clear" w:color="auto" w:fill="auto"/>
          </w:tcPr>
          <w:p w14:paraId="1FFD90DB" w14:textId="0C3A63F7" w:rsidR="00374231" w:rsidRPr="00374231" w:rsidRDefault="00374231"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Exercises designed to promote the youth’s ability to assert his or her needs appropriately with others.</w:t>
            </w:r>
          </w:p>
        </w:tc>
      </w:tr>
      <w:tr w:rsidR="00374231" w:rsidRPr="00F82726" w14:paraId="440C6A32" w14:textId="77777777" w:rsidTr="00374231">
        <w:trPr>
          <w:trHeight w:val="383"/>
        </w:trPr>
        <w:tc>
          <w:tcPr>
            <w:tcW w:w="3109" w:type="dxa"/>
            <w:shd w:val="clear" w:color="auto" w:fill="auto"/>
          </w:tcPr>
          <w:p w14:paraId="212653BB" w14:textId="54D54C14" w:rsidR="00374231" w:rsidRPr="00374231" w:rsidRDefault="00374231"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Self-efficacy</w:t>
            </w:r>
          </w:p>
        </w:tc>
        <w:tc>
          <w:tcPr>
            <w:tcW w:w="6379" w:type="dxa"/>
            <w:shd w:val="clear" w:color="auto" w:fill="auto"/>
          </w:tcPr>
          <w:p w14:paraId="5666E282" w14:textId="56494729" w:rsidR="00374231" w:rsidRPr="00374231" w:rsidRDefault="00374231"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Techniques and training to enhance self-confidence and improve self-efficacy.</w:t>
            </w:r>
          </w:p>
        </w:tc>
      </w:tr>
      <w:tr w:rsidR="00374231" w:rsidRPr="00F82726" w14:paraId="61D351C0" w14:textId="77777777" w:rsidTr="00374231">
        <w:trPr>
          <w:trHeight w:val="383"/>
        </w:trPr>
        <w:tc>
          <w:tcPr>
            <w:tcW w:w="3109" w:type="dxa"/>
            <w:shd w:val="clear" w:color="auto" w:fill="auto"/>
          </w:tcPr>
          <w:p w14:paraId="2B52D941" w14:textId="1654F313"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Self-control</w:t>
            </w:r>
          </w:p>
        </w:tc>
        <w:tc>
          <w:tcPr>
            <w:tcW w:w="6379" w:type="dxa"/>
            <w:shd w:val="clear" w:color="auto" w:fill="auto"/>
          </w:tcPr>
          <w:p w14:paraId="24656B55" w14:textId="7C0E443F"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Strategies to help youth interrupt undesired behavioural tendencies (e.g. impulses) and refrain from acting on them.</w:t>
            </w:r>
          </w:p>
        </w:tc>
      </w:tr>
      <w:tr w:rsidR="00374231" w:rsidRPr="00F82726" w14:paraId="375AF580" w14:textId="77777777" w:rsidTr="00374231">
        <w:trPr>
          <w:trHeight w:val="383"/>
        </w:trPr>
        <w:tc>
          <w:tcPr>
            <w:tcW w:w="3109" w:type="dxa"/>
            <w:shd w:val="clear" w:color="auto" w:fill="auto"/>
          </w:tcPr>
          <w:p w14:paraId="6AD7E6DE" w14:textId="12688878"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Insight building</w:t>
            </w:r>
          </w:p>
        </w:tc>
        <w:tc>
          <w:tcPr>
            <w:tcW w:w="6379" w:type="dxa"/>
            <w:shd w:val="clear" w:color="auto" w:fill="auto"/>
          </w:tcPr>
          <w:p w14:paraId="77C0B7E0" w14:textId="74F0F16E"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Activities specifically designed to help a youth achieve greater self-understanding and adjust attitudes.</w:t>
            </w:r>
          </w:p>
        </w:tc>
      </w:tr>
      <w:tr w:rsidR="00374231" w:rsidRPr="00F82726" w14:paraId="513A05EE" w14:textId="77777777" w:rsidTr="00374231">
        <w:trPr>
          <w:trHeight w:val="383"/>
        </w:trPr>
        <w:tc>
          <w:tcPr>
            <w:tcW w:w="3109" w:type="dxa"/>
            <w:shd w:val="clear" w:color="auto" w:fill="auto"/>
          </w:tcPr>
          <w:p w14:paraId="37890358" w14:textId="2B3E18B9"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Cognitive coping</w:t>
            </w:r>
          </w:p>
        </w:tc>
        <w:tc>
          <w:tcPr>
            <w:tcW w:w="6379" w:type="dxa"/>
            <w:shd w:val="clear" w:color="auto" w:fill="auto"/>
          </w:tcPr>
          <w:p w14:paraId="1E522AA0" w14:textId="6F632B5C"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Any techniques designed to alter interpretation of events or deal with stressful situations through examination of the youth’s reported thoughts (e.g. cognitive restructuring). </w:t>
            </w:r>
          </w:p>
        </w:tc>
      </w:tr>
      <w:tr w:rsidR="00374231" w:rsidRPr="00F82726" w14:paraId="3A429608" w14:textId="77777777" w:rsidTr="00374231">
        <w:trPr>
          <w:trHeight w:val="383"/>
        </w:trPr>
        <w:tc>
          <w:tcPr>
            <w:tcW w:w="3109" w:type="dxa"/>
            <w:shd w:val="clear" w:color="auto" w:fill="auto"/>
          </w:tcPr>
          <w:p w14:paraId="3A025214" w14:textId="10EB6235"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Relaxation</w:t>
            </w:r>
          </w:p>
        </w:tc>
        <w:tc>
          <w:tcPr>
            <w:tcW w:w="6379" w:type="dxa"/>
            <w:shd w:val="clear" w:color="auto" w:fill="auto"/>
          </w:tcPr>
          <w:p w14:paraId="0613A236" w14:textId="6EC6C3EE"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Techniques or exercises designed to induce physiological calming.</w:t>
            </w:r>
          </w:p>
        </w:tc>
      </w:tr>
      <w:tr w:rsidR="00374231" w:rsidRPr="00F82726" w14:paraId="26523C51" w14:textId="77777777" w:rsidTr="00374231">
        <w:trPr>
          <w:trHeight w:val="383"/>
        </w:trPr>
        <w:tc>
          <w:tcPr>
            <w:tcW w:w="3109" w:type="dxa"/>
            <w:shd w:val="clear" w:color="auto" w:fill="auto"/>
          </w:tcPr>
          <w:p w14:paraId="27829563" w14:textId="7A1594EC"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Social skills</w:t>
            </w:r>
          </w:p>
        </w:tc>
        <w:tc>
          <w:tcPr>
            <w:tcW w:w="6379" w:type="dxa"/>
            <w:shd w:val="clear" w:color="auto" w:fill="auto"/>
          </w:tcPr>
          <w:p w14:paraId="57A9C0B1" w14:textId="236AD44A"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Training youth how to communicate more effectively with others and providing constructive information, training and feedback to improve interpersonal verbal or non-verbal functioning.</w:t>
            </w:r>
          </w:p>
        </w:tc>
      </w:tr>
      <w:tr w:rsidR="00374231" w:rsidRPr="00F82726" w14:paraId="79A86B27" w14:textId="77777777" w:rsidTr="00374231">
        <w:trPr>
          <w:trHeight w:val="383"/>
        </w:trPr>
        <w:tc>
          <w:tcPr>
            <w:tcW w:w="3109" w:type="dxa"/>
            <w:shd w:val="clear" w:color="auto" w:fill="auto"/>
          </w:tcPr>
          <w:p w14:paraId="44A5C88B" w14:textId="024DE9CF"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Problem solving</w:t>
            </w:r>
          </w:p>
        </w:tc>
        <w:tc>
          <w:tcPr>
            <w:tcW w:w="6379" w:type="dxa"/>
            <w:shd w:val="clear" w:color="auto" w:fill="auto"/>
          </w:tcPr>
          <w:p w14:paraId="270B5AD5" w14:textId="36118CB9"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Training in the use of techniques, discussions or activities designed to bring about solutions to social, emotional or behavioural problems.</w:t>
            </w:r>
          </w:p>
        </w:tc>
      </w:tr>
      <w:tr w:rsidR="00374231" w:rsidRPr="00F82726" w14:paraId="23C7BEEC" w14:textId="77777777" w:rsidTr="00374231">
        <w:trPr>
          <w:trHeight w:val="383"/>
        </w:trPr>
        <w:tc>
          <w:tcPr>
            <w:tcW w:w="3109" w:type="dxa"/>
            <w:shd w:val="clear" w:color="auto" w:fill="auto"/>
          </w:tcPr>
          <w:p w14:paraId="4D23A5D6" w14:textId="2A58E197"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Peer resistance</w:t>
            </w:r>
          </w:p>
        </w:tc>
        <w:tc>
          <w:tcPr>
            <w:tcW w:w="6379" w:type="dxa"/>
            <w:shd w:val="clear" w:color="auto" w:fill="auto"/>
          </w:tcPr>
          <w:p w14:paraId="6B9DE785" w14:textId="0A5E768B" w:rsidR="00374231" w:rsidRPr="00374231" w:rsidRDefault="001154E7" w:rsidP="00681D8D">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Techniques or training to learn youth how to resist pressure from peers.</w:t>
            </w:r>
          </w:p>
        </w:tc>
      </w:tr>
    </w:tbl>
    <w:p w14:paraId="1C3E3258" w14:textId="77777777" w:rsidR="00CE4766" w:rsidRPr="00374231" w:rsidRDefault="00CE4766" w:rsidP="00F82726">
      <w:pPr>
        <w:spacing w:after="0" w:line="240" w:lineRule="auto"/>
        <w:rPr>
          <w:rFonts w:ascii="Verdana" w:hAnsi="Verdana" w:cs="Segoe UI"/>
          <w:sz w:val="17"/>
          <w:szCs w:val="17"/>
          <w:lang w:val="en-US"/>
        </w:rPr>
      </w:pPr>
    </w:p>
    <w:sectPr w:rsidR="00CE4766" w:rsidRPr="00374231" w:rsidSect="009329F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1EF6" w14:textId="77777777" w:rsidR="002A6ECE" w:rsidRDefault="002A6ECE" w:rsidP="00B66F50">
      <w:pPr>
        <w:spacing w:after="0" w:line="240" w:lineRule="auto"/>
      </w:pPr>
      <w:r>
        <w:separator/>
      </w:r>
    </w:p>
  </w:endnote>
  <w:endnote w:type="continuationSeparator" w:id="0">
    <w:p w14:paraId="118BD214" w14:textId="77777777" w:rsidR="002A6ECE" w:rsidRDefault="002A6ECE" w:rsidP="00B6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nkkvAdvTTb5929f4c">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vvkbyAdvTT86d47313">
    <w:altName w:val="Cambria"/>
    <w:panose1 w:val="00000000000000000000"/>
    <w:charset w:val="00"/>
    <w:family w:val="roman"/>
    <w:notTrueType/>
    <w:pitch w:val="default"/>
    <w:sig w:usb0="00000003" w:usb1="00000000" w:usb2="00000000" w:usb3="00000000" w:csb0="00000001" w:csb1="00000000"/>
  </w:font>
  <w:font w:name="STIX-Regular">
    <w:altName w:val="Yu Gothic"/>
    <w:panose1 w:val="00000000000000000000"/>
    <w:charset w:val="00"/>
    <w:family w:val="roman"/>
    <w:notTrueType/>
    <w:pitch w:val="default"/>
    <w:sig w:usb0="00000003" w:usb1="00000000" w:usb2="00000000" w:usb3="00000000" w:csb0="00000001" w:csb1="00000000"/>
  </w:font>
  <w:font w:name="AdvPAC59">
    <w:altName w:val="Calibri"/>
    <w:panose1 w:val="00000000000000000000"/>
    <w:charset w:val="00"/>
    <w:family w:val="swiss"/>
    <w:notTrueType/>
    <w:pitch w:val="default"/>
    <w:sig w:usb0="00000003" w:usb1="00000000" w:usb2="00000000" w:usb3="00000000" w:csb0="00000001" w:csb1="00000000"/>
  </w:font>
  <w:font w:name="AdvOTf9433e2d">
    <w:altName w:val="Cambria"/>
    <w:panose1 w:val="00000000000000000000"/>
    <w:charset w:val="00"/>
    <w:family w:val="roman"/>
    <w:notTrueType/>
    <w:pitch w:val="default"/>
    <w:sig w:usb0="00000003" w:usb1="00000000" w:usb2="00000000" w:usb3="00000000" w:csb0="00000001" w:csb1="00000000"/>
  </w:font>
  <w:font w:name="STIX-Italic">
    <w:altName w:val="Cambria"/>
    <w:panose1 w:val="00000000000000000000"/>
    <w:charset w:val="00"/>
    <w:family w:val="roman"/>
    <w:notTrueType/>
    <w:pitch w:val="default"/>
    <w:sig w:usb0="00000003" w:usb1="00000000" w:usb2="00000000" w:usb3="00000000" w:csb0="00000001" w:csb1="00000000"/>
  </w:font>
  <w:font w:name="AdvOTf9433e2d+20">
    <w:altName w:val="Yu Gothic"/>
    <w:panose1 w:val="00000000000000000000"/>
    <w:charset w:val="80"/>
    <w:family w:val="auto"/>
    <w:notTrueType/>
    <w:pitch w:val="default"/>
    <w:sig w:usb0="00000001" w:usb1="08070000" w:usb2="00000010" w:usb3="00000000" w:csb0="00020000" w:csb1="00000000"/>
  </w:font>
  <w:font w:name="AdvOTf9433e2d+fb">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5E27" w14:textId="77777777" w:rsidR="00C71023" w:rsidRDefault="00C71023">
    <w:pPr>
      <w:pStyle w:val="Voettekst"/>
      <w:jc w:val="right"/>
    </w:pPr>
    <w:r>
      <w:fldChar w:fldCharType="begin"/>
    </w:r>
    <w:r>
      <w:instrText xml:space="preserve"> PAGE   \* MERGEFORMAT </w:instrText>
    </w:r>
    <w:r>
      <w:fldChar w:fldCharType="separate"/>
    </w:r>
    <w:r>
      <w:rPr>
        <w:noProof/>
      </w:rPr>
      <w:t>5</w:t>
    </w:r>
    <w:r>
      <w:rPr>
        <w:noProof/>
      </w:rPr>
      <w:fldChar w:fldCharType="end"/>
    </w:r>
  </w:p>
  <w:p w14:paraId="66C8AFC5" w14:textId="77777777" w:rsidR="00C71023" w:rsidRDefault="00C710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387F" w14:textId="77777777" w:rsidR="002A6ECE" w:rsidRDefault="002A6ECE" w:rsidP="00B66F50">
      <w:pPr>
        <w:spacing w:after="0" w:line="240" w:lineRule="auto"/>
      </w:pPr>
      <w:r>
        <w:separator/>
      </w:r>
    </w:p>
  </w:footnote>
  <w:footnote w:type="continuationSeparator" w:id="0">
    <w:p w14:paraId="7E3506CD" w14:textId="77777777" w:rsidR="002A6ECE" w:rsidRDefault="002A6ECE" w:rsidP="00B66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CB1"/>
    <w:multiLevelType w:val="hybridMultilevel"/>
    <w:tmpl w:val="600074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F1584A"/>
    <w:multiLevelType w:val="hybridMultilevel"/>
    <w:tmpl w:val="8D9628F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963791"/>
    <w:multiLevelType w:val="hybridMultilevel"/>
    <w:tmpl w:val="CF98B17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B27764E"/>
    <w:multiLevelType w:val="hybridMultilevel"/>
    <w:tmpl w:val="9B9C2F4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D982739"/>
    <w:multiLevelType w:val="hybridMultilevel"/>
    <w:tmpl w:val="01D810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8F69D9"/>
    <w:multiLevelType w:val="hybridMultilevel"/>
    <w:tmpl w:val="68A05F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95E62"/>
    <w:multiLevelType w:val="hybridMultilevel"/>
    <w:tmpl w:val="61E857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2FE567C"/>
    <w:multiLevelType w:val="hybridMultilevel"/>
    <w:tmpl w:val="CD2C9D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690982"/>
    <w:multiLevelType w:val="hybridMultilevel"/>
    <w:tmpl w:val="CF848C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66C5B57"/>
    <w:multiLevelType w:val="hybridMultilevel"/>
    <w:tmpl w:val="CF9A054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75837C3"/>
    <w:multiLevelType w:val="hybridMultilevel"/>
    <w:tmpl w:val="C9845B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A8B0A87"/>
    <w:multiLevelType w:val="hybridMultilevel"/>
    <w:tmpl w:val="EB0CE93E"/>
    <w:lvl w:ilvl="0" w:tplc="7F9CE182">
      <w:start w:val="1"/>
      <w:numFmt w:val="decimal"/>
      <w:lvlText w:val="%1)"/>
      <w:lvlJc w:val="left"/>
      <w:pPr>
        <w:ind w:left="720" w:hanging="360"/>
      </w:pPr>
      <w:rPr>
        <w:rFonts w:cs="MvnkkvAdvTTb5929f4c" w:hint="default"/>
        <w:i w:val="0"/>
        <w:color w:val="131413"/>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D267498"/>
    <w:multiLevelType w:val="hybridMultilevel"/>
    <w:tmpl w:val="9086E0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F8C7C41"/>
    <w:multiLevelType w:val="hybridMultilevel"/>
    <w:tmpl w:val="4CDE616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1FBC3175"/>
    <w:multiLevelType w:val="hybridMultilevel"/>
    <w:tmpl w:val="29C6056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0650570"/>
    <w:multiLevelType w:val="hybridMultilevel"/>
    <w:tmpl w:val="FFD6785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4354351"/>
    <w:multiLevelType w:val="hybridMultilevel"/>
    <w:tmpl w:val="54BC1C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6426192"/>
    <w:multiLevelType w:val="hybridMultilevel"/>
    <w:tmpl w:val="1EF064E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27854C61"/>
    <w:multiLevelType w:val="hybridMultilevel"/>
    <w:tmpl w:val="C14637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8F60D7A"/>
    <w:multiLevelType w:val="hybridMultilevel"/>
    <w:tmpl w:val="54F6B2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D067C5B"/>
    <w:multiLevelType w:val="hybridMultilevel"/>
    <w:tmpl w:val="0CF2F10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3428320D"/>
    <w:multiLevelType w:val="hybridMultilevel"/>
    <w:tmpl w:val="C26080B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3AFA56DE"/>
    <w:multiLevelType w:val="hybridMultilevel"/>
    <w:tmpl w:val="A85A279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D400823"/>
    <w:multiLevelType w:val="hybridMultilevel"/>
    <w:tmpl w:val="C130D1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0FE0CD9"/>
    <w:multiLevelType w:val="hybridMultilevel"/>
    <w:tmpl w:val="144ADC1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483C6B49"/>
    <w:multiLevelType w:val="hybridMultilevel"/>
    <w:tmpl w:val="17709F7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C441782"/>
    <w:multiLevelType w:val="hybridMultilevel"/>
    <w:tmpl w:val="FEDA788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C871719"/>
    <w:multiLevelType w:val="hybridMultilevel"/>
    <w:tmpl w:val="9DAC6D5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50550F13"/>
    <w:multiLevelType w:val="hybridMultilevel"/>
    <w:tmpl w:val="E1C865D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50691254"/>
    <w:multiLevelType w:val="hybridMultilevel"/>
    <w:tmpl w:val="C2CC8CA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3E07A45"/>
    <w:multiLevelType w:val="hybridMultilevel"/>
    <w:tmpl w:val="0288942E"/>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56A24B03"/>
    <w:multiLevelType w:val="hybridMultilevel"/>
    <w:tmpl w:val="0F4E8AF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59DF0BB8"/>
    <w:multiLevelType w:val="hybridMultilevel"/>
    <w:tmpl w:val="AD22903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5B5A6859"/>
    <w:multiLevelType w:val="hybridMultilevel"/>
    <w:tmpl w:val="E71EED1A"/>
    <w:lvl w:ilvl="0" w:tplc="08130003">
      <w:start w:val="1"/>
      <w:numFmt w:val="bullet"/>
      <w:lvlText w:val="o"/>
      <w:lvlJc w:val="left"/>
      <w:pPr>
        <w:ind w:left="587" w:hanging="360"/>
      </w:pPr>
      <w:rPr>
        <w:rFonts w:ascii="Courier New" w:hAnsi="Courier New" w:cs="Courier New" w:hint="default"/>
      </w:rPr>
    </w:lvl>
    <w:lvl w:ilvl="1" w:tplc="08130003" w:tentative="1">
      <w:start w:val="1"/>
      <w:numFmt w:val="bullet"/>
      <w:lvlText w:val="o"/>
      <w:lvlJc w:val="left"/>
      <w:pPr>
        <w:ind w:left="1307" w:hanging="360"/>
      </w:pPr>
      <w:rPr>
        <w:rFonts w:ascii="Courier New" w:hAnsi="Courier New" w:cs="Courier New" w:hint="default"/>
      </w:rPr>
    </w:lvl>
    <w:lvl w:ilvl="2" w:tplc="08130005" w:tentative="1">
      <w:start w:val="1"/>
      <w:numFmt w:val="bullet"/>
      <w:lvlText w:val=""/>
      <w:lvlJc w:val="left"/>
      <w:pPr>
        <w:ind w:left="2027" w:hanging="360"/>
      </w:pPr>
      <w:rPr>
        <w:rFonts w:ascii="Wingdings" w:hAnsi="Wingdings" w:hint="default"/>
      </w:rPr>
    </w:lvl>
    <w:lvl w:ilvl="3" w:tplc="08130001" w:tentative="1">
      <w:start w:val="1"/>
      <w:numFmt w:val="bullet"/>
      <w:lvlText w:val=""/>
      <w:lvlJc w:val="left"/>
      <w:pPr>
        <w:ind w:left="2747" w:hanging="360"/>
      </w:pPr>
      <w:rPr>
        <w:rFonts w:ascii="Symbol" w:hAnsi="Symbol" w:hint="default"/>
      </w:rPr>
    </w:lvl>
    <w:lvl w:ilvl="4" w:tplc="08130003" w:tentative="1">
      <w:start w:val="1"/>
      <w:numFmt w:val="bullet"/>
      <w:lvlText w:val="o"/>
      <w:lvlJc w:val="left"/>
      <w:pPr>
        <w:ind w:left="3467" w:hanging="360"/>
      </w:pPr>
      <w:rPr>
        <w:rFonts w:ascii="Courier New" w:hAnsi="Courier New" w:cs="Courier New" w:hint="default"/>
      </w:rPr>
    </w:lvl>
    <w:lvl w:ilvl="5" w:tplc="08130005" w:tentative="1">
      <w:start w:val="1"/>
      <w:numFmt w:val="bullet"/>
      <w:lvlText w:val=""/>
      <w:lvlJc w:val="left"/>
      <w:pPr>
        <w:ind w:left="4187" w:hanging="360"/>
      </w:pPr>
      <w:rPr>
        <w:rFonts w:ascii="Wingdings" w:hAnsi="Wingdings" w:hint="default"/>
      </w:rPr>
    </w:lvl>
    <w:lvl w:ilvl="6" w:tplc="08130001" w:tentative="1">
      <w:start w:val="1"/>
      <w:numFmt w:val="bullet"/>
      <w:lvlText w:val=""/>
      <w:lvlJc w:val="left"/>
      <w:pPr>
        <w:ind w:left="4907" w:hanging="360"/>
      </w:pPr>
      <w:rPr>
        <w:rFonts w:ascii="Symbol" w:hAnsi="Symbol" w:hint="default"/>
      </w:rPr>
    </w:lvl>
    <w:lvl w:ilvl="7" w:tplc="08130003" w:tentative="1">
      <w:start w:val="1"/>
      <w:numFmt w:val="bullet"/>
      <w:lvlText w:val="o"/>
      <w:lvlJc w:val="left"/>
      <w:pPr>
        <w:ind w:left="5627" w:hanging="360"/>
      </w:pPr>
      <w:rPr>
        <w:rFonts w:ascii="Courier New" w:hAnsi="Courier New" w:cs="Courier New" w:hint="default"/>
      </w:rPr>
    </w:lvl>
    <w:lvl w:ilvl="8" w:tplc="08130005" w:tentative="1">
      <w:start w:val="1"/>
      <w:numFmt w:val="bullet"/>
      <w:lvlText w:val=""/>
      <w:lvlJc w:val="left"/>
      <w:pPr>
        <w:ind w:left="6347" w:hanging="360"/>
      </w:pPr>
      <w:rPr>
        <w:rFonts w:ascii="Wingdings" w:hAnsi="Wingdings" w:hint="default"/>
      </w:rPr>
    </w:lvl>
  </w:abstractNum>
  <w:abstractNum w:abstractNumId="34" w15:restartNumberingAfterBreak="0">
    <w:nsid w:val="5C0F7ECB"/>
    <w:multiLevelType w:val="hybridMultilevel"/>
    <w:tmpl w:val="224E945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5D914728"/>
    <w:multiLevelType w:val="hybridMultilevel"/>
    <w:tmpl w:val="26E0B83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15:restartNumberingAfterBreak="0">
    <w:nsid w:val="635E573E"/>
    <w:multiLevelType w:val="hybridMultilevel"/>
    <w:tmpl w:val="78FCF1F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670872D3"/>
    <w:multiLevelType w:val="hybridMultilevel"/>
    <w:tmpl w:val="BEA662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D1640D6"/>
    <w:multiLevelType w:val="hybridMultilevel"/>
    <w:tmpl w:val="33EC2D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222418E"/>
    <w:multiLevelType w:val="hybridMultilevel"/>
    <w:tmpl w:val="48DEEF2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B040BDD"/>
    <w:multiLevelType w:val="hybridMultilevel"/>
    <w:tmpl w:val="904896B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7C2C7175"/>
    <w:multiLevelType w:val="hybridMultilevel"/>
    <w:tmpl w:val="B74C80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ED57952"/>
    <w:multiLevelType w:val="hybridMultilevel"/>
    <w:tmpl w:val="19FAF59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054738846">
    <w:abstractNumId w:val="41"/>
  </w:num>
  <w:num w:numId="2" w16cid:durableId="1847554096">
    <w:abstractNumId w:val="31"/>
  </w:num>
  <w:num w:numId="3" w16cid:durableId="96292977">
    <w:abstractNumId w:val="20"/>
  </w:num>
  <w:num w:numId="4" w16cid:durableId="245459466">
    <w:abstractNumId w:val="2"/>
  </w:num>
  <w:num w:numId="5" w16cid:durableId="1034036690">
    <w:abstractNumId w:val="13"/>
  </w:num>
  <w:num w:numId="6" w16cid:durableId="23945192">
    <w:abstractNumId w:val="33"/>
  </w:num>
  <w:num w:numId="7" w16cid:durableId="1805390285">
    <w:abstractNumId w:val="14"/>
  </w:num>
  <w:num w:numId="8" w16cid:durableId="565726013">
    <w:abstractNumId w:val="6"/>
  </w:num>
  <w:num w:numId="9" w16cid:durableId="1558513760">
    <w:abstractNumId w:val="40"/>
  </w:num>
  <w:num w:numId="10" w16cid:durableId="1486121443">
    <w:abstractNumId w:val="28"/>
  </w:num>
  <w:num w:numId="11" w16cid:durableId="847792919">
    <w:abstractNumId w:val="29"/>
  </w:num>
  <w:num w:numId="12" w16cid:durableId="158816573">
    <w:abstractNumId w:val="3"/>
  </w:num>
  <w:num w:numId="13" w16cid:durableId="655770547">
    <w:abstractNumId w:val="21"/>
  </w:num>
  <w:num w:numId="14" w16cid:durableId="729620665">
    <w:abstractNumId w:val="32"/>
  </w:num>
  <w:num w:numId="15" w16cid:durableId="1262639517">
    <w:abstractNumId w:val="9"/>
  </w:num>
  <w:num w:numId="16" w16cid:durableId="1861822254">
    <w:abstractNumId w:val="15"/>
  </w:num>
  <w:num w:numId="17" w16cid:durableId="1770392995">
    <w:abstractNumId w:val="24"/>
  </w:num>
  <w:num w:numId="18" w16cid:durableId="578102568">
    <w:abstractNumId w:val="34"/>
  </w:num>
  <w:num w:numId="19" w16cid:durableId="895820933">
    <w:abstractNumId w:val="39"/>
  </w:num>
  <w:num w:numId="20" w16cid:durableId="476193392">
    <w:abstractNumId w:val="1"/>
  </w:num>
  <w:num w:numId="21" w16cid:durableId="884176874">
    <w:abstractNumId w:val="27"/>
  </w:num>
  <w:num w:numId="22" w16cid:durableId="671567684">
    <w:abstractNumId w:val="36"/>
  </w:num>
  <w:num w:numId="23" w16cid:durableId="237181159">
    <w:abstractNumId w:val="26"/>
  </w:num>
  <w:num w:numId="24" w16cid:durableId="2132437659">
    <w:abstractNumId w:val="16"/>
  </w:num>
  <w:num w:numId="25" w16cid:durableId="1926256492">
    <w:abstractNumId w:val="8"/>
  </w:num>
  <w:num w:numId="26" w16cid:durableId="20400885">
    <w:abstractNumId w:val="22"/>
  </w:num>
  <w:num w:numId="27" w16cid:durableId="1184633618">
    <w:abstractNumId w:val="25"/>
  </w:num>
  <w:num w:numId="28" w16cid:durableId="112018161">
    <w:abstractNumId w:val="35"/>
  </w:num>
  <w:num w:numId="29" w16cid:durableId="1803769473">
    <w:abstractNumId w:val="11"/>
  </w:num>
  <w:num w:numId="30" w16cid:durableId="640890028">
    <w:abstractNumId w:val="38"/>
  </w:num>
  <w:num w:numId="31" w16cid:durableId="1596985828">
    <w:abstractNumId w:val="7"/>
  </w:num>
  <w:num w:numId="32" w16cid:durableId="1599371061">
    <w:abstractNumId w:val="12"/>
  </w:num>
  <w:num w:numId="33" w16cid:durableId="386421022">
    <w:abstractNumId w:val="4"/>
  </w:num>
  <w:num w:numId="34" w16cid:durableId="472067520">
    <w:abstractNumId w:val="23"/>
  </w:num>
  <w:num w:numId="35" w16cid:durableId="1668708412">
    <w:abstractNumId w:val="37"/>
  </w:num>
  <w:num w:numId="36" w16cid:durableId="428427954">
    <w:abstractNumId w:val="5"/>
  </w:num>
  <w:num w:numId="37" w16cid:durableId="107625469">
    <w:abstractNumId w:val="30"/>
  </w:num>
  <w:num w:numId="38" w16cid:durableId="1956208602">
    <w:abstractNumId w:val="42"/>
  </w:num>
  <w:num w:numId="39" w16cid:durableId="263148707">
    <w:abstractNumId w:val="0"/>
  </w:num>
  <w:num w:numId="40" w16cid:durableId="1166213619">
    <w:abstractNumId w:val="17"/>
  </w:num>
  <w:num w:numId="41" w16cid:durableId="1900046056">
    <w:abstractNumId w:val="19"/>
  </w:num>
  <w:num w:numId="42" w16cid:durableId="1817405355">
    <w:abstractNumId w:val="10"/>
  </w:num>
  <w:num w:numId="43" w16cid:durableId="1597791185">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QwNTW3NDA2sTA1MzJX0lEKTi0uzszPAykwrAUAcVMxRiwAAAA="/>
  </w:docVars>
  <w:rsids>
    <w:rsidRoot w:val="0057433C"/>
    <w:rsid w:val="00000E7A"/>
    <w:rsid w:val="00000E85"/>
    <w:rsid w:val="00001080"/>
    <w:rsid w:val="00001E36"/>
    <w:rsid w:val="00001FF2"/>
    <w:rsid w:val="00003F33"/>
    <w:rsid w:val="00004AFF"/>
    <w:rsid w:val="00006C0A"/>
    <w:rsid w:val="0000752B"/>
    <w:rsid w:val="000076AE"/>
    <w:rsid w:val="00010818"/>
    <w:rsid w:val="00013C40"/>
    <w:rsid w:val="00016B7F"/>
    <w:rsid w:val="00020741"/>
    <w:rsid w:val="0002243F"/>
    <w:rsid w:val="000234A8"/>
    <w:rsid w:val="0002425F"/>
    <w:rsid w:val="0002445A"/>
    <w:rsid w:val="00025088"/>
    <w:rsid w:val="00025950"/>
    <w:rsid w:val="00026600"/>
    <w:rsid w:val="00026946"/>
    <w:rsid w:val="00027849"/>
    <w:rsid w:val="00027C41"/>
    <w:rsid w:val="00030419"/>
    <w:rsid w:val="000309FC"/>
    <w:rsid w:val="0003114F"/>
    <w:rsid w:val="00031DBA"/>
    <w:rsid w:val="00031EEB"/>
    <w:rsid w:val="00031F8A"/>
    <w:rsid w:val="00032773"/>
    <w:rsid w:val="000327F6"/>
    <w:rsid w:val="000329CD"/>
    <w:rsid w:val="00033295"/>
    <w:rsid w:val="0003360B"/>
    <w:rsid w:val="00033E86"/>
    <w:rsid w:val="000345C2"/>
    <w:rsid w:val="0003500B"/>
    <w:rsid w:val="0003580C"/>
    <w:rsid w:val="000400D8"/>
    <w:rsid w:val="00040AC7"/>
    <w:rsid w:val="00041741"/>
    <w:rsid w:val="00042142"/>
    <w:rsid w:val="00045913"/>
    <w:rsid w:val="00046037"/>
    <w:rsid w:val="0004604F"/>
    <w:rsid w:val="00047CE0"/>
    <w:rsid w:val="0005090F"/>
    <w:rsid w:val="00051F88"/>
    <w:rsid w:val="00052BB0"/>
    <w:rsid w:val="00052EAA"/>
    <w:rsid w:val="00052EC0"/>
    <w:rsid w:val="000537AA"/>
    <w:rsid w:val="000538D4"/>
    <w:rsid w:val="0005473F"/>
    <w:rsid w:val="000556B5"/>
    <w:rsid w:val="00055B95"/>
    <w:rsid w:val="00055EAC"/>
    <w:rsid w:val="00057D85"/>
    <w:rsid w:val="00057ED0"/>
    <w:rsid w:val="00061E58"/>
    <w:rsid w:val="000627CA"/>
    <w:rsid w:val="00065489"/>
    <w:rsid w:val="00066496"/>
    <w:rsid w:val="00070813"/>
    <w:rsid w:val="00071703"/>
    <w:rsid w:val="000751E2"/>
    <w:rsid w:val="000756D8"/>
    <w:rsid w:val="00077BD3"/>
    <w:rsid w:val="000804C0"/>
    <w:rsid w:val="00080AAB"/>
    <w:rsid w:val="00081A64"/>
    <w:rsid w:val="000829B0"/>
    <w:rsid w:val="00082DBD"/>
    <w:rsid w:val="00083101"/>
    <w:rsid w:val="0008330F"/>
    <w:rsid w:val="0008365A"/>
    <w:rsid w:val="00084173"/>
    <w:rsid w:val="000847A0"/>
    <w:rsid w:val="00084BF2"/>
    <w:rsid w:val="000852BD"/>
    <w:rsid w:val="00085E4B"/>
    <w:rsid w:val="00086377"/>
    <w:rsid w:val="0008793F"/>
    <w:rsid w:val="0009018A"/>
    <w:rsid w:val="000907AD"/>
    <w:rsid w:val="00092892"/>
    <w:rsid w:val="0009313E"/>
    <w:rsid w:val="00093B97"/>
    <w:rsid w:val="0009469D"/>
    <w:rsid w:val="0009599F"/>
    <w:rsid w:val="00095DD0"/>
    <w:rsid w:val="00097894"/>
    <w:rsid w:val="000A086D"/>
    <w:rsid w:val="000A2E35"/>
    <w:rsid w:val="000A4062"/>
    <w:rsid w:val="000A42A7"/>
    <w:rsid w:val="000A505B"/>
    <w:rsid w:val="000A519F"/>
    <w:rsid w:val="000A5BCC"/>
    <w:rsid w:val="000A6850"/>
    <w:rsid w:val="000A7B00"/>
    <w:rsid w:val="000A7D72"/>
    <w:rsid w:val="000A7FE1"/>
    <w:rsid w:val="000B0C46"/>
    <w:rsid w:val="000B105A"/>
    <w:rsid w:val="000B25BC"/>
    <w:rsid w:val="000B28EF"/>
    <w:rsid w:val="000B39D8"/>
    <w:rsid w:val="000B4166"/>
    <w:rsid w:val="000B4688"/>
    <w:rsid w:val="000B6FE0"/>
    <w:rsid w:val="000B73EE"/>
    <w:rsid w:val="000C149B"/>
    <w:rsid w:val="000C340F"/>
    <w:rsid w:val="000C40F6"/>
    <w:rsid w:val="000C5ABF"/>
    <w:rsid w:val="000C5E9F"/>
    <w:rsid w:val="000C60A2"/>
    <w:rsid w:val="000C632C"/>
    <w:rsid w:val="000C69C9"/>
    <w:rsid w:val="000C72F5"/>
    <w:rsid w:val="000C7FFA"/>
    <w:rsid w:val="000D171D"/>
    <w:rsid w:val="000D1814"/>
    <w:rsid w:val="000D45E3"/>
    <w:rsid w:val="000D48BB"/>
    <w:rsid w:val="000D4C51"/>
    <w:rsid w:val="000D613F"/>
    <w:rsid w:val="000D7450"/>
    <w:rsid w:val="000E07AC"/>
    <w:rsid w:val="000E1C29"/>
    <w:rsid w:val="000E3E4D"/>
    <w:rsid w:val="000E5D52"/>
    <w:rsid w:val="000F2C37"/>
    <w:rsid w:val="000F2C6A"/>
    <w:rsid w:val="000F307F"/>
    <w:rsid w:val="000F3BD2"/>
    <w:rsid w:val="000F3E15"/>
    <w:rsid w:val="000F3F4F"/>
    <w:rsid w:val="000F5A60"/>
    <w:rsid w:val="000F6129"/>
    <w:rsid w:val="000F7294"/>
    <w:rsid w:val="000F78BF"/>
    <w:rsid w:val="00100A00"/>
    <w:rsid w:val="00100A48"/>
    <w:rsid w:val="001015F0"/>
    <w:rsid w:val="001016A9"/>
    <w:rsid w:val="001023B4"/>
    <w:rsid w:val="001045ED"/>
    <w:rsid w:val="0010584B"/>
    <w:rsid w:val="0010594A"/>
    <w:rsid w:val="00105F64"/>
    <w:rsid w:val="001077BF"/>
    <w:rsid w:val="00111C0C"/>
    <w:rsid w:val="00112339"/>
    <w:rsid w:val="0011245A"/>
    <w:rsid w:val="001124AA"/>
    <w:rsid w:val="00113A47"/>
    <w:rsid w:val="00113F6F"/>
    <w:rsid w:val="0011402E"/>
    <w:rsid w:val="00114067"/>
    <w:rsid w:val="00114658"/>
    <w:rsid w:val="00114724"/>
    <w:rsid w:val="00114963"/>
    <w:rsid w:val="0011497C"/>
    <w:rsid w:val="00114FED"/>
    <w:rsid w:val="00114FEE"/>
    <w:rsid w:val="001154E7"/>
    <w:rsid w:val="001159E1"/>
    <w:rsid w:val="00115DBF"/>
    <w:rsid w:val="0011692A"/>
    <w:rsid w:val="00117F2B"/>
    <w:rsid w:val="00120140"/>
    <w:rsid w:val="00122620"/>
    <w:rsid w:val="001235A7"/>
    <w:rsid w:val="00123835"/>
    <w:rsid w:val="00123A36"/>
    <w:rsid w:val="00124799"/>
    <w:rsid w:val="001261BE"/>
    <w:rsid w:val="0012645A"/>
    <w:rsid w:val="0012780D"/>
    <w:rsid w:val="00127CDE"/>
    <w:rsid w:val="001309F4"/>
    <w:rsid w:val="00133B53"/>
    <w:rsid w:val="00135795"/>
    <w:rsid w:val="001364AD"/>
    <w:rsid w:val="001373FC"/>
    <w:rsid w:val="0014199B"/>
    <w:rsid w:val="00143334"/>
    <w:rsid w:val="001435A2"/>
    <w:rsid w:val="00145B3C"/>
    <w:rsid w:val="00146629"/>
    <w:rsid w:val="001512A9"/>
    <w:rsid w:val="00153E60"/>
    <w:rsid w:val="001540B3"/>
    <w:rsid w:val="00154E1B"/>
    <w:rsid w:val="00154F1E"/>
    <w:rsid w:val="0015575B"/>
    <w:rsid w:val="0015674E"/>
    <w:rsid w:val="00157BEF"/>
    <w:rsid w:val="00160B65"/>
    <w:rsid w:val="00160DE7"/>
    <w:rsid w:val="00161162"/>
    <w:rsid w:val="001616E1"/>
    <w:rsid w:val="001629DC"/>
    <w:rsid w:val="00163AF5"/>
    <w:rsid w:val="00165ACC"/>
    <w:rsid w:val="00165D6E"/>
    <w:rsid w:val="00166EC2"/>
    <w:rsid w:val="00167304"/>
    <w:rsid w:val="00170543"/>
    <w:rsid w:val="00171CD2"/>
    <w:rsid w:val="00172C5F"/>
    <w:rsid w:val="00173050"/>
    <w:rsid w:val="00173964"/>
    <w:rsid w:val="00174F66"/>
    <w:rsid w:val="001750C7"/>
    <w:rsid w:val="0017549C"/>
    <w:rsid w:val="00176711"/>
    <w:rsid w:val="001777A7"/>
    <w:rsid w:val="001814FA"/>
    <w:rsid w:val="0018157B"/>
    <w:rsid w:val="001819FC"/>
    <w:rsid w:val="00181CAE"/>
    <w:rsid w:val="00182790"/>
    <w:rsid w:val="00182EDE"/>
    <w:rsid w:val="0018339F"/>
    <w:rsid w:val="001840F1"/>
    <w:rsid w:val="00185288"/>
    <w:rsid w:val="001852CC"/>
    <w:rsid w:val="00187E24"/>
    <w:rsid w:val="00190136"/>
    <w:rsid w:val="00190786"/>
    <w:rsid w:val="00190A9C"/>
    <w:rsid w:val="00192F84"/>
    <w:rsid w:val="00194E84"/>
    <w:rsid w:val="00195D60"/>
    <w:rsid w:val="001969FB"/>
    <w:rsid w:val="00196E54"/>
    <w:rsid w:val="00197742"/>
    <w:rsid w:val="001A1AEA"/>
    <w:rsid w:val="001A2D49"/>
    <w:rsid w:val="001A376A"/>
    <w:rsid w:val="001A650D"/>
    <w:rsid w:val="001A7E93"/>
    <w:rsid w:val="001B236C"/>
    <w:rsid w:val="001B2EA9"/>
    <w:rsid w:val="001B43CC"/>
    <w:rsid w:val="001B5577"/>
    <w:rsid w:val="001B5D82"/>
    <w:rsid w:val="001B68D4"/>
    <w:rsid w:val="001B6FED"/>
    <w:rsid w:val="001B7752"/>
    <w:rsid w:val="001C0444"/>
    <w:rsid w:val="001C07EC"/>
    <w:rsid w:val="001C0F57"/>
    <w:rsid w:val="001C212E"/>
    <w:rsid w:val="001C2153"/>
    <w:rsid w:val="001C579E"/>
    <w:rsid w:val="001C78A1"/>
    <w:rsid w:val="001D157F"/>
    <w:rsid w:val="001D2BBB"/>
    <w:rsid w:val="001D5DDD"/>
    <w:rsid w:val="001D5F42"/>
    <w:rsid w:val="001D5FC9"/>
    <w:rsid w:val="001D72FF"/>
    <w:rsid w:val="001D78C2"/>
    <w:rsid w:val="001E138A"/>
    <w:rsid w:val="001E233A"/>
    <w:rsid w:val="001E40B3"/>
    <w:rsid w:val="001E4298"/>
    <w:rsid w:val="001E5035"/>
    <w:rsid w:val="001E6258"/>
    <w:rsid w:val="001E649E"/>
    <w:rsid w:val="001E7AE4"/>
    <w:rsid w:val="001E7B95"/>
    <w:rsid w:val="001E7BD8"/>
    <w:rsid w:val="001F001C"/>
    <w:rsid w:val="001F085A"/>
    <w:rsid w:val="001F0F4C"/>
    <w:rsid w:val="001F11FE"/>
    <w:rsid w:val="001F17B0"/>
    <w:rsid w:val="001F1CB7"/>
    <w:rsid w:val="001F25DE"/>
    <w:rsid w:val="001F2E4D"/>
    <w:rsid w:val="002008C1"/>
    <w:rsid w:val="00201462"/>
    <w:rsid w:val="00203A8C"/>
    <w:rsid w:val="00203F1E"/>
    <w:rsid w:val="00206967"/>
    <w:rsid w:val="00206C74"/>
    <w:rsid w:val="00206FC5"/>
    <w:rsid w:val="00207AA1"/>
    <w:rsid w:val="0021179E"/>
    <w:rsid w:val="00211886"/>
    <w:rsid w:val="00211968"/>
    <w:rsid w:val="00212433"/>
    <w:rsid w:val="00212C9D"/>
    <w:rsid w:val="00212F11"/>
    <w:rsid w:val="002150E3"/>
    <w:rsid w:val="002158A9"/>
    <w:rsid w:val="00216EAA"/>
    <w:rsid w:val="00216FEF"/>
    <w:rsid w:val="002175B3"/>
    <w:rsid w:val="00220A37"/>
    <w:rsid w:val="00220CCA"/>
    <w:rsid w:val="00223756"/>
    <w:rsid w:val="00223A95"/>
    <w:rsid w:val="002241A3"/>
    <w:rsid w:val="002247E5"/>
    <w:rsid w:val="00225E79"/>
    <w:rsid w:val="0022637C"/>
    <w:rsid w:val="00227A5B"/>
    <w:rsid w:val="002312BA"/>
    <w:rsid w:val="00231357"/>
    <w:rsid w:val="00231CA8"/>
    <w:rsid w:val="00233A6A"/>
    <w:rsid w:val="00234BBF"/>
    <w:rsid w:val="00235800"/>
    <w:rsid w:val="00236C89"/>
    <w:rsid w:val="00236E45"/>
    <w:rsid w:val="00237176"/>
    <w:rsid w:val="00237360"/>
    <w:rsid w:val="002373A6"/>
    <w:rsid w:val="002406D5"/>
    <w:rsid w:val="0024080D"/>
    <w:rsid w:val="00240A6E"/>
    <w:rsid w:val="00240DE5"/>
    <w:rsid w:val="00242E15"/>
    <w:rsid w:val="00242FC7"/>
    <w:rsid w:val="00243C06"/>
    <w:rsid w:val="002453C5"/>
    <w:rsid w:val="0024594E"/>
    <w:rsid w:val="002461AB"/>
    <w:rsid w:val="002462A7"/>
    <w:rsid w:val="002472AE"/>
    <w:rsid w:val="002473C9"/>
    <w:rsid w:val="00247C4D"/>
    <w:rsid w:val="00247DCE"/>
    <w:rsid w:val="002512D4"/>
    <w:rsid w:val="002529A9"/>
    <w:rsid w:val="00252EBB"/>
    <w:rsid w:val="00254649"/>
    <w:rsid w:val="002556D3"/>
    <w:rsid w:val="00256F1F"/>
    <w:rsid w:val="002614AD"/>
    <w:rsid w:val="0026198A"/>
    <w:rsid w:val="002631E3"/>
    <w:rsid w:val="002640B7"/>
    <w:rsid w:val="00264310"/>
    <w:rsid w:val="00264C40"/>
    <w:rsid w:val="00264D15"/>
    <w:rsid w:val="002655CE"/>
    <w:rsid w:val="0026560D"/>
    <w:rsid w:val="00265610"/>
    <w:rsid w:val="002657AA"/>
    <w:rsid w:val="002667D7"/>
    <w:rsid w:val="00271645"/>
    <w:rsid w:val="00271C4A"/>
    <w:rsid w:val="00272D55"/>
    <w:rsid w:val="00273AC8"/>
    <w:rsid w:val="00273E7F"/>
    <w:rsid w:val="00274EEE"/>
    <w:rsid w:val="00277000"/>
    <w:rsid w:val="002776CD"/>
    <w:rsid w:val="002807DE"/>
    <w:rsid w:val="00282131"/>
    <w:rsid w:val="002822AC"/>
    <w:rsid w:val="002851FC"/>
    <w:rsid w:val="002852FA"/>
    <w:rsid w:val="0028552A"/>
    <w:rsid w:val="00285DE6"/>
    <w:rsid w:val="00286845"/>
    <w:rsid w:val="00287B06"/>
    <w:rsid w:val="00287E65"/>
    <w:rsid w:val="00287E6E"/>
    <w:rsid w:val="00287F83"/>
    <w:rsid w:val="00290D29"/>
    <w:rsid w:val="00292136"/>
    <w:rsid w:val="00295ACB"/>
    <w:rsid w:val="0029648F"/>
    <w:rsid w:val="0029729C"/>
    <w:rsid w:val="002A1E16"/>
    <w:rsid w:val="002A21E5"/>
    <w:rsid w:val="002A4388"/>
    <w:rsid w:val="002A4A68"/>
    <w:rsid w:val="002A4C32"/>
    <w:rsid w:val="002A6ECE"/>
    <w:rsid w:val="002A71EC"/>
    <w:rsid w:val="002A7AD9"/>
    <w:rsid w:val="002B01E9"/>
    <w:rsid w:val="002B2102"/>
    <w:rsid w:val="002B2301"/>
    <w:rsid w:val="002B3B67"/>
    <w:rsid w:val="002B4C6B"/>
    <w:rsid w:val="002B696A"/>
    <w:rsid w:val="002B70EF"/>
    <w:rsid w:val="002B72C4"/>
    <w:rsid w:val="002C231D"/>
    <w:rsid w:val="002C28F9"/>
    <w:rsid w:val="002C3B66"/>
    <w:rsid w:val="002C491E"/>
    <w:rsid w:val="002C5D21"/>
    <w:rsid w:val="002C63B0"/>
    <w:rsid w:val="002C7655"/>
    <w:rsid w:val="002C7F6C"/>
    <w:rsid w:val="002D044D"/>
    <w:rsid w:val="002D0AA8"/>
    <w:rsid w:val="002D206F"/>
    <w:rsid w:val="002D2F1B"/>
    <w:rsid w:val="002D36D2"/>
    <w:rsid w:val="002D3E94"/>
    <w:rsid w:val="002D437C"/>
    <w:rsid w:val="002D43A2"/>
    <w:rsid w:val="002D4D1F"/>
    <w:rsid w:val="002D6CDB"/>
    <w:rsid w:val="002D7B25"/>
    <w:rsid w:val="002E0781"/>
    <w:rsid w:val="002E1373"/>
    <w:rsid w:val="002E3C42"/>
    <w:rsid w:val="002E49DC"/>
    <w:rsid w:val="002E5781"/>
    <w:rsid w:val="002E62D1"/>
    <w:rsid w:val="002E739F"/>
    <w:rsid w:val="002F0AB6"/>
    <w:rsid w:val="002F2A42"/>
    <w:rsid w:val="002F5707"/>
    <w:rsid w:val="002F7A6F"/>
    <w:rsid w:val="003002B0"/>
    <w:rsid w:val="00300E03"/>
    <w:rsid w:val="003038A5"/>
    <w:rsid w:val="00304040"/>
    <w:rsid w:val="00305725"/>
    <w:rsid w:val="003068B7"/>
    <w:rsid w:val="003079B3"/>
    <w:rsid w:val="00310B4A"/>
    <w:rsid w:val="003112A6"/>
    <w:rsid w:val="00312D87"/>
    <w:rsid w:val="00313065"/>
    <w:rsid w:val="00313F91"/>
    <w:rsid w:val="00314C2A"/>
    <w:rsid w:val="00314E57"/>
    <w:rsid w:val="00315462"/>
    <w:rsid w:val="00316215"/>
    <w:rsid w:val="00317212"/>
    <w:rsid w:val="003172C0"/>
    <w:rsid w:val="00320256"/>
    <w:rsid w:val="0032114D"/>
    <w:rsid w:val="00321B63"/>
    <w:rsid w:val="00323FB0"/>
    <w:rsid w:val="003273E0"/>
    <w:rsid w:val="0033003D"/>
    <w:rsid w:val="00331CC3"/>
    <w:rsid w:val="00332E8E"/>
    <w:rsid w:val="00333948"/>
    <w:rsid w:val="00333E38"/>
    <w:rsid w:val="00334F50"/>
    <w:rsid w:val="0033602A"/>
    <w:rsid w:val="003361A4"/>
    <w:rsid w:val="003367BD"/>
    <w:rsid w:val="003415A6"/>
    <w:rsid w:val="00343FBC"/>
    <w:rsid w:val="003460B5"/>
    <w:rsid w:val="003505F0"/>
    <w:rsid w:val="0035147C"/>
    <w:rsid w:val="00351BA5"/>
    <w:rsid w:val="00354E43"/>
    <w:rsid w:val="0035568C"/>
    <w:rsid w:val="003557C4"/>
    <w:rsid w:val="00356065"/>
    <w:rsid w:val="00356654"/>
    <w:rsid w:val="003571E7"/>
    <w:rsid w:val="00363ED8"/>
    <w:rsid w:val="00364923"/>
    <w:rsid w:val="00364A96"/>
    <w:rsid w:val="0036501A"/>
    <w:rsid w:val="00365507"/>
    <w:rsid w:val="003663D1"/>
    <w:rsid w:val="00367DEB"/>
    <w:rsid w:val="0037160A"/>
    <w:rsid w:val="003719E9"/>
    <w:rsid w:val="00371F9F"/>
    <w:rsid w:val="00374231"/>
    <w:rsid w:val="00376113"/>
    <w:rsid w:val="0037616B"/>
    <w:rsid w:val="00376833"/>
    <w:rsid w:val="00380F08"/>
    <w:rsid w:val="00381324"/>
    <w:rsid w:val="00381E44"/>
    <w:rsid w:val="00381F91"/>
    <w:rsid w:val="00384D9B"/>
    <w:rsid w:val="003904D4"/>
    <w:rsid w:val="0039089F"/>
    <w:rsid w:val="00390B37"/>
    <w:rsid w:val="00391935"/>
    <w:rsid w:val="00393CB0"/>
    <w:rsid w:val="00393F88"/>
    <w:rsid w:val="003949A6"/>
    <w:rsid w:val="0039522E"/>
    <w:rsid w:val="0039670F"/>
    <w:rsid w:val="00397EE9"/>
    <w:rsid w:val="003A17C8"/>
    <w:rsid w:val="003A1D75"/>
    <w:rsid w:val="003A1E0E"/>
    <w:rsid w:val="003A3E6C"/>
    <w:rsid w:val="003A4050"/>
    <w:rsid w:val="003A4856"/>
    <w:rsid w:val="003A6D9A"/>
    <w:rsid w:val="003B09BE"/>
    <w:rsid w:val="003B12BA"/>
    <w:rsid w:val="003B14F7"/>
    <w:rsid w:val="003B154D"/>
    <w:rsid w:val="003B22CC"/>
    <w:rsid w:val="003B28F7"/>
    <w:rsid w:val="003B5AB2"/>
    <w:rsid w:val="003B5BD3"/>
    <w:rsid w:val="003B7318"/>
    <w:rsid w:val="003B74CB"/>
    <w:rsid w:val="003B7F31"/>
    <w:rsid w:val="003C0176"/>
    <w:rsid w:val="003C07FF"/>
    <w:rsid w:val="003C1377"/>
    <w:rsid w:val="003C1AA9"/>
    <w:rsid w:val="003C36E9"/>
    <w:rsid w:val="003C5074"/>
    <w:rsid w:val="003C5957"/>
    <w:rsid w:val="003C6ABE"/>
    <w:rsid w:val="003C720F"/>
    <w:rsid w:val="003C74F7"/>
    <w:rsid w:val="003C7736"/>
    <w:rsid w:val="003C789B"/>
    <w:rsid w:val="003D1195"/>
    <w:rsid w:val="003D204E"/>
    <w:rsid w:val="003D38B5"/>
    <w:rsid w:val="003D40E5"/>
    <w:rsid w:val="003D4302"/>
    <w:rsid w:val="003D6830"/>
    <w:rsid w:val="003E07D3"/>
    <w:rsid w:val="003E0E98"/>
    <w:rsid w:val="003E11BA"/>
    <w:rsid w:val="003E4451"/>
    <w:rsid w:val="003E4E20"/>
    <w:rsid w:val="003E5601"/>
    <w:rsid w:val="003E65A1"/>
    <w:rsid w:val="003E6BD7"/>
    <w:rsid w:val="003E7851"/>
    <w:rsid w:val="003F034D"/>
    <w:rsid w:val="003F03E3"/>
    <w:rsid w:val="003F12B4"/>
    <w:rsid w:val="003F18BB"/>
    <w:rsid w:val="003F258A"/>
    <w:rsid w:val="003F2BBF"/>
    <w:rsid w:val="003F3190"/>
    <w:rsid w:val="003F3565"/>
    <w:rsid w:val="003F3F7D"/>
    <w:rsid w:val="003F67F1"/>
    <w:rsid w:val="003F6E2F"/>
    <w:rsid w:val="003F7102"/>
    <w:rsid w:val="003F791F"/>
    <w:rsid w:val="00400BAF"/>
    <w:rsid w:val="00401D5F"/>
    <w:rsid w:val="00404393"/>
    <w:rsid w:val="00404589"/>
    <w:rsid w:val="00404851"/>
    <w:rsid w:val="00404FCC"/>
    <w:rsid w:val="004067A4"/>
    <w:rsid w:val="0040702C"/>
    <w:rsid w:val="00410C24"/>
    <w:rsid w:val="004114E0"/>
    <w:rsid w:val="00413355"/>
    <w:rsid w:val="00417089"/>
    <w:rsid w:val="00420399"/>
    <w:rsid w:val="00421E69"/>
    <w:rsid w:val="00423311"/>
    <w:rsid w:val="0042343D"/>
    <w:rsid w:val="004248E0"/>
    <w:rsid w:val="004251F0"/>
    <w:rsid w:val="00425B9D"/>
    <w:rsid w:val="00426A41"/>
    <w:rsid w:val="004271C4"/>
    <w:rsid w:val="004300C9"/>
    <w:rsid w:val="0043081E"/>
    <w:rsid w:val="00431118"/>
    <w:rsid w:val="0043116E"/>
    <w:rsid w:val="004333DE"/>
    <w:rsid w:val="00433AD7"/>
    <w:rsid w:val="00433C3E"/>
    <w:rsid w:val="00437611"/>
    <w:rsid w:val="00441509"/>
    <w:rsid w:val="00442B5B"/>
    <w:rsid w:val="0044373B"/>
    <w:rsid w:val="00444111"/>
    <w:rsid w:val="00444CEC"/>
    <w:rsid w:val="00444D39"/>
    <w:rsid w:val="00444EBC"/>
    <w:rsid w:val="00447409"/>
    <w:rsid w:val="00447534"/>
    <w:rsid w:val="00447F01"/>
    <w:rsid w:val="004506B7"/>
    <w:rsid w:val="00450E11"/>
    <w:rsid w:val="00451895"/>
    <w:rsid w:val="00451ACB"/>
    <w:rsid w:val="00454525"/>
    <w:rsid w:val="004611EB"/>
    <w:rsid w:val="004619E6"/>
    <w:rsid w:val="00462AD0"/>
    <w:rsid w:val="00462EE3"/>
    <w:rsid w:val="00462F16"/>
    <w:rsid w:val="00472036"/>
    <w:rsid w:val="00473582"/>
    <w:rsid w:val="0047471A"/>
    <w:rsid w:val="004748DA"/>
    <w:rsid w:val="0047547E"/>
    <w:rsid w:val="0048210E"/>
    <w:rsid w:val="00482406"/>
    <w:rsid w:val="004824CF"/>
    <w:rsid w:val="00482890"/>
    <w:rsid w:val="00483329"/>
    <w:rsid w:val="0048379C"/>
    <w:rsid w:val="00485168"/>
    <w:rsid w:val="004853C0"/>
    <w:rsid w:val="00487773"/>
    <w:rsid w:val="00490689"/>
    <w:rsid w:val="00492EC4"/>
    <w:rsid w:val="004935A2"/>
    <w:rsid w:val="0049388A"/>
    <w:rsid w:val="004945CE"/>
    <w:rsid w:val="004948A7"/>
    <w:rsid w:val="00494CF8"/>
    <w:rsid w:val="00495D67"/>
    <w:rsid w:val="00496C45"/>
    <w:rsid w:val="00496E2F"/>
    <w:rsid w:val="004970D4"/>
    <w:rsid w:val="00497477"/>
    <w:rsid w:val="00497566"/>
    <w:rsid w:val="00497752"/>
    <w:rsid w:val="004979C5"/>
    <w:rsid w:val="004A0C79"/>
    <w:rsid w:val="004A1D1C"/>
    <w:rsid w:val="004A2A46"/>
    <w:rsid w:val="004A51E1"/>
    <w:rsid w:val="004A72E3"/>
    <w:rsid w:val="004B0107"/>
    <w:rsid w:val="004B08B8"/>
    <w:rsid w:val="004B0985"/>
    <w:rsid w:val="004B0AC7"/>
    <w:rsid w:val="004B178A"/>
    <w:rsid w:val="004B2F0C"/>
    <w:rsid w:val="004B47C4"/>
    <w:rsid w:val="004B4AEB"/>
    <w:rsid w:val="004B6ED8"/>
    <w:rsid w:val="004C0CDF"/>
    <w:rsid w:val="004C0D14"/>
    <w:rsid w:val="004C15BF"/>
    <w:rsid w:val="004C305A"/>
    <w:rsid w:val="004C5237"/>
    <w:rsid w:val="004D101A"/>
    <w:rsid w:val="004D26EB"/>
    <w:rsid w:val="004D46BD"/>
    <w:rsid w:val="004D569D"/>
    <w:rsid w:val="004D5DE4"/>
    <w:rsid w:val="004D626F"/>
    <w:rsid w:val="004E01F9"/>
    <w:rsid w:val="004E090B"/>
    <w:rsid w:val="004E2428"/>
    <w:rsid w:val="004E3335"/>
    <w:rsid w:val="004E43E6"/>
    <w:rsid w:val="004E48DE"/>
    <w:rsid w:val="004E695A"/>
    <w:rsid w:val="004E76A2"/>
    <w:rsid w:val="004E78AF"/>
    <w:rsid w:val="004E7966"/>
    <w:rsid w:val="004E7C4A"/>
    <w:rsid w:val="004E7F27"/>
    <w:rsid w:val="004F0330"/>
    <w:rsid w:val="004F17CC"/>
    <w:rsid w:val="004F2B00"/>
    <w:rsid w:val="004F301E"/>
    <w:rsid w:val="004F4825"/>
    <w:rsid w:val="004F5827"/>
    <w:rsid w:val="004F77B8"/>
    <w:rsid w:val="004F78A2"/>
    <w:rsid w:val="00501356"/>
    <w:rsid w:val="00501949"/>
    <w:rsid w:val="00502137"/>
    <w:rsid w:val="00504EA9"/>
    <w:rsid w:val="00507E70"/>
    <w:rsid w:val="005114FB"/>
    <w:rsid w:val="00511F04"/>
    <w:rsid w:val="00512122"/>
    <w:rsid w:val="005137F4"/>
    <w:rsid w:val="00513876"/>
    <w:rsid w:val="00515261"/>
    <w:rsid w:val="00515480"/>
    <w:rsid w:val="00515544"/>
    <w:rsid w:val="00515550"/>
    <w:rsid w:val="005157F5"/>
    <w:rsid w:val="00516A76"/>
    <w:rsid w:val="00517A45"/>
    <w:rsid w:val="00520D96"/>
    <w:rsid w:val="00521857"/>
    <w:rsid w:val="005222F9"/>
    <w:rsid w:val="00522AD7"/>
    <w:rsid w:val="0052341B"/>
    <w:rsid w:val="00523E9D"/>
    <w:rsid w:val="00524BE4"/>
    <w:rsid w:val="00524E28"/>
    <w:rsid w:val="00525CFD"/>
    <w:rsid w:val="00527A40"/>
    <w:rsid w:val="0053568C"/>
    <w:rsid w:val="0053599D"/>
    <w:rsid w:val="00540AA7"/>
    <w:rsid w:val="005413A6"/>
    <w:rsid w:val="005414EB"/>
    <w:rsid w:val="0054226D"/>
    <w:rsid w:val="00542CD9"/>
    <w:rsid w:val="005436C0"/>
    <w:rsid w:val="005461B7"/>
    <w:rsid w:val="00546E70"/>
    <w:rsid w:val="00550EB7"/>
    <w:rsid w:val="00551510"/>
    <w:rsid w:val="00551B4E"/>
    <w:rsid w:val="005549BA"/>
    <w:rsid w:val="00554B5C"/>
    <w:rsid w:val="005557E5"/>
    <w:rsid w:val="00555DA8"/>
    <w:rsid w:val="005562F5"/>
    <w:rsid w:val="005567DC"/>
    <w:rsid w:val="0055710B"/>
    <w:rsid w:val="00560034"/>
    <w:rsid w:val="00560BE6"/>
    <w:rsid w:val="00560E57"/>
    <w:rsid w:val="005629A7"/>
    <w:rsid w:val="005658C8"/>
    <w:rsid w:val="00567BF6"/>
    <w:rsid w:val="005701E5"/>
    <w:rsid w:val="00570C2D"/>
    <w:rsid w:val="005726FC"/>
    <w:rsid w:val="00573335"/>
    <w:rsid w:val="0057433C"/>
    <w:rsid w:val="005763E3"/>
    <w:rsid w:val="00577808"/>
    <w:rsid w:val="005816F3"/>
    <w:rsid w:val="00584A26"/>
    <w:rsid w:val="00585707"/>
    <w:rsid w:val="00586BC3"/>
    <w:rsid w:val="00586BCD"/>
    <w:rsid w:val="00587717"/>
    <w:rsid w:val="00591558"/>
    <w:rsid w:val="00594C7C"/>
    <w:rsid w:val="00596BF7"/>
    <w:rsid w:val="005A36E0"/>
    <w:rsid w:val="005A3C82"/>
    <w:rsid w:val="005A3DBC"/>
    <w:rsid w:val="005A4557"/>
    <w:rsid w:val="005A6699"/>
    <w:rsid w:val="005A6DCA"/>
    <w:rsid w:val="005A7069"/>
    <w:rsid w:val="005B02CE"/>
    <w:rsid w:val="005B1CB2"/>
    <w:rsid w:val="005B2F11"/>
    <w:rsid w:val="005B3D28"/>
    <w:rsid w:val="005B3F24"/>
    <w:rsid w:val="005B41A8"/>
    <w:rsid w:val="005B4572"/>
    <w:rsid w:val="005B4617"/>
    <w:rsid w:val="005B479D"/>
    <w:rsid w:val="005B5157"/>
    <w:rsid w:val="005B6076"/>
    <w:rsid w:val="005B60DE"/>
    <w:rsid w:val="005B653D"/>
    <w:rsid w:val="005B6984"/>
    <w:rsid w:val="005B7DDE"/>
    <w:rsid w:val="005C188A"/>
    <w:rsid w:val="005C5A8E"/>
    <w:rsid w:val="005C62E1"/>
    <w:rsid w:val="005C7A2C"/>
    <w:rsid w:val="005D057D"/>
    <w:rsid w:val="005D1F5B"/>
    <w:rsid w:val="005D22BD"/>
    <w:rsid w:val="005D3363"/>
    <w:rsid w:val="005D3B52"/>
    <w:rsid w:val="005D3E6A"/>
    <w:rsid w:val="005E0A46"/>
    <w:rsid w:val="005E0CF0"/>
    <w:rsid w:val="005E1595"/>
    <w:rsid w:val="005E2B22"/>
    <w:rsid w:val="005E2CB9"/>
    <w:rsid w:val="005E2E53"/>
    <w:rsid w:val="005E3038"/>
    <w:rsid w:val="005E3478"/>
    <w:rsid w:val="005E3DC4"/>
    <w:rsid w:val="005E43B7"/>
    <w:rsid w:val="005E5571"/>
    <w:rsid w:val="005E57F5"/>
    <w:rsid w:val="005E6728"/>
    <w:rsid w:val="005E7047"/>
    <w:rsid w:val="005E78BA"/>
    <w:rsid w:val="005F2EE3"/>
    <w:rsid w:val="005F3952"/>
    <w:rsid w:val="005F3F6A"/>
    <w:rsid w:val="005F4499"/>
    <w:rsid w:val="005F4CAA"/>
    <w:rsid w:val="005F56C7"/>
    <w:rsid w:val="005F5BFF"/>
    <w:rsid w:val="005F6B21"/>
    <w:rsid w:val="005F6F3D"/>
    <w:rsid w:val="005F709F"/>
    <w:rsid w:val="00602347"/>
    <w:rsid w:val="006024A1"/>
    <w:rsid w:val="00602605"/>
    <w:rsid w:val="00605516"/>
    <w:rsid w:val="006055A6"/>
    <w:rsid w:val="00605F17"/>
    <w:rsid w:val="00606A39"/>
    <w:rsid w:val="0060779D"/>
    <w:rsid w:val="00611F96"/>
    <w:rsid w:val="00613462"/>
    <w:rsid w:val="00613BD9"/>
    <w:rsid w:val="00613D9C"/>
    <w:rsid w:val="006235A4"/>
    <w:rsid w:val="00625553"/>
    <w:rsid w:val="00626BBB"/>
    <w:rsid w:val="00627525"/>
    <w:rsid w:val="00632FA3"/>
    <w:rsid w:val="00633EE2"/>
    <w:rsid w:val="00633F07"/>
    <w:rsid w:val="006355E5"/>
    <w:rsid w:val="00635C99"/>
    <w:rsid w:val="006365F4"/>
    <w:rsid w:val="00636F25"/>
    <w:rsid w:val="006406D4"/>
    <w:rsid w:val="006411C1"/>
    <w:rsid w:val="006427E5"/>
    <w:rsid w:val="0064340F"/>
    <w:rsid w:val="00643913"/>
    <w:rsid w:val="00643E7C"/>
    <w:rsid w:val="00644552"/>
    <w:rsid w:val="00644A39"/>
    <w:rsid w:val="00644DF0"/>
    <w:rsid w:val="00646AC2"/>
    <w:rsid w:val="00650CEF"/>
    <w:rsid w:val="0065289A"/>
    <w:rsid w:val="00653911"/>
    <w:rsid w:val="00654080"/>
    <w:rsid w:val="00654913"/>
    <w:rsid w:val="00654975"/>
    <w:rsid w:val="00655341"/>
    <w:rsid w:val="00655D2F"/>
    <w:rsid w:val="00656282"/>
    <w:rsid w:val="00656334"/>
    <w:rsid w:val="0065657B"/>
    <w:rsid w:val="006600A3"/>
    <w:rsid w:val="00660A15"/>
    <w:rsid w:val="00660EAA"/>
    <w:rsid w:val="0066210A"/>
    <w:rsid w:val="00663060"/>
    <w:rsid w:val="00664575"/>
    <w:rsid w:val="00665243"/>
    <w:rsid w:val="00666AB2"/>
    <w:rsid w:val="006675EA"/>
    <w:rsid w:val="0067022F"/>
    <w:rsid w:val="00670D59"/>
    <w:rsid w:val="006717F2"/>
    <w:rsid w:val="00671A34"/>
    <w:rsid w:val="00671A83"/>
    <w:rsid w:val="00671CB0"/>
    <w:rsid w:val="00671F46"/>
    <w:rsid w:val="0067279E"/>
    <w:rsid w:val="006735DC"/>
    <w:rsid w:val="006739E9"/>
    <w:rsid w:val="0067581B"/>
    <w:rsid w:val="006763AB"/>
    <w:rsid w:val="00676A2B"/>
    <w:rsid w:val="00677AFE"/>
    <w:rsid w:val="00677CDB"/>
    <w:rsid w:val="00681D8D"/>
    <w:rsid w:val="006827D1"/>
    <w:rsid w:val="00683E42"/>
    <w:rsid w:val="006844F2"/>
    <w:rsid w:val="00686266"/>
    <w:rsid w:val="006864E6"/>
    <w:rsid w:val="0068747F"/>
    <w:rsid w:val="00691459"/>
    <w:rsid w:val="006922A3"/>
    <w:rsid w:val="006928A0"/>
    <w:rsid w:val="0069367C"/>
    <w:rsid w:val="006947B4"/>
    <w:rsid w:val="00695C81"/>
    <w:rsid w:val="00696A52"/>
    <w:rsid w:val="00697B7D"/>
    <w:rsid w:val="00697D2E"/>
    <w:rsid w:val="00697ED0"/>
    <w:rsid w:val="006A12EA"/>
    <w:rsid w:val="006A1567"/>
    <w:rsid w:val="006A19A7"/>
    <w:rsid w:val="006A2697"/>
    <w:rsid w:val="006A2F03"/>
    <w:rsid w:val="006A3666"/>
    <w:rsid w:val="006A55E3"/>
    <w:rsid w:val="006A5D92"/>
    <w:rsid w:val="006A7318"/>
    <w:rsid w:val="006A7C63"/>
    <w:rsid w:val="006A7FE2"/>
    <w:rsid w:val="006B012B"/>
    <w:rsid w:val="006B0818"/>
    <w:rsid w:val="006B16E3"/>
    <w:rsid w:val="006B1730"/>
    <w:rsid w:val="006B355E"/>
    <w:rsid w:val="006B419A"/>
    <w:rsid w:val="006B461D"/>
    <w:rsid w:val="006B4BFD"/>
    <w:rsid w:val="006B67F2"/>
    <w:rsid w:val="006B7A19"/>
    <w:rsid w:val="006C0199"/>
    <w:rsid w:val="006C01B6"/>
    <w:rsid w:val="006C0EF6"/>
    <w:rsid w:val="006C0F32"/>
    <w:rsid w:val="006C2192"/>
    <w:rsid w:val="006C292E"/>
    <w:rsid w:val="006C3027"/>
    <w:rsid w:val="006C42F0"/>
    <w:rsid w:val="006C4A1A"/>
    <w:rsid w:val="006C4C20"/>
    <w:rsid w:val="006C50C5"/>
    <w:rsid w:val="006C572C"/>
    <w:rsid w:val="006C588F"/>
    <w:rsid w:val="006C638E"/>
    <w:rsid w:val="006C6752"/>
    <w:rsid w:val="006C7373"/>
    <w:rsid w:val="006C7E9B"/>
    <w:rsid w:val="006D0797"/>
    <w:rsid w:val="006D1E97"/>
    <w:rsid w:val="006D2E03"/>
    <w:rsid w:val="006D3FB7"/>
    <w:rsid w:val="006D44F8"/>
    <w:rsid w:val="006D4E91"/>
    <w:rsid w:val="006D6BF9"/>
    <w:rsid w:val="006D7BC6"/>
    <w:rsid w:val="006E000F"/>
    <w:rsid w:val="006E0063"/>
    <w:rsid w:val="006E0184"/>
    <w:rsid w:val="006E2350"/>
    <w:rsid w:val="006E4880"/>
    <w:rsid w:val="006E4C07"/>
    <w:rsid w:val="006E4ECE"/>
    <w:rsid w:val="006E5271"/>
    <w:rsid w:val="006E547D"/>
    <w:rsid w:val="006E6F33"/>
    <w:rsid w:val="006E7B18"/>
    <w:rsid w:val="006E7C88"/>
    <w:rsid w:val="006F0152"/>
    <w:rsid w:val="006F01E2"/>
    <w:rsid w:val="006F0647"/>
    <w:rsid w:val="006F2D0B"/>
    <w:rsid w:val="006F3466"/>
    <w:rsid w:val="006F510B"/>
    <w:rsid w:val="006F511C"/>
    <w:rsid w:val="006F64D0"/>
    <w:rsid w:val="006F6CB5"/>
    <w:rsid w:val="006F6FCA"/>
    <w:rsid w:val="00700390"/>
    <w:rsid w:val="007005EF"/>
    <w:rsid w:val="007010D7"/>
    <w:rsid w:val="00701C40"/>
    <w:rsid w:val="007022F0"/>
    <w:rsid w:val="007029CD"/>
    <w:rsid w:val="007047B9"/>
    <w:rsid w:val="00705684"/>
    <w:rsid w:val="007056BC"/>
    <w:rsid w:val="00705760"/>
    <w:rsid w:val="00706ADF"/>
    <w:rsid w:val="007078EB"/>
    <w:rsid w:val="0071120C"/>
    <w:rsid w:val="007124FD"/>
    <w:rsid w:val="007126D6"/>
    <w:rsid w:val="0071365C"/>
    <w:rsid w:val="0071368E"/>
    <w:rsid w:val="00721D7D"/>
    <w:rsid w:val="00722AD3"/>
    <w:rsid w:val="007254BC"/>
    <w:rsid w:val="007255FB"/>
    <w:rsid w:val="007257FF"/>
    <w:rsid w:val="00725EBC"/>
    <w:rsid w:val="00726052"/>
    <w:rsid w:val="00726D4A"/>
    <w:rsid w:val="00727C2B"/>
    <w:rsid w:val="0073074A"/>
    <w:rsid w:val="0073175C"/>
    <w:rsid w:val="00731F0A"/>
    <w:rsid w:val="00732648"/>
    <w:rsid w:val="0073311E"/>
    <w:rsid w:val="00734687"/>
    <w:rsid w:val="007347B3"/>
    <w:rsid w:val="00734E90"/>
    <w:rsid w:val="007361EE"/>
    <w:rsid w:val="007363F2"/>
    <w:rsid w:val="0073791C"/>
    <w:rsid w:val="00740E8A"/>
    <w:rsid w:val="00743A47"/>
    <w:rsid w:val="00744622"/>
    <w:rsid w:val="00744EDB"/>
    <w:rsid w:val="0075052C"/>
    <w:rsid w:val="007512E1"/>
    <w:rsid w:val="00751EF4"/>
    <w:rsid w:val="007523A2"/>
    <w:rsid w:val="007544AE"/>
    <w:rsid w:val="00755D78"/>
    <w:rsid w:val="00756F9A"/>
    <w:rsid w:val="007570E1"/>
    <w:rsid w:val="007600F1"/>
    <w:rsid w:val="00762522"/>
    <w:rsid w:val="0076401D"/>
    <w:rsid w:val="00765F8B"/>
    <w:rsid w:val="00766063"/>
    <w:rsid w:val="00766477"/>
    <w:rsid w:val="0077042C"/>
    <w:rsid w:val="00773991"/>
    <w:rsid w:val="00776C6B"/>
    <w:rsid w:val="00777368"/>
    <w:rsid w:val="00781572"/>
    <w:rsid w:val="007817AB"/>
    <w:rsid w:val="007831C1"/>
    <w:rsid w:val="00783D06"/>
    <w:rsid w:val="007845BF"/>
    <w:rsid w:val="00784FE2"/>
    <w:rsid w:val="00785AD3"/>
    <w:rsid w:val="00787EBC"/>
    <w:rsid w:val="0079063D"/>
    <w:rsid w:val="007916BA"/>
    <w:rsid w:val="00791CC1"/>
    <w:rsid w:val="00792928"/>
    <w:rsid w:val="00794B3C"/>
    <w:rsid w:val="00795627"/>
    <w:rsid w:val="007961F8"/>
    <w:rsid w:val="007962E6"/>
    <w:rsid w:val="007962F7"/>
    <w:rsid w:val="00796D90"/>
    <w:rsid w:val="00797836"/>
    <w:rsid w:val="00797A9F"/>
    <w:rsid w:val="007A1707"/>
    <w:rsid w:val="007A1BF2"/>
    <w:rsid w:val="007A1DE9"/>
    <w:rsid w:val="007A2406"/>
    <w:rsid w:val="007A27B4"/>
    <w:rsid w:val="007A3B30"/>
    <w:rsid w:val="007A44CD"/>
    <w:rsid w:val="007A49C4"/>
    <w:rsid w:val="007A611A"/>
    <w:rsid w:val="007A61E6"/>
    <w:rsid w:val="007A7092"/>
    <w:rsid w:val="007B0ECC"/>
    <w:rsid w:val="007B1268"/>
    <w:rsid w:val="007B1948"/>
    <w:rsid w:val="007B2CD0"/>
    <w:rsid w:val="007B35DA"/>
    <w:rsid w:val="007B38CB"/>
    <w:rsid w:val="007B485B"/>
    <w:rsid w:val="007B4E72"/>
    <w:rsid w:val="007B6122"/>
    <w:rsid w:val="007B7081"/>
    <w:rsid w:val="007C0A50"/>
    <w:rsid w:val="007C2FCA"/>
    <w:rsid w:val="007C3517"/>
    <w:rsid w:val="007C7759"/>
    <w:rsid w:val="007C7A8B"/>
    <w:rsid w:val="007C7B4B"/>
    <w:rsid w:val="007C7E30"/>
    <w:rsid w:val="007D0801"/>
    <w:rsid w:val="007D1200"/>
    <w:rsid w:val="007D1E37"/>
    <w:rsid w:val="007D387A"/>
    <w:rsid w:val="007D39C0"/>
    <w:rsid w:val="007D4DDA"/>
    <w:rsid w:val="007D6019"/>
    <w:rsid w:val="007D7A8D"/>
    <w:rsid w:val="007D7B0D"/>
    <w:rsid w:val="007E0A65"/>
    <w:rsid w:val="007E1D4E"/>
    <w:rsid w:val="007E2EDB"/>
    <w:rsid w:val="007E3D8F"/>
    <w:rsid w:val="007E61CD"/>
    <w:rsid w:val="007E66D3"/>
    <w:rsid w:val="007E72F8"/>
    <w:rsid w:val="007F0C2B"/>
    <w:rsid w:val="007F1E23"/>
    <w:rsid w:val="007F2A77"/>
    <w:rsid w:val="007F3863"/>
    <w:rsid w:val="007F3E30"/>
    <w:rsid w:val="007F4EE2"/>
    <w:rsid w:val="007F63DA"/>
    <w:rsid w:val="007F6435"/>
    <w:rsid w:val="007F7E66"/>
    <w:rsid w:val="008020B8"/>
    <w:rsid w:val="00802BA0"/>
    <w:rsid w:val="00802EE2"/>
    <w:rsid w:val="008038B3"/>
    <w:rsid w:val="0080452C"/>
    <w:rsid w:val="00805F40"/>
    <w:rsid w:val="0080708F"/>
    <w:rsid w:val="008102FC"/>
    <w:rsid w:val="0081073D"/>
    <w:rsid w:val="00811A62"/>
    <w:rsid w:val="008127A5"/>
    <w:rsid w:val="008127FE"/>
    <w:rsid w:val="00813283"/>
    <w:rsid w:val="008137C6"/>
    <w:rsid w:val="008146B3"/>
    <w:rsid w:val="008148AB"/>
    <w:rsid w:val="0081535D"/>
    <w:rsid w:val="0081559F"/>
    <w:rsid w:val="00815FC6"/>
    <w:rsid w:val="00816A2D"/>
    <w:rsid w:val="00820796"/>
    <w:rsid w:val="00820937"/>
    <w:rsid w:val="00820CE1"/>
    <w:rsid w:val="0082243D"/>
    <w:rsid w:val="0082262C"/>
    <w:rsid w:val="00822AF9"/>
    <w:rsid w:val="008237CC"/>
    <w:rsid w:val="00823AF9"/>
    <w:rsid w:val="00826AB1"/>
    <w:rsid w:val="008276EA"/>
    <w:rsid w:val="00830660"/>
    <w:rsid w:val="0083070C"/>
    <w:rsid w:val="00830903"/>
    <w:rsid w:val="00831252"/>
    <w:rsid w:val="00831670"/>
    <w:rsid w:val="008340E4"/>
    <w:rsid w:val="00834F7C"/>
    <w:rsid w:val="00835C8D"/>
    <w:rsid w:val="00836781"/>
    <w:rsid w:val="00836BD9"/>
    <w:rsid w:val="00837B18"/>
    <w:rsid w:val="00840424"/>
    <w:rsid w:val="0084212C"/>
    <w:rsid w:val="00842EEA"/>
    <w:rsid w:val="008447E6"/>
    <w:rsid w:val="008468D3"/>
    <w:rsid w:val="008518B3"/>
    <w:rsid w:val="0085292B"/>
    <w:rsid w:val="00852B82"/>
    <w:rsid w:val="0085377B"/>
    <w:rsid w:val="0085470A"/>
    <w:rsid w:val="00854749"/>
    <w:rsid w:val="00857715"/>
    <w:rsid w:val="00857913"/>
    <w:rsid w:val="00857B88"/>
    <w:rsid w:val="00857C67"/>
    <w:rsid w:val="00860369"/>
    <w:rsid w:val="00860D82"/>
    <w:rsid w:val="00862D3B"/>
    <w:rsid w:val="00862F2F"/>
    <w:rsid w:val="008635AE"/>
    <w:rsid w:val="00864CC8"/>
    <w:rsid w:val="00865CC7"/>
    <w:rsid w:val="00867062"/>
    <w:rsid w:val="00867E33"/>
    <w:rsid w:val="00870A0B"/>
    <w:rsid w:val="00870CED"/>
    <w:rsid w:val="00871010"/>
    <w:rsid w:val="00871F78"/>
    <w:rsid w:val="00872129"/>
    <w:rsid w:val="008721D0"/>
    <w:rsid w:val="0087232F"/>
    <w:rsid w:val="00873902"/>
    <w:rsid w:val="008742C1"/>
    <w:rsid w:val="00876611"/>
    <w:rsid w:val="008769BB"/>
    <w:rsid w:val="00877ACD"/>
    <w:rsid w:val="008814A3"/>
    <w:rsid w:val="00881B8C"/>
    <w:rsid w:val="00881BD5"/>
    <w:rsid w:val="00882343"/>
    <w:rsid w:val="008828E6"/>
    <w:rsid w:val="00885580"/>
    <w:rsid w:val="008857D9"/>
    <w:rsid w:val="00887C9C"/>
    <w:rsid w:val="00890ACA"/>
    <w:rsid w:val="00892AEF"/>
    <w:rsid w:val="00893739"/>
    <w:rsid w:val="00893838"/>
    <w:rsid w:val="0089417C"/>
    <w:rsid w:val="0089465C"/>
    <w:rsid w:val="0089483B"/>
    <w:rsid w:val="008959A9"/>
    <w:rsid w:val="00896138"/>
    <w:rsid w:val="008A1A05"/>
    <w:rsid w:val="008A2001"/>
    <w:rsid w:val="008A27A0"/>
    <w:rsid w:val="008A2ACB"/>
    <w:rsid w:val="008A30E5"/>
    <w:rsid w:val="008A4D81"/>
    <w:rsid w:val="008A5D3C"/>
    <w:rsid w:val="008B0638"/>
    <w:rsid w:val="008B1BA0"/>
    <w:rsid w:val="008B2C5C"/>
    <w:rsid w:val="008B4A51"/>
    <w:rsid w:val="008B5289"/>
    <w:rsid w:val="008C072E"/>
    <w:rsid w:val="008C0910"/>
    <w:rsid w:val="008C1355"/>
    <w:rsid w:val="008C240B"/>
    <w:rsid w:val="008C495A"/>
    <w:rsid w:val="008C540D"/>
    <w:rsid w:val="008C65D6"/>
    <w:rsid w:val="008C728C"/>
    <w:rsid w:val="008D0198"/>
    <w:rsid w:val="008D0ABE"/>
    <w:rsid w:val="008D12E8"/>
    <w:rsid w:val="008D2221"/>
    <w:rsid w:val="008D2A5F"/>
    <w:rsid w:val="008D390B"/>
    <w:rsid w:val="008D3999"/>
    <w:rsid w:val="008D5B9E"/>
    <w:rsid w:val="008D5D8A"/>
    <w:rsid w:val="008D5DE8"/>
    <w:rsid w:val="008D6E39"/>
    <w:rsid w:val="008D7852"/>
    <w:rsid w:val="008E0419"/>
    <w:rsid w:val="008E1474"/>
    <w:rsid w:val="008E2876"/>
    <w:rsid w:val="008E3E19"/>
    <w:rsid w:val="008E60E4"/>
    <w:rsid w:val="008E6E23"/>
    <w:rsid w:val="008E7291"/>
    <w:rsid w:val="008E7A8E"/>
    <w:rsid w:val="008F08DC"/>
    <w:rsid w:val="008F0DFB"/>
    <w:rsid w:val="008F27FD"/>
    <w:rsid w:val="008F421A"/>
    <w:rsid w:val="008F48A7"/>
    <w:rsid w:val="008F6E13"/>
    <w:rsid w:val="008F72D6"/>
    <w:rsid w:val="00905030"/>
    <w:rsid w:val="00905EDB"/>
    <w:rsid w:val="00907F98"/>
    <w:rsid w:val="00910628"/>
    <w:rsid w:val="00910FBE"/>
    <w:rsid w:val="009133B0"/>
    <w:rsid w:val="00914C01"/>
    <w:rsid w:val="00915D2E"/>
    <w:rsid w:val="00916F2C"/>
    <w:rsid w:val="00922814"/>
    <w:rsid w:val="00924056"/>
    <w:rsid w:val="00924364"/>
    <w:rsid w:val="0092597F"/>
    <w:rsid w:val="00926173"/>
    <w:rsid w:val="009279D5"/>
    <w:rsid w:val="00931B53"/>
    <w:rsid w:val="009325DA"/>
    <w:rsid w:val="0093289C"/>
    <w:rsid w:val="009329F1"/>
    <w:rsid w:val="0093332A"/>
    <w:rsid w:val="0093347D"/>
    <w:rsid w:val="00933976"/>
    <w:rsid w:val="00936BFB"/>
    <w:rsid w:val="00936C30"/>
    <w:rsid w:val="00940A4B"/>
    <w:rsid w:val="009413AB"/>
    <w:rsid w:val="0094235F"/>
    <w:rsid w:val="009440F9"/>
    <w:rsid w:val="009441A2"/>
    <w:rsid w:val="0094443F"/>
    <w:rsid w:val="009466B7"/>
    <w:rsid w:val="00950F22"/>
    <w:rsid w:val="009510B7"/>
    <w:rsid w:val="00952C53"/>
    <w:rsid w:val="0095506B"/>
    <w:rsid w:val="0095562C"/>
    <w:rsid w:val="00955686"/>
    <w:rsid w:val="00955949"/>
    <w:rsid w:val="009605B7"/>
    <w:rsid w:val="009625DE"/>
    <w:rsid w:val="00963929"/>
    <w:rsid w:val="009652C4"/>
    <w:rsid w:val="00965987"/>
    <w:rsid w:val="00965C79"/>
    <w:rsid w:val="00965E56"/>
    <w:rsid w:val="00967005"/>
    <w:rsid w:val="009706AF"/>
    <w:rsid w:val="009707BD"/>
    <w:rsid w:val="0097198C"/>
    <w:rsid w:val="00971B85"/>
    <w:rsid w:val="00971C09"/>
    <w:rsid w:val="00972A04"/>
    <w:rsid w:val="00973447"/>
    <w:rsid w:val="00974808"/>
    <w:rsid w:val="009755F6"/>
    <w:rsid w:val="0097591E"/>
    <w:rsid w:val="00975D2E"/>
    <w:rsid w:val="0097630E"/>
    <w:rsid w:val="00976EC4"/>
    <w:rsid w:val="0097736D"/>
    <w:rsid w:val="009775FD"/>
    <w:rsid w:val="00981EA6"/>
    <w:rsid w:val="009837E0"/>
    <w:rsid w:val="00984A26"/>
    <w:rsid w:val="00985577"/>
    <w:rsid w:val="0098590A"/>
    <w:rsid w:val="00985C24"/>
    <w:rsid w:val="00985F98"/>
    <w:rsid w:val="00986580"/>
    <w:rsid w:val="0099050A"/>
    <w:rsid w:val="00990A4A"/>
    <w:rsid w:val="00993FC5"/>
    <w:rsid w:val="00994446"/>
    <w:rsid w:val="009960AD"/>
    <w:rsid w:val="00997888"/>
    <w:rsid w:val="009A1522"/>
    <w:rsid w:val="009A1D49"/>
    <w:rsid w:val="009A2B2C"/>
    <w:rsid w:val="009A3923"/>
    <w:rsid w:val="009A48F0"/>
    <w:rsid w:val="009A491B"/>
    <w:rsid w:val="009A4A2F"/>
    <w:rsid w:val="009A6237"/>
    <w:rsid w:val="009B0591"/>
    <w:rsid w:val="009B08F1"/>
    <w:rsid w:val="009B0AA0"/>
    <w:rsid w:val="009B1003"/>
    <w:rsid w:val="009B19B4"/>
    <w:rsid w:val="009B226F"/>
    <w:rsid w:val="009B237C"/>
    <w:rsid w:val="009B271D"/>
    <w:rsid w:val="009B34BA"/>
    <w:rsid w:val="009B39A0"/>
    <w:rsid w:val="009B4D80"/>
    <w:rsid w:val="009B617F"/>
    <w:rsid w:val="009B65FB"/>
    <w:rsid w:val="009B6776"/>
    <w:rsid w:val="009B740C"/>
    <w:rsid w:val="009B7B2E"/>
    <w:rsid w:val="009C0E1C"/>
    <w:rsid w:val="009C13C1"/>
    <w:rsid w:val="009C1567"/>
    <w:rsid w:val="009C1CAF"/>
    <w:rsid w:val="009C312F"/>
    <w:rsid w:val="009C3609"/>
    <w:rsid w:val="009C576A"/>
    <w:rsid w:val="009C57B8"/>
    <w:rsid w:val="009C6FA5"/>
    <w:rsid w:val="009D0460"/>
    <w:rsid w:val="009D0997"/>
    <w:rsid w:val="009D26EA"/>
    <w:rsid w:val="009D3D22"/>
    <w:rsid w:val="009D3FC5"/>
    <w:rsid w:val="009D52CC"/>
    <w:rsid w:val="009D757D"/>
    <w:rsid w:val="009E2DE7"/>
    <w:rsid w:val="009E3A30"/>
    <w:rsid w:val="009E4EE4"/>
    <w:rsid w:val="009E5347"/>
    <w:rsid w:val="009F1B34"/>
    <w:rsid w:val="009F215D"/>
    <w:rsid w:val="009F6158"/>
    <w:rsid w:val="009F6293"/>
    <w:rsid w:val="009F645A"/>
    <w:rsid w:val="009F7FFA"/>
    <w:rsid w:val="00A01D39"/>
    <w:rsid w:val="00A021CC"/>
    <w:rsid w:val="00A021D3"/>
    <w:rsid w:val="00A0348D"/>
    <w:rsid w:val="00A040DB"/>
    <w:rsid w:val="00A0416D"/>
    <w:rsid w:val="00A07522"/>
    <w:rsid w:val="00A07B30"/>
    <w:rsid w:val="00A10727"/>
    <w:rsid w:val="00A1217C"/>
    <w:rsid w:val="00A13CA7"/>
    <w:rsid w:val="00A141C3"/>
    <w:rsid w:val="00A14B80"/>
    <w:rsid w:val="00A152D4"/>
    <w:rsid w:val="00A15439"/>
    <w:rsid w:val="00A15B5A"/>
    <w:rsid w:val="00A15D07"/>
    <w:rsid w:val="00A15FA9"/>
    <w:rsid w:val="00A1649F"/>
    <w:rsid w:val="00A16828"/>
    <w:rsid w:val="00A16931"/>
    <w:rsid w:val="00A16CA4"/>
    <w:rsid w:val="00A2034E"/>
    <w:rsid w:val="00A2141B"/>
    <w:rsid w:val="00A22F3B"/>
    <w:rsid w:val="00A2342F"/>
    <w:rsid w:val="00A25063"/>
    <w:rsid w:val="00A257A6"/>
    <w:rsid w:val="00A260A7"/>
    <w:rsid w:val="00A26427"/>
    <w:rsid w:val="00A27A3C"/>
    <w:rsid w:val="00A31311"/>
    <w:rsid w:val="00A315AD"/>
    <w:rsid w:val="00A31868"/>
    <w:rsid w:val="00A32051"/>
    <w:rsid w:val="00A330F4"/>
    <w:rsid w:val="00A33314"/>
    <w:rsid w:val="00A33FB3"/>
    <w:rsid w:val="00A341B7"/>
    <w:rsid w:val="00A3447A"/>
    <w:rsid w:val="00A34B3A"/>
    <w:rsid w:val="00A35691"/>
    <w:rsid w:val="00A369B9"/>
    <w:rsid w:val="00A36AB0"/>
    <w:rsid w:val="00A37A8E"/>
    <w:rsid w:val="00A40CF7"/>
    <w:rsid w:val="00A41665"/>
    <w:rsid w:val="00A428EF"/>
    <w:rsid w:val="00A43F72"/>
    <w:rsid w:val="00A454E4"/>
    <w:rsid w:val="00A504EF"/>
    <w:rsid w:val="00A51D54"/>
    <w:rsid w:val="00A526B1"/>
    <w:rsid w:val="00A52A91"/>
    <w:rsid w:val="00A57CD7"/>
    <w:rsid w:val="00A60732"/>
    <w:rsid w:val="00A611E2"/>
    <w:rsid w:val="00A62676"/>
    <w:rsid w:val="00A641E8"/>
    <w:rsid w:val="00A6504A"/>
    <w:rsid w:val="00A702C9"/>
    <w:rsid w:val="00A72517"/>
    <w:rsid w:val="00A729DD"/>
    <w:rsid w:val="00A731C7"/>
    <w:rsid w:val="00A73770"/>
    <w:rsid w:val="00A73D45"/>
    <w:rsid w:val="00A7446E"/>
    <w:rsid w:val="00A7455D"/>
    <w:rsid w:val="00A75929"/>
    <w:rsid w:val="00A76C50"/>
    <w:rsid w:val="00A80971"/>
    <w:rsid w:val="00A80B14"/>
    <w:rsid w:val="00A8194E"/>
    <w:rsid w:val="00A83130"/>
    <w:rsid w:val="00A8314D"/>
    <w:rsid w:val="00A834B0"/>
    <w:rsid w:val="00A857C1"/>
    <w:rsid w:val="00A86660"/>
    <w:rsid w:val="00A86AA6"/>
    <w:rsid w:val="00A9077B"/>
    <w:rsid w:val="00A91DC2"/>
    <w:rsid w:val="00A92C7C"/>
    <w:rsid w:val="00A945A3"/>
    <w:rsid w:val="00A94A46"/>
    <w:rsid w:val="00A94CDA"/>
    <w:rsid w:val="00A95135"/>
    <w:rsid w:val="00A9527E"/>
    <w:rsid w:val="00A965C1"/>
    <w:rsid w:val="00A96E37"/>
    <w:rsid w:val="00AA0301"/>
    <w:rsid w:val="00AA0736"/>
    <w:rsid w:val="00AA0C51"/>
    <w:rsid w:val="00AA0DAB"/>
    <w:rsid w:val="00AA0F38"/>
    <w:rsid w:val="00AA0FF3"/>
    <w:rsid w:val="00AA1313"/>
    <w:rsid w:val="00AA235F"/>
    <w:rsid w:val="00AA5538"/>
    <w:rsid w:val="00AA7A31"/>
    <w:rsid w:val="00AB0392"/>
    <w:rsid w:val="00AB0F42"/>
    <w:rsid w:val="00AB0FF7"/>
    <w:rsid w:val="00AB1022"/>
    <w:rsid w:val="00AB38F1"/>
    <w:rsid w:val="00AB445A"/>
    <w:rsid w:val="00AB4655"/>
    <w:rsid w:val="00AB5F5B"/>
    <w:rsid w:val="00AB6E33"/>
    <w:rsid w:val="00AB7136"/>
    <w:rsid w:val="00AC049A"/>
    <w:rsid w:val="00AC11BF"/>
    <w:rsid w:val="00AC15C6"/>
    <w:rsid w:val="00AC1C28"/>
    <w:rsid w:val="00AC1F13"/>
    <w:rsid w:val="00AC20AF"/>
    <w:rsid w:val="00AC28C6"/>
    <w:rsid w:val="00AC2EEE"/>
    <w:rsid w:val="00AC2F2F"/>
    <w:rsid w:val="00AC3A4C"/>
    <w:rsid w:val="00AC464D"/>
    <w:rsid w:val="00AC4F2D"/>
    <w:rsid w:val="00AC638C"/>
    <w:rsid w:val="00AC63BF"/>
    <w:rsid w:val="00AD08E5"/>
    <w:rsid w:val="00AD0BB9"/>
    <w:rsid w:val="00AD15FB"/>
    <w:rsid w:val="00AD1716"/>
    <w:rsid w:val="00AD33C3"/>
    <w:rsid w:val="00AE10EC"/>
    <w:rsid w:val="00AE3430"/>
    <w:rsid w:val="00AE6E03"/>
    <w:rsid w:val="00AE76DF"/>
    <w:rsid w:val="00AF032C"/>
    <w:rsid w:val="00AF06A1"/>
    <w:rsid w:val="00AF181C"/>
    <w:rsid w:val="00AF19C7"/>
    <w:rsid w:val="00AF1B84"/>
    <w:rsid w:val="00AF2DC1"/>
    <w:rsid w:val="00AF3E28"/>
    <w:rsid w:val="00AF4258"/>
    <w:rsid w:val="00AF5A53"/>
    <w:rsid w:val="00AF67B9"/>
    <w:rsid w:val="00AF7CA1"/>
    <w:rsid w:val="00B015DD"/>
    <w:rsid w:val="00B03075"/>
    <w:rsid w:val="00B03F3D"/>
    <w:rsid w:val="00B04169"/>
    <w:rsid w:val="00B050C9"/>
    <w:rsid w:val="00B0693B"/>
    <w:rsid w:val="00B07217"/>
    <w:rsid w:val="00B11455"/>
    <w:rsid w:val="00B11648"/>
    <w:rsid w:val="00B12F28"/>
    <w:rsid w:val="00B1487F"/>
    <w:rsid w:val="00B1549E"/>
    <w:rsid w:val="00B15690"/>
    <w:rsid w:val="00B16460"/>
    <w:rsid w:val="00B17BAE"/>
    <w:rsid w:val="00B214F0"/>
    <w:rsid w:val="00B229FB"/>
    <w:rsid w:val="00B23B88"/>
    <w:rsid w:val="00B24BBE"/>
    <w:rsid w:val="00B24E20"/>
    <w:rsid w:val="00B24FF4"/>
    <w:rsid w:val="00B26F9A"/>
    <w:rsid w:val="00B30118"/>
    <w:rsid w:val="00B30FE1"/>
    <w:rsid w:val="00B31E6C"/>
    <w:rsid w:val="00B33627"/>
    <w:rsid w:val="00B33BFE"/>
    <w:rsid w:val="00B34AE9"/>
    <w:rsid w:val="00B35AE9"/>
    <w:rsid w:val="00B35F1D"/>
    <w:rsid w:val="00B36640"/>
    <w:rsid w:val="00B3670E"/>
    <w:rsid w:val="00B37E3B"/>
    <w:rsid w:val="00B40852"/>
    <w:rsid w:val="00B410CC"/>
    <w:rsid w:val="00B42AC6"/>
    <w:rsid w:val="00B4465B"/>
    <w:rsid w:val="00B448AC"/>
    <w:rsid w:val="00B4576E"/>
    <w:rsid w:val="00B45977"/>
    <w:rsid w:val="00B45EB5"/>
    <w:rsid w:val="00B4629C"/>
    <w:rsid w:val="00B478CD"/>
    <w:rsid w:val="00B5034A"/>
    <w:rsid w:val="00B5060B"/>
    <w:rsid w:val="00B5308D"/>
    <w:rsid w:val="00B537AD"/>
    <w:rsid w:val="00B57B4A"/>
    <w:rsid w:val="00B60B39"/>
    <w:rsid w:val="00B615A4"/>
    <w:rsid w:val="00B61851"/>
    <w:rsid w:val="00B61C3A"/>
    <w:rsid w:val="00B63735"/>
    <w:rsid w:val="00B63836"/>
    <w:rsid w:val="00B65904"/>
    <w:rsid w:val="00B66392"/>
    <w:rsid w:val="00B66F50"/>
    <w:rsid w:val="00B67131"/>
    <w:rsid w:val="00B70339"/>
    <w:rsid w:val="00B70F56"/>
    <w:rsid w:val="00B71DA0"/>
    <w:rsid w:val="00B80D73"/>
    <w:rsid w:val="00B8321D"/>
    <w:rsid w:val="00B850D4"/>
    <w:rsid w:val="00B87083"/>
    <w:rsid w:val="00B87FD6"/>
    <w:rsid w:val="00B93330"/>
    <w:rsid w:val="00B93752"/>
    <w:rsid w:val="00B93DAA"/>
    <w:rsid w:val="00B95F20"/>
    <w:rsid w:val="00B9632C"/>
    <w:rsid w:val="00B965CA"/>
    <w:rsid w:val="00B96A14"/>
    <w:rsid w:val="00BA0CEB"/>
    <w:rsid w:val="00BA170D"/>
    <w:rsid w:val="00BA2218"/>
    <w:rsid w:val="00BA40DE"/>
    <w:rsid w:val="00BA482B"/>
    <w:rsid w:val="00BA67A6"/>
    <w:rsid w:val="00BA6FA7"/>
    <w:rsid w:val="00BB1341"/>
    <w:rsid w:val="00BB3634"/>
    <w:rsid w:val="00BB4BEA"/>
    <w:rsid w:val="00BB508A"/>
    <w:rsid w:val="00BB531D"/>
    <w:rsid w:val="00BB5F7B"/>
    <w:rsid w:val="00BB705A"/>
    <w:rsid w:val="00BB756D"/>
    <w:rsid w:val="00BB7A1A"/>
    <w:rsid w:val="00BC00FB"/>
    <w:rsid w:val="00BC0F5F"/>
    <w:rsid w:val="00BC288F"/>
    <w:rsid w:val="00BC3E6D"/>
    <w:rsid w:val="00BC4BEF"/>
    <w:rsid w:val="00BC79E7"/>
    <w:rsid w:val="00BD11DE"/>
    <w:rsid w:val="00BD1D28"/>
    <w:rsid w:val="00BD1ECC"/>
    <w:rsid w:val="00BD25D5"/>
    <w:rsid w:val="00BD353A"/>
    <w:rsid w:val="00BD366C"/>
    <w:rsid w:val="00BD3C56"/>
    <w:rsid w:val="00BD432B"/>
    <w:rsid w:val="00BD4915"/>
    <w:rsid w:val="00BD4C15"/>
    <w:rsid w:val="00BD56C9"/>
    <w:rsid w:val="00BD61C5"/>
    <w:rsid w:val="00BD6279"/>
    <w:rsid w:val="00BD705B"/>
    <w:rsid w:val="00BD7854"/>
    <w:rsid w:val="00BD7DA0"/>
    <w:rsid w:val="00BE0AA2"/>
    <w:rsid w:val="00BE31F5"/>
    <w:rsid w:val="00BE3FF9"/>
    <w:rsid w:val="00BE4705"/>
    <w:rsid w:val="00BE5865"/>
    <w:rsid w:val="00BE71E1"/>
    <w:rsid w:val="00BE7D7C"/>
    <w:rsid w:val="00BF1073"/>
    <w:rsid w:val="00BF2535"/>
    <w:rsid w:val="00BF510A"/>
    <w:rsid w:val="00BF6549"/>
    <w:rsid w:val="00BF7AAB"/>
    <w:rsid w:val="00BF7CC7"/>
    <w:rsid w:val="00C004CF"/>
    <w:rsid w:val="00C00E6B"/>
    <w:rsid w:val="00C01679"/>
    <w:rsid w:val="00C02575"/>
    <w:rsid w:val="00C02648"/>
    <w:rsid w:val="00C04391"/>
    <w:rsid w:val="00C04BF5"/>
    <w:rsid w:val="00C05BB1"/>
    <w:rsid w:val="00C05D5B"/>
    <w:rsid w:val="00C05E05"/>
    <w:rsid w:val="00C06CCE"/>
    <w:rsid w:val="00C0775F"/>
    <w:rsid w:val="00C1005D"/>
    <w:rsid w:val="00C1210B"/>
    <w:rsid w:val="00C12B16"/>
    <w:rsid w:val="00C13C9B"/>
    <w:rsid w:val="00C1455B"/>
    <w:rsid w:val="00C14657"/>
    <w:rsid w:val="00C16396"/>
    <w:rsid w:val="00C16D02"/>
    <w:rsid w:val="00C174AB"/>
    <w:rsid w:val="00C176AB"/>
    <w:rsid w:val="00C178A6"/>
    <w:rsid w:val="00C2052D"/>
    <w:rsid w:val="00C20FB5"/>
    <w:rsid w:val="00C21EC2"/>
    <w:rsid w:val="00C24694"/>
    <w:rsid w:val="00C247BA"/>
    <w:rsid w:val="00C31152"/>
    <w:rsid w:val="00C31E06"/>
    <w:rsid w:val="00C31E99"/>
    <w:rsid w:val="00C33243"/>
    <w:rsid w:val="00C33987"/>
    <w:rsid w:val="00C34688"/>
    <w:rsid w:val="00C34DEE"/>
    <w:rsid w:val="00C36BC8"/>
    <w:rsid w:val="00C36E3A"/>
    <w:rsid w:val="00C3709F"/>
    <w:rsid w:val="00C376D0"/>
    <w:rsid w:val="00C37F63"/>
    <w:rsid w:val="00C4014A"/>
    <w:rsid w:val="00C406B8"/>
    <w:rsid w:val="00C40929"/>
    <w:rsid w:val="00C42FF4"/>
    <w:rsid w:val="00C4367C"/>
    <w:rsid w:val="00C44070"/>
    <w:rsid w:val="00C44912"/>
    <w:rsid w:val="00C454E1"/>
    <w:rsid w:val="00C4567D"/>
    <w:rsid w:val="00C52681"/>
    <w:rsid w:val="00C527FF"/>
    <w:rsid w:val="00C52C78"/>
    <w:rsid w:val="00C535F2"/>
    <w:rsid w:val="00C53CFD"/>
    <w:rsid w:val="00C53EE6"/>
    <w:rsid w:val="00C54AAD"/>
    <w:rsid w:val="00C552A7"/>
    <w:rsid w:val="00C565C0"/>
    <w:rsid w:val="00C60368"/>
    <w:rsid w:val="00C60A9E"/>
    <w:rsid w:val="00C6243A"/>
    <w:rsid w:val="00C6669F"/>
    <w:rsid w:val="00C66F41"/>
    <w:rsid w:val="00C677BE"/>
    <w:rsid w:val="00C702D9"/>
    <w:rsid w:val="00C7090B"/>
    <w:rsid w:val="00C71023"/>
    <w:rsid w:val="00C713A0"/>
    <w:rsid w:val="00C719E5"/>
    <w:rsid w:val="00C71ED7"/>
    <w:rsid w:val="00C727D1"/>
    <w:rsid w:val="00C731C8"/>
    <w:rsid w:val="00C7385A"/>
    <w:rsid w:val="00C73ED1"/>
    <w:rsid w:val="00C74AB8"/>
    <w:rsid w:val="00C7500C"/>
    <w:rsid w:val="00C75C51"/>
    <w:rsid w:val="00C76425"/>
    <w:rsid w:val="00C76EA5"/>
    <w:rsid w:val="00C7737E"/>
    <w:rsid w:val="00C803A6"/>
    <w:rsid w:val="00C819B6"/>
    <w:rsid w:val="00C83C43"/>
    <w:rsid w:val="00C83E42"/>
    <w:rsid w:val="00C8496C"/>
    <w:rsid w:val="00C85FD4"/>
    <w:rsid w:val="00C87053"/>
    <w:rsid w:val="00C87117"/>
    <w:rsid w:val="00C87B52"/>
    <w:rsid w:val="00C9100E"/>
    <w:rsid w:val="00C91FA4"/>
    <w:rsid w:val="00C92BCC"/>
    <w:rsid w:val="00C94CB8"/>
    <w:rsid w:val="00C94F3E"/>
    <w:rsid w:val="00C9506C"/>
    <w:rsid w:val="00CA1826"/>
    <w:rsid w:val="00CA1C83"/>
    <w:rsid w:val="00CA48B1"/>
    <w:rsid w:val="00CA59A8"/>
    <w:rsid w:val="00CA5C94"/>
    <w:rsid w:val="00CA6694"/>
    <w:rsid w:val="00CB00AB"/>
    <w:rsid w:val="00CB01EE"/>
    <w:rsid w:val="00CB0B9C"/>
    <w:rsid w:val="00CB1095"/>
    <w:rsid w:val="00CB2D14"/>
    <w:rsid w:val="00CB3FB4"/>
    <w:rsid w:val="00CB5034"/>
    <w:rsid w:val="00CB5273"/>
    <w:rsid w:val="00CB5EF7"/>
    <w:rsid w:val="00CB637A"/>
    <w:rsid w:val="00CB6768"/>
    <w:rsid w:val="00CB7140"/>
    <w:rsid w:val="00CB7735"/>
    <w:rsid w:val="00CC2A11"/>
    <w:rsid w:val="00CC2ADD"/>
    <w:rsid w:val="00CC3242"/>
    <w:rsid w:val="00CC3847"/>
    <w:rsid w:val="00CC400C"/>
    <w:rsid w:val="00CC4465"/>
    <w:rsid w:val="00CC44CC"/>
    <w:rsid w:val="00CC51A2"/>
    <w:rsid w:val="00CC61FE"/>
    <w:rsid w:val="00CC6F11"/>
    <w:rsid w:val="00CD0F90"/>
    <w:rsid w:val="00CD1350"/>
    <w:rsid w:val="00CD4B4D"/>
    <w:rsid w:val="00CD4C8D"/>
    <w:rsid w:val="00CD5048"/>
    <w:rsid w:val="00CD53D5"/>
    <w:rsid w:val="00CD596C"/>
    <w:rsid w:val="00CD66AB"/>
    <w:rsid w:val="00CD7085"/>
    <w:rsid w:val="00CD7B7D"/>
    <w:rsid w:val="00CD7BEA"/>
    <w:rsid w:val="00CE0EC5"/>
    <w:rsid w:val="00CE10A8"/>
    <w:rsid w:val="00CE1DDB"/>
    <w:rsid w:val="00CE2C03"/>
    <w:rsid w:val="00CE42AB"/>
    <w:rsid w:val="00CE4766"/>
    <w:rsid w:val="00CE4855"/>
    <w:rsid w:val="00CE5460"/>
    <w:rsid w:val="00CE5CFB"/>
    <w:rsid w:val="00CE728A"/>
    <w:rsid w:val="00CF01CE"/>
    <w:rsid w:val="00CF1AC8"/>
    <w:rsid w:val="00CF2891"/>
    <w:rsid w:val="00CF2A0F"/>
    <w:rsid w:val="00CF3498"/>
    <w:rsid w:val="00CF3868"/>
    <w:rsid w:val="00CF5644"/>
    <w:rsid w:val="00CF5F81"/>
    <w:rsid w:val="00CF7AA5"/>
    <w:rsid w:val="00D00972"/>
    <w:rsid w:val="00D02636"/>
    <w:rsid w:val="00D02897"/>
    <w:rsid w:val="00D02A2E"/>
    <w:rsid w:val="00D03EF2"/>
    <w:rsid w:val="00D0465F"/>
    <w:rsid w:val="00D07FEC"/>
    <w:rsid w:val="00D11015"/>
    <w:rsid w:val="00D116CA"/>
    <w:rsid w:val="00D117AF"/>
    <w:rsid w:val="00D13545"/>
    <w:rsid w:val="00D136B8"/>
    <w:rsid w:val="00D137BC"/>
    <w:rsid w:val="00D14246"/>
    <w:rsid w:val="00D157B2"/>
    <w:rsid w:val="00D15AB8"/>
    <w:rsid w:val="00D16CE8"/>
    <w:rsid w:val="00D21A1C"/>
    <w:rsid w:val="00D234C8"/>
    <w:rsid w:val="00D24C8A"/>
    <w:rsid w:val="00D30365"/>
    <w:rsid w:val="00D30B6F"/>
    <w:rsid w:val="00D30C5E"/>
    <w:rsid w:val="00D31C38"/>
    <w:rsid w:val="00D334FD"/>
    <w:rsid w:val="00D33FF9"/>
    <w:rsid w:val="00D35B35"/>
    <w:rsid w:val="00D419BF"/>
    <w:rsid w:val="00D4359A"/>
    <w:rsid w:val="00D44C6D"/>
    <w:rsid w:val="00D45721"/>
    <w:rsid w:val="00D45C6B"/>
    <w:rsid w:val="00D45F34"/>
    <w:rsid w:val="00D4624E"/>
    <w:rsid w:val="00D47097"/>
    <w:rsid w:val="00D50719"/>
    <w:rsid w:val="00D50D01"/>
    <w:rsid w:val="00D5106A"/>
    <w:rsid w:val="00D517CE"/>
    <w:rsid w:val="00D523D9"/>
    <w:rsid w:val="00D543A0"/>
    <w:rsid w:val="00D564C7"/>
    <w:rsid w:val="00D56A47"/>
    <w:rsid w:val="00D5779C"/>
    <w:rsid w:val="00D60652"/>
    <w:rsid w:val="00D60A69"/>
    <w:rsid w:val="00D610FC"/>
    <w:rsid w:val="00D6345A"/>
    <w:rsid w:val="00D661E4"/>
    <w:rsid w:val="00D66C4D"/>
    <w:rsid w:val="00D66C8B"/>
    <w:rsid w:val="00D66F5C"/>
    <w:rsid w:val="00D677D1"/>
    <w:rsid w:val="00D70600"/>
    <w:rsid w:val="00D7070C"/>
    <w:rsid w:val="00D70DCD"/>
    <w:rsid w:val="00D7282F"/>
    <w:rsid w:val="00D737F4"/>
    <w:rsid w:val="00D73AA2"/>
    <w:rsid w:val="00D73D6B"/>
    <w:rsid w:val="00D753C6"/>
    <w:rsid w:val="00D759B6"/>
    <w:rsid w:val="00D75FD1"/>
    <w:rsid w:val="00D7614F"/>
    <w:rsid w:val="00D762C8"/>
    <w:rsid w:val="00D80FE2"/>
    <w:rsid w:val="00D81F36"/>
    <w:rsid w:val="00D82885"/>
    <w:rsid w:val="00D82AA2"/>
    <w:rsid w:val="00D841F2"/>
    <w:rsid w:val="00D86698"/>
    <w:rsid w:val="00D8728C"/>
    <w:rsid w:val="00D90507"/>
    <w:rsid w:val="00D916F2"/>
    <w:rsid w:val="00D91DEA"/>
    <w:rsid w:val="00D92F03"/>
    <w:rsid w:val="00D93159"/>
    <w:rsid w:val="00D943DC"/>
    <w:rsid w:val="00D97C29"/>
    <w:rsid w:val="00DA0C4C"/>
    <w:rsid w:val="00DA0CE0"/>
    <w:rsid w:val="00DA1A77"/>
    <w:rsid w:val="00DA1E1E"/>
    <w:rsid w:val="00DA25FC"/>
    <w:rsid w:val="00DA3730"/>
    <w:rsid w:val="00DA37D0"/>
    <w:rsid w:val="00DB1943"/>
    <w:rsid w:val="00DB5172"/>
    <w:rsid w:val="00DB5871"/>
    <w:rsid w:val="00DB65D4"/>
    <w:rsid w:val="00DB765E"/>
    <w:rsid w:val="00DC2BBF"/>
    <w:rsid w:val="00DC35D2"/>
    <w:rsid w:val="00DC4155"/>
    <w:rsid w:val="00DC467D"/>
    <w:rsid w:val="00DC527C"/>
    <w:rsid w:val="00DC5F32"/>
    <w:rsid w:val="00DC6ADD"/>
    <w:rsid w:val="00DC7147"/>
    <w:rsid w:val="00DC7F04"/>
    <w:rsid w:val="00DD0F1C"/>
    <w:rsid w:val="00DD143E"/>
    <w:rsid w:val="00DD1BF3"/>
    <w:rsid w:val="00DD2106"/>
    <w:rsid w:val="00DD2945"/>
    <w:rsid w:val="00DD2EA2"/>
    <w:rsid w:val="00DD3F92"/>
    <w:rsid w:val="00DD766C"/>
    <w:rsid w:val="00DE0138"/>
    <w:rsid w:val="00DE03BF"/>
    <w:rsid w:val="00DE1686"/>
    <w:rsid w:val="00DE19B2"/>
    <w:rsid w:val="00DE2163"/>
    <w:rsid w:val="00DE69CA"/>
    <w:rsid w:val="00DF0B0B"/>
    <w:rsid w:val="00DF0EED"/>
    <w:rsid w:val="00DF108F"/>
    <w:rsid w:val="00DF189F"/>
    <w:rsid w:val="00DF2DE5"/>
    <w:rsid w:val="00DF3136"/>
    <w:rsid w:val="00DF422F"/>
    <w:rsid w:val="00DF446F"/>
    <w:rsid w:val="00DF5B19"/>
    <w:rsid w:val="00DF5D90"/>
    <w:rsid w:val="00DF7997"/>
    <w:rsid w:val="00DF79F9"/>
    <w:rsid w:val="00DF7B0B"/>
    <w:rsid w:val="00E01847"/>
    <w:rsid w:val="00E018F4"/>
    <w:rsid w:val="00E0234E"/>
    <w:rsid w:val="00E0496A"/>
    <w:rsid w:val="00E064D2"/>
    <w:rsid w:val="00E074BA"/>
    <w:rsid w:val="00E07757"/>
    <w:rsid w:val="00E07890"/>
    <w:rsid w:val="00E07B96"/>
    <w:rsid w:val="00E102FA"/>
    <w:rsid w:val="00E11C39"/>
    <w:rsid w:val="00E1256A"/>
    <w:rsid w:val="00E1420D"/>
    <w:rsid w:val="00E14429"/>
    <w:rsid w:val="00E155F4"/>
    <w:rsid w:val="00E15691"/>
    <w:rsid w:val="00E167C5"/>
    <w:rsid w:val="00E168BA"/>
    <w:rsid w:val="00E2056A"/>
    <w:rsid w:val="00E20D42"/>
    <w:rsid w:val="00E2308E"/>
    <w:rsid w:val="00E24295"/>
    <w:rsid w:val="00E24DEE"/>
    <w:rsid w:val="00E25A06"/>
    <w:rsid w:val="00E26F34"/>
    <w:rsid w:val="00E2709C"/>
    <w:rsid w:val="00E30900"/>
    <w:rsid w:val="00E30B8F"/>
    <w:rsid w:val="00E358D9"/>
    <w:rsid w:val="00E35B65"/>
    <w:rsid w:val="00E35CA4"/>
    <w:rsid w:val="00E36C4B"/>
    <w:rsid w:val="00E40653"/>
    <w:rsid w:val="00E4088A"/>
    <w:rsid w:val="00E41E21"/>
    <w:rsid w:val="00E42BF9"/>
    <w:rsid w:val="00E46007"/>
    <w:rsid w:val="00E46FDA"/>
    <w:rsid w:val="00E470CC"/>
    <w:rsid w:val="00E475BC"/>
    <w:rsid w:val="00E50048"/>
    <w:rsid w:val="00E506FC"/>
    <w:rsid w:val="00E51F44"/>
    <w:rsid w:val="00E52FC1"/>
    <w:rsid w:val="00E542F9"/>
    <w:rsid w:val="00E562A2"/>
    <w:rsid w:val="00E563E2"/>
    <w:rsid w:val="00E56FF5"/>
    <w:rsid w:val="00E57172"/>
    <w:rsid w:val="00E574D3"/>
    <w:rsid w:val="00E57542"/>
    <w:rsid w:val="00E60C08"/>
    <w:rsid w:val="00E64873"/>
    <w:rsid w:val="00E65DFF"/>
    <w:rsid w:val="00E677F9"/>
    <w:rsid w:val="00E702BC"/>
    <w:rsid w:val="00E702F1"/>
    <w:rsid w:val="00E705F5"/>
    <w:rsid w:val="00E71B0F"/>
    <w:rsid w:val="00E75D07"/>
    <w:rsid w:val="00E76A9F"/>
    <w:rsid w:val="00E77181"/>
    <w:rsid w:val="00E773C5"/>
    <w:rsid w:val="00E80701"/>
    <w:rsid w:val="00E81689"/>
    <w:rsid w:val="00E816E3"/>
    <w:rsid w:val="00E81865"/>
    <w:rsid w:val="00E824B5"/>
    <w:rsid w:val="00E82A5D"/>
    <w:rsid w:val="00E842A4"/>
    <w:rsid w:val="00E8483A"/>
    <w:rsid w:val="00E85365"/>
    <w:rsid w:val="00E8581A"/>
    <w:rsid w:val="00E85B97"/>
    <w:rsid w:val="00E85BA6"/>
    <w:rsid w:val="00E87CA8"/>
    <w:rsid w:val="00E87FD2"/>
    <w:rsid w:val="00E91965"/>
    <w:rsid w:val="00E922AF"/>
    <w:rsid w:val="00E934B1"/>
    <w:rsid w:val="00E937DB"/>
    <w:rsid w:val="00E939EA"/>
    <w:rsid w:val="00E95D2D"/>
    <w:rsid w:val="00E9724A"/>
    <w:rsid w:val="00E9774B"/>
    <w:rsid w:val="00EA2736"/>
    <w:rsid w:val="00EA3439"/>
    <w:rsid w:val="00EA456B"/>
    <w:rsid w:val="00EA675B"/>
    <w:rsid w:val="00EA7C50"/>
    <w:rsid w:val="00EB0999"/>
    <w:rsid w:val="00EB1530"/>
    <w:rsid w:val="00EB1CE7"/>
    <w:rsid w:val="00EB1DAF"/>
    <w:rsid w:val="00EB2A29"/>
    <w:rsid w:val="00EB2E23"/>
    <w:rsid w:val="00EB333D"/>
    <w:rsid w:val="00EB377D"/>
    <w:rsid w:val="00EB3EE0"/>
    <w:rsid w:val="00EB4AF7"/>
    <w:rsid w:val="00EB52E4"/>
    <w:rsid w:val="00EB5E63"/>
    <w:rsid w:val="00EB6899"/>
    <w:rsid w:val="00EB6977"/>
    <w:rsid w:val="00EB6A93"/>
    <w:rsid w:val="00EC1265"/>
    <w:rsid w:val="00EC12F8"/>
    <w:rsid w:val="00EC3087"/>
    <w:rsid w:val="00EC41FA"/>
    <w:rsid w:val="00EC4413"/>
    <w:rsid w:val="00EC4421"/>
    <w:rsid w:val="00EC5B14"/>
    <w:rsid w:val="00EC5C71"/>
    <w:rsid w:val="00EC5E0E"/>
    <w:rsid w:val="00ED0005"/>
    <w:rsid w:val="00ED0800"/>
    <w:rsid w:val="00ED0D21"/>
    <w:rsid w:val="00ED10A5"/>
    <w:rsid w:val="00ED41BB"/>
    <w:rsid w:val="00ED4758"/>
    <w:rsid w:val="00ED7E54"/>
    <w:rsid w:val="00EE1192"/>
    <w:rsid w:val="00EE1643"/>
    <w:rsid w:val="00EE2203"/>
    <w:rsid w:val="00EE2481"/>
    <w:rsid w:val="00EE2862"/>
    <w:rsid w:val="00EE31B0"/>
    <w:rsid w:val="00EE35A0"/>
    <w:rsid w:val="00EE4659"/>
    <w:rsid w:val="00EE5712"/>
    <w:rsid w:val="00EE685C"/>
    <w:rsid w:val="00EE6C2B"/>
    <w:rsid w:val="00EF0D8B"/>
    <w:rsid w:val="00EF1EB5"/>
    <w:rsid w:val="00EF2B08"/>
    <w:rsid w:val="00EF672D"/>
    <w:rsid w:val="00EF7116"/>
    <w:rsid w:val="00EF744B"/>
    <w:rsid w:val="00F0017B"/>
    <w:rsid w:val="00F003A5"/>
    <w:rsid w:val="00F0097C"/>
    <w:rsid w:val="00F00BAE"/>
    <w:rsid w:val="00F01061"/>
    <w:rsid w:val="00F01EB6"/>
    <w:rsid w:val="00F043AB"/>
    <w:rsid w:val="00F047A8"/>
    <w:rsid w:val="00F068C0"/>
    <w:rsid w:val="00F06908"/>
    <w:rsid w:val="00F10BBF"/>
    <w:rsid w:val="00F11FF2"/>
    <w:rsid w:val="00F130F5"/>
    <w:rsid w:val="00F132A5"/>
    <w:rsid w:val="00F1506F"/>
    <w:rsid w:val="00F15EB2"/>
    <w:rsid w:val="00F163B8"/>
    <w:rsid w:val="00F1703C"/>
    <w:rsid w:val="00F20536"/>
    <w:rsid w:val="00F20B20"/>
    <w:rsid w:val="00F22C85"/>
    <w:rsid w:val="00F25781"/>
    <w:rsid w:val="00F27DF4"/>
    <w:rsid w:val="00F306CF"/>
    <w:rsid w:val="00F30F6A"/>
    <w:rsid w:val="00F3173A"/>
    <w:rsid w:val="00F32FC8"/>
    <w:rsid w:val="00F335FC"/>
    <w:rsid w:val="00F33E26"/>
    <w:rsid w:val="00F372DF"/>
    <w:rsid w:val="00F3737A"/>
    <w:rsid w:val="00F37D27"/>
    <w:rsid w:val="00F4021B"/>
    <w:rsid w:val="00F40EB0"/>
    <w:rsid w:val="00F42F82"/>
    <w:rsid w:val="00F43652"/>
    <w:rsid w:val="00F437AA"/>
    <w:rsid w:val="00F43C53"/>
    <w:rsid w:val="00F457E9"/>
    <w:rsid w:val="00F46679"/>
    <w:rsid w:val="00F50B78"/>
    <w:rsid w:val="00F52064"/>
    <w:rsid w:val="00F5248D"/>
    <w:rsid w:val="00F53A2A"/>
    <w:rsid w:val="00F55017"/>
    <w:rsid w:val="00F55B3C"/>
    <w:rsid w:val="00F55EF3"/>
    <w:rsid w:val="00F56783"/>
    <w:rsid w:val="00F60B66"/>
    <w:rsid w:val="00F60C7C"/>
    <w:rsid w:val="00F611CF"/>
    <w:rsid w:val="00F6179A"/>
    <w:rsid w:val="00F61878"/>
    <w:rsid w:val="00F625A5"/>
    <w:rsid w:val="00F632BB"/>
    <w:rsid w:val="00F6338B"/>
    <w:rsid w:val="00F63A09"/>
    <w:rsid w:val="00F64F0A"/>
    <w:rsid w:val="00F65B51"/>
    <w:rsid w:val="00F66339"/>
    <w:rsid w:val="00F66BCB"/>
    <w:rsid w:val="00F6743E"/>
    <w:rsid w:val="00F679C4"/>
    <w:rsid w:val="00F72940"/>
    <w:rsid w:val="00F72BEB"/>
    <w:rsid w:val="00F745BC"/>
    <w:rsid w:val="00F74C19"/>
    <w:rsid w:val="00F76A74"/>
    <w:rsid w:val="00F80EC6"/>
    <w:rsid w:val="00F8136F"/>
    <w:rsid w:val="00F81571"/>
    <w:rsid w:val="00F8221A"/>
    <w:rsid w:val="00F825F4"/>
    <w:rsid w:val="00F82726"/>
    <w:rsid w:val="00F82F39"/>
    <w:rsid w:val="00F834A2"/>
    <w:rsid w:val="00F840A5"/>
    <w:rsid w:val="00F844A7"/>
    <w:rsid w:val="00F855B5"/>
    <w:rsid w:val="00F86B71"/>
    <w:rsid w:val="00F8700F"/>
    <w:rsid w:val="00F90565"/>
    <w:rsid w:val="00F90C00"/>
    <w:rsid w:val="00F9197A"/>
    <w:rsid w:val="00F942F8"/>
    <w:rsid w:val="00F94CBC"/>
    <w:rsid w:val="00F974B3"/>
    <w:rsid w:val="00F97A48"/>
    <w:rsid w:val="00FA06EB"/>
    <w:rsid w:val="00FA0CD6"/>
    <w:rsid w:val="00FA19A4"/>
    <w:rsid w:val="00FA226B"/>
    <w:rsid w:val="00FA37C8"/>
    <w:rsid w:val="00FA451A"/>
    <w:rsid w:val="00FA45B8"/>
    <w:rsid w:val="00FA6A12"/>
    <w:rsid w:val="00FA74C0"/>
    <w:rsid w:val="00FA7DFA"/>
    <w:rsid w:val="00FA7E8C"/>
    <w:rsid w:val="00FA7F5F"/>
    <w:rsid w:val="00FB19CC"/>
    <w:rsid w:val="00FB1F3A"/>
    <w:rsid w:val="00FB29D4"/>
    <w:rsid w:val="00FB4399"/>
    <w:rsid w:val="00FB48F0"/>
    <w:rsid w:val="00FB630E"/>
    <w:rsid w:val="00FB74D2"/>
    <w:rsid w:val="00FC00DE"/>
    <w:rsid w:val="00FC14E5"/>
    <w:rsid w:val="00FC1A2D"/>
    <w:rsid w:val="00FC4286"/>
    <w:rsid w:val="00FC4F56"/>
    <w:rsid w:val="00FC5B85"/>
    <w:rsid w:val="00FD0405"/>
    <w:rsid w:val="00FD084B"/>
    <w:rsid w:val="00FD0DC3"/>
    <w:rsid w:val="00FD1C2D"/>
    <w:rsid w:val="00FD2D94"/>
    <w:rsid w:val="00FD5B09"/>
    <w:rsid w:val="00FD6B66"/>
    <w:rsid w:val="00FE0CCB"/>
    <w:rsid w:val="00FE104C"/>
    <w:rsid w:val="00FE1984"/>
    <w:rsid w:val="00FE3316"/>
    <w:rsid w:val="00FE367B"/>
    <w:rsid w:val="00FE4A91"/>
    <w:rsid w:val="00FE5245"/>
    <w:rsid w:val="00FE5370"/>
    <w:rsid w:val="00FE5A8C"/>
    <w:rsid w:val="00FE5C37"/>
    <w:rsid w:val="00FE670F"/>
    <w:rsid w:val="00FE716C"/>
    <w:rsid w:val="00FF34C2"/>
    <w:rsid w:val="00FF4EB9"/>
    <w:rsid w:val="00FF6759"/>
    <w:rsid w:val="00FF7415"/>
    <w:rsid w:val="00FF7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B12F"/>
  <w15:docId w15:val="{1F4E0874-B5DD-42AC-93FC-93D454D8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29F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sNele">
    <w:name w:val="Referenties Nele"/>
    <w:basedOn w:val="Standaard"/>
    <w:link w:val="ReferentiesNeleChar"/>
    <w:qFormat/>
    <w:rsid w:val="002776CD"/>
    <w:pPr>
      <w:tabs>
        <w:tab w:val="left" w:pos="142"/>
      </w:tabs>
      <w:spacing w:after="60" w:line="240" w:lineRule="auto"/>
      <w:ind w:left="142" w:hanging="142"/>
      <w:jc w:val="both"/>
    </w:pPr>
    <w:rPr>
      <w:rFonts w:ascii="Calibri" w:hAnsi="Calibri"/>
      <w:noProof/>
      <w:sz w:val="20"/>
      <w:szCs w:val="20"/>
    </w:rPr>
  </w:style>
  <w:style w:type="character" w:customStyle="1" w:styleId="ReferentiesNeleChar">
    <w:name w:val="Referenties Nele Char"/>
    <w:basedOn w:val="Standaardalinea-lettertype"/>
    <w:link w:val="ReferentiesNele"/>
    <w:rsid w:val="002776CD"/>
    <w:rPr>
      <w:rFonts w:ascii="Calibri" w:eastAsia="Calibri" w:hAnsi="Calibri" w:cs="Times New Roman"/>
      <w:noProof/>
      <w:sz w:val="20"/>
      <w:szCs w:val="20"/>
    </w:rPr>
  </w:style>
  <w:style w:type="paragraph" w:customStyle="1" w:styleId="H3">
    <w:name w:val="H3"/>
    <w:basedOn w:val="Standaard"/>
    <w:next w:val="Standaard"/>
    <w:uiPriority w:val="99"/>
    <w:rsid w:val="0057433C"/>
    <w:pPr>
      <w:keepNext/>
      <w:autoSpaceDE w:val="0"/>
      <w:autoSpaceDN w:val="0"/>
      <w:adjustRightInd w:val="0"/>
      <w:spacing w:before="100" w:after="100" w:line="240" w:lineRule="auto"/>
      <w:outlineLvl w:val="3"/>
    </w:pPr>
    <w:rPr>
      <w:rFonts w:ascii="Times New Roman" w:hAnsi="Times New Roman"/>
      <w:b/>
      <w:bCs/>
      <w:sz w:val="28"/>
      <w:szCs w:val="28"/>
      <w:lang w:val="nl-BE"/>
    </w:rPr>
  </w:style>
  <w:style w:type="table" w:styleId="Tabelraster">
    <w:name w:val="Table Grid"/>
    <w:basedOn w:val="Standaardtabel"/>
    <w:uiPriority w:val="59"/>
    <w:rsid w:val="00A504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basedOn w:val="Standaardalinea-lettertype"/>
    <w:uiPriority w:val="99"/>
    <w:semiHidden/>
    <w:unhideWhenUsed/>
    <w:rsid w:val="00F50B78"/>
    <w:rPr>
      <w:sz w:val="16"/>
      <w:szCs w:val="16"/>
    </w:rPr>
  </w:style>
  <w:style w:type="paragraph" w:styleId="Tekstopmerking">
    <w:name w:val="annotation text"/>
    <w:basedOn w:val="Standaard"/>
    <w:link w:val="TekstopmerkingChar"/>
    <w:uiPriority w:val="99"/>
    <w:unhideWhenUsed/>
    <w:rsid w:val="00F50B78"/>
    <w:rPr>
      <w:sz w:val="20"/>
      <w:szCs w:val="20"/>
    </w:rPr>
  </w:style>
  <w:style w:type="character" w:customStyle="1" w:styleId="TekstopmerkingChar">
    <w:name w:val="Tekst opmerking Char"/>
    <w:basedOn w:val="Standaardalinea-lettertype"/>
    <w:link w:val="Tekstopmerking"/>
    <w:uiPriority w:val="99"/>
    <w:rsid w:val="00F50B78"/>
    <w:rPr>
      <w:lang w:eastAsia="en-US"/>
    </w:rPr>
  </w:style>
  <w:style w:type="paragraph" w:styleId="Onderwerpvanopmerking">
    <w:name w:val="annotation subject"/>
    <w:basedOn w:val="Tekstopmerking"/>
    <w:next w:val="Tekstopmerking"/>
    <w:link w:val="OnderwerpvanopmerkingChar"/>
    <w:uiPriority w:val="99"/>
    <w:semiHidden/>
    <w:unhideWhenUsed/>
    <w:rsid w:val="00F50B78"/>
    <w:rPr>
      <w:b/>
      <w:bCs/>
    </w:rPr>
  </w:style>
  <w:style w:type="character" w:customStyle="1" w:styleId="OnderwerpvanopmerkingChar">
    <w:name w:val="Onderwerp van opmerking Char"/>
    <w:basedOn w:val="TekstopmerkingChar"/>
    <w:link w:val="Onderwerpvanopmerking"/>
    <w:uiPriority w:val="99"/>
    <w:semiHidden/>
    <w:rsid w:val="00F50B78"/>
    <w:rPr>
      <w:b/>
      <w:bCs/>
      <w:lang w:eastAsia="en-US"/>
    </w:rPr>
  </w:style>
  <w:style w:type="paragraph" w:styleId="Ballontekst">
    <w:name w:val="Balloon Text"/>
    <w:basedOn w:val="Standaard"/>
    <w:link w:val="BallontekstChar"/>
    <w:uiPriority w:val="99"/>
    <w:semiHidden/>
    <w:unhideWhenUsed/>
    <w:rsid w:val="00F50B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0B78"/>
    <w:rPr>
      <w:rFonts w:ascii="Tahoma" w:hAnsi="Tahoma" w:cs="Tahoma"/>
      <w:sz w:val="16"/>
      <w:szCs w:val="16"/>
      <w:lang w:eastAsia="en-US"/>
    </w:rPr>
  </w:style>
  <w:style w:type="character" w:styleId="Hyperlink">
    <w:name w:val="Hyperlink"/>
    <w:basedOn w:val="Standaardalinea-lettertype"/>
    <w:uiPriority w:val="99"/>
    <w:unhideWhenUsed/>
    <w:rsid w:val="00984A26"/>
    <w:rPr>
      <w:color w:val="0000FF"/>
      <w:u w:val="single"/>
    </w:rPr>
  </w:style>
  <w:style w:type="character" w:styleId="GevolgdeHyperlink">
    <w:name w:val="FollowedHyperlink"/>
    <w:basedOn w:val="Standaardalinea-lettertype"/>
    <w:uiPriority w:val="99"/>
    <w:semiHidden/>
    <w:unhideWhenUsed/>
    <w:rsid w:val="00984A26"/>
    <w:rPr>
      <w:color w:val="800080"/>
      <w:u w:val="single"/>
    </w:rPr>
  </w:style>
  <w:style w:type="character" w:customStyle="1" w:styleId="data">
    <w:name w:val="data"/>
    <w:basedOn w:val="Standaardalinea-lettertype"/>
    <w:rsid w:val="00EB377D"/>
  </w:style>
  <w:style w:type="paragraph" w:styleId="Koptekst">
    <w:name w:val="header"/>
    <w:basedOn w:val="Standaard"/>
    <w:link w:val="KoptekstChar"/>
    <w:uiPriority w:val="99"/>
    <w:semiHidden/>
    <w:unhideWhenUsed/>
    <w:rsid w:val="00B66F50"/>
    <w:pPr>
      <w:tabs>
        <w:tab w:val="center" w:pos="4536"/>
        <w:tab w:val="right" w:pos="9072"/>
      </w:tabs>
    </w:pPr>
  </w:style>
  <w:style w:type="character" w:customStyle="1" w:styleId="KoptekstChar">
    <w:name w:val="Koptekst Char"/>
    <w:basedOn w:val="Standaardalinea-lettertype"/>
    <w:link w:val="Koptekst"/>
    <w:uiPriority w:val="99"/>
    <w:semiHidden/>
    <w:rsid w:val="00B66F50"/>
    <w:rPr>
      <w:sz w:val="22"/>
      <w:szCs w:val="22"/>
      <w:lang w:eastAsia="en-US"/>
    </w:rPr>
  </w:style>
  <w:style w:type="paragraph" w:styleId="Voettekst">
    <w:name w:val="footer"/>
    <w:basedOn w:val="Standaard"/>
    <w:link w:val="VoettekstChar"/>
    <w:uiPriority w:val="99"/>
    <w:unhideWhenUsed/>
    <w:rsid w:val="00B66F50"/>
    <w:pPr>
      <w:tabs>
        <w:tab w:val="center" w:pos="4536"/>
        <w:tab w:val="right" w:pos="9072"/>
      </w:tabs>
    </w:pPr>
  </w:style>
  <w:style w:type="character" w:customStyle="1" w:styleId="VoettekstChar">
    <w:name w:val="Voettekst Char"/>
    <w:basedOn w:val="Standaardalinea-lettertype"/>
    <w:link w:val="Voettekst"/>
    <w:uiPriority w:val="99"/>
    <w:rsid w:val="00B66F50"/>
    <w:rPr>
      <w:sz w:val="22"/>
      <w:szCs w:val="22"/>
      <w:lang w:eastAsia="en-US"/>
    </w:rPr>
  </w:style>
  <w:style w:type="paragraph" w:styleId="Lijstalinea">
    <w:name w:val="List Paragraph"/>
    <w:basedOn w:val="Standaard"/>
    <w:uiPriority w:val="34"/>
    <w:qFormat/>
    <w:rsid w:val="00D44C6D"/>
    <w:pPr>
      <w:ind w:left="720"/>
      <w:contextualSpacing/>
    </w:pPr>
  </w:style>
  <w:style w:type="paragraph" w:styleId="Revisie">
    <w:name w:val="Revision"/>
    <w:hidden/>
    <w:uiPriority w:val="99"/>
    <w:semiHidden/>
    <w:rsid w:val="00D44C6D"/>
    <w:rPr>
      <w:sz w:val="22"/>
      <w:szCs w:val="22"/>
      <w:lang w:eastAsia="en-US"/>
    </w:rPr>
  </w:style>
  <w:style w:type="paragraph" w:customStyle="1" w:styleId="Default">
    <w:name w:val="Default"/>
    <w:rsid w:val="00A25063"/>
    <w:pPr>
      <w:autoSpaceDE w:val="0"/>
      <w:autoSpaceDN w:val="0"/>
      <w:adjustRightInd w:val="0"/>
    </w:pPr>
    <w:rPr>
      <w:rFonts w:ascii="Segoe UI" w:hAnsi="Segoe UI" w:cs="Segoe UI"/>
      <w:color w:val="000000"/>
      <w:sz w:val="24"/>
      <w:szCs w:val="24"/>
      <w:lang w:val="nl-BE"/>
    </w:rPr>
  </w:style>
  <w:style w:type="character" w:styleId="Onopgelostemelding">
    <w:name w:val="Unresolved Mention"/>
    <w:basedOn w:val="Standaardalinea-lettertype"/>
    <w:uiPriority w:val="99"/>
    <w:semiHidden/>
    <w:unhideWhenUsed/>
    <w:rsid w:val="00E42BF9"/>
    <w:rPr>
      <w:color w:val="605E5C"/>
      <w:shd w:val="clear" w:color="auto" w:fill="E1DFDD"/>
    </w:rPr>
  </w:style>
  <w:style w:type="character" w:customStyle="1" w:styleId="docsum-authors">
    <w:name w:val="docsum-authors"/>
    <w:basedOn w:val="Standaardalinea-lettertype"/>
    <w:rsid w:val="00DB5871"/>
  </w:style>
  <w:style w:type="character" w:customStyle="1" w:styleId="docsum-journal-citation">
    <w:name w:val="docsum-journal-citation"/>
    <w:basedOn w:val="Standaardalinea-lettertype"/>
    <w:rsid w:val="00DB5871"/>
  </w:style>
  <w:style w:type="paragraph" w:styleId="Normaalweb">
    <w:name w:val="Normal (Web)"/>
    <w:basedOn w:val="Standaard"/>
    <w:uiPriority w:val="99"/>
    <w:unhideWhenUsed/>
    <w:rsid w:val="00B45EB5"/>
    <w:pPr>
      <w:spacing w:before="100" w:beforeAutospacing="1" w:after="100" w:afterAutospacing="1" w:line="240" w:lineRule="auto"/>
    </w:pPr>
    <w:rPr>
      <w:rFonts w:ascii="Times New Roman" w:eastAsia="Times New Roman" w:hAnsi="Times New Roman"/>
      <w:sz w:val="24"/>
      <w:szCs w:val="24"/>
      <w:lang w:val="nl-BE" w:eastAsia="nl-BE"/>
    </w:rPr>
  </w:style>
  <w:style w:type="character" w:styleId="Zwaar">
    <w:name w:val="Strong"/>
    <w:basedOn w:val="Standaardalinea-lettertype"/>
    <w:uiPriority w:val="22"/>
    <w:qFormat/>
    <w:rsid w:val="00B45EB5"/>
    <w:rPr>
      <w:b/>
      <w:bCs/>
    </w:rPr>
  </w:style>
  <w:style w:type="character" w:customStyle="1" w:styleId="font-bold">
    <w:name w:val="font-bold"/>
    <w:basedOn w:val="Standaardalinea-lettertype"/>
    <w:rsid w:val="0083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5455">
      <w:bodyDiv w:val="1"/>
      <w:marLeft w:val="0"/>
      <w:marRight w:val="0"/>
      <w:marTop w:val="0"/>
      <w:marBottom w:val="0"/>
      <w:divBdr>
        <w:top w:val="none" w:sz="0" w:space="0" w:color="auto"/>
        <w:left w:val="none" w:sz="0" w:space="0" w:color="auto"/>
        <w:bottom w:val="none" w:sz="0" w:space="0" w:color="auto"/>
        <w:right w:val="none" w:sz="0" w:space="0" w:color="auto"/>
      </w:divBdr>
      <w:divsChild>
        <w:div w:id="913055229">
          <w:marLeft w:val="0"/>
          <w:marRight w:val="0"/>
          <w:marTop w:val="0"/>
          <w:marBottom w:val="0"/>
          <w:divBdr>
            <w:top w:val="none" w:sz="0" w:space="0" w:color="auto"/>
            <w:left w:val="none" w:sz="0" w:space="0" w:color="auto"/>
            <w:bottom w:val="none" w:sz="0" w:space="0" w:color="auto"/>
            <w:right w:val="none" w:sz="0" w:space="0" w:color="auto"/>
          </w:divBdr>
          <w:divsChild>
            <w:div w:id="1619750040">
              <w:marLeft w:val="0"/>
              <w:marRight w:val="0"/>
              <w:marTop w:val="0"/>
              <w:marBottom w:val="0"/>
              <w:divBdr>
                <w:top w:val="none" w:sz="0" w:space="0" w:color="auto"/>
                <w:left w:val="none" w:sz="0" w:space="0" w:color="auto"/>
                <w:bottom w:val="none" w:sz="0" w:space="0" w:color="auto"/>
                <w:right w:val="none" w:sz="0" w:space="0" w:color="auto"/>
              </w:divBdr>
              <w:divsChild>
                <w:div w:id="1691445872">
                  <w:marLeft w:val="0"/>
                  <w:marRight w:val="0"/>
                  <w:marTop w:val="0"/>
                  <w:marBottom w:val="0"/>
                  <w:divBdr>
                    <w:top w:val="none" w:sz="0" w:space="0" w:color="auto"/>
                    <w:left w:val="none" w:sz="0" w:space="0" w:color="auto"/>
                    <w:bottom w:val="none" w:sz="0" w:space="0" w:color="auto"/>
                    <w:right w:val="none" w:sz="0" w:space="0" w:color="auto"/>
                  </w:divBdr>
                  <w:divsChild>
                    <w:div w:id="1924027487">
                      <w:marLeft w:val="0"/>
                      <w:marRight w:val="0"/>
                      <w:marTop w:val="0"/>
                      <w:marBottom w:val="0"/>
                      <w:divBdr>
                        <w:top w:val="none" w:sz="0" w:space="0" w:color="auto"/>
                        <w:left w:val="none" w:sz="0" w:space="0" w:color="auto"/>
                        <w:bottom w:val="none" w:sz="0" w:space="0" w:color="auto"/>
                        <w:right w:val="none" w:sz="0" w:space="0" w:color="auto"/>
                      </w:divBdr>
                      <w:divsChild>
                        <w:div w:id="8536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715611">
      <w:bodyDiv w:val="1"/>
      <w:marLeft w:val="0"/>
      <w:marRight w:val="0"/>
      <w:marTop w:val="0"/>
      <w:marBottom w:val="0"/>
      <w:divBdr>
        <w:top w:val="none" w:sz="0" w:space="0" w:color="auto"/>
        <w:left w:val="none" w:sz="0" w:space="0" w:color="auto"/>
        <w:bottom w:val="none" w:sz="0" w:space="0" w:color="auto"/>
        <w:right w:val="none" w:sz="0" w:space="0" w:color="auto"/>
      </w:divBdr>
      <w:divsChild>
        <w:div w:id="809859805">
          <w:marLeft w:val="0"/>
          <w:marRight w:val="0"/>
          <w:marTop w:val="0"/>
          <w:marBottom w:val="0"/>
          <w:divBdr>
            <w:top w:val="none" w:sz="0" w:space="0" w:color="auto"/>
            <w:left w:val="none" w:sz="0" w:space="0" w:color="auto"/>
            <w:bottom w:val="none" w:sz="0" w:space="0" w:color="auto"/>
            <w:right w:val="none" w:sz="0" w:space="0" w:color="auto"/>
          </w:divBdr>
        </w:div>
      </w:divsChild>
    </w:div>
    <w:div w:id="223374566">
      <w:bodyDiv w:val="1"/>
      <w:marLeft w:val="0"/>
      <w:marRight w:val="0"/>
      <w:marTop w:val="0"/>
      <w:marBottom w:val="0"/>
      <w:divBdr>
        <w:top w:val="none" w:sz="0" w:space="0" w:color="auto"/>
        <w:left w:val="none" w:sz="0" w:space="0" w:color="auto"/>
        <w:bottom w:val="none" w:sz="0" w:space="0" w:color="auto"/>
        <w:right w:val="none" w:sz="0" w:space="0" w:color="auto"/>
      </w:divBdr>
    </w:div>
    <w:div w:id="1001468295">
      <w:bodyDiv w:val="1"/>
      <w:marLeft w:val="0"/>
      <w:marRight w:val="0"/>
      <w:marTop w:val="0"/>
      <w:marBottom w:val="0"/>
      <w:divBdr>
        <w:top w:val="none" w:sz="0" w:space="0" w:color="auto"/>
        <w:left w:val="none" w:sz="0" w:space="0" w:color="auto"/>
        <w:bottom w:val="none" w:sz="0" w:space="0" w:color="auto"/>
        <w:right w:val="none" w:sz="0" w:space="0" w:color="auto"/>
      </w:divBdr>
    </w:div>
    <w:div w:id="1704213333">
      <w:bodyDiv w:val="1"/>
      <w:marLeft w:val="0"/>
      <w:marRight w:val="0"/>
      <w:marTop w:val="0"/>
      <w:marBottom w:val="0"/>
      <w:divBdr>
        <w:top w:val="none" w:sz="0" w:space="0" w:color="auto"/>
        <w:left w:val="none" w:sz="0" w:space="0" w:color="auto"/>
        <w:bottom w:val="none" w:sz="0" w:space="0" w:color="auto"/>
        <w:right w:val="none" w:sz="0" w:space="0" w:color="auto"/>
      </w:divBdr>
    </w:div>
    <w:div w:id="1756246127">
      <w:bodyDiv w:val="1"/>
      <w:marLeft w:val="0"/>
      <w:marRight w:val="0"/>
      <w:marTop w:val="0"/>
      <w:marBottom w:val="0"/>
      <w:divBdr>
        <w:top w:val="none" w:sz="0" w:space="0" w:color="auto"/>
        <w:left w:val="none" w:sz="0" w:space="0" w:color="auto"/>
        <w:bottom w:val="none" w:sz="0" w:space="0" w:color="auto"/>
        <w:right w:val="none" w:sz="0" w:space="0" w:color="auto"/>
      </w:divBdr>
      <w:divsChild>
        <w:div w:id="1894929086">
          <w:marLeft w:val="0"/>
          <w:marRight w:val="0"/>
          <w:marTop w:val="0"/>
          <w:marBottom w:val="0"/>
          <w:divBdr>
            <w:top w:val="none" w:sz="0" w:space="0" w:color="auto"/>
            <w:left w:val="none" w:sz="0" w:space="0" w:color="auto"/>
            <w:bottom w:val="none" w:sz="0" w:space="0" w:color="auto"/>
            <w:right w:val="none" w:sz="0" w:space="0" w:color="auto"/>
          </w:divBdr>
        </w:div>
      </w:divsChild>
    </w:div>
    <w:div w:id="18957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42DF78693B340A032DA96428F5981" ma:contentTypeVersion="9" ma:contentTypeDescription="Een nieuw document maken." ma:contentTypeScope="" ma:versionID="f7bf95eb172aabc06aa553823d79be34">
  <xsd:schema xmlns:xsd="http://www.w3.org/2001/XMLSchema" xmlns:xs="http://www.w3.org/2001/XMLSchema" xmlns:p="http://schemas.microsoft.com/office/2006/metadata/properties" xmlns:ns3="3be2e850-7444-4132-8a8f-0a94ddaa336f" targetNamespace="http://schemas.microsoft.com/office/2006/metadata/properties" ma:root="true" ma:fieldsID="473414d4b3100a905a1b65357524e0b9" ns3:_="">
    <xsd:import namespace="3be2e850-7444-4132-8a8f-0a94ddaa33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e850-7444-4132-8a8f-0a94ddaa3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1466B-8B41-40FB-A60A-271982D64B4D}">
  <ds:schemaRefs>
    <ds:schemaRef ds:uri="http://schemas.microsoft.com/sharepoint/v3/contenttype/forms"/>
  </ds:schemaRefs>
</ds:datastoreItem>
</file>

<file path=customXml/itemProps2.xml><?xml version="1.0" encoding="utf-8"?>
<ds:datastoreItem xmlns:ds="http://schemas.openxmlformats.org/officeDocument/2006/customXml" ds:itemID="{E5D38E4B-97A0-4EEA-B074-D1693CAF61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138AB-8B86-4BD4-A8BE-0599A75ED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2e850-7444-4132-8a8f-0a94ddaa3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3FDA8-9E4C-491A-9B24-35F5CAE3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16514</Words>
  <Characters>90831</Characters>
  <Application>Microsoft Office Word</Application>
  <DocSecurity>0</DocSecurity>
  <Lines>756</Lines>
  <Paragraphs>214</Paragraphs>
  <ScaleCrop>false</ScaleCrop>
  <HeadingPairs>
    <vt:vector size="2" baseType="variant">
      <vt:variant>
        <vt:lpstr>Titel</vt:lpstr>
      </vt:variant>
      <vt:variant>
        <vt:i4>1</vt:i4>
      </vt:variant>
    </vt:vector>
  </HeadingPairs>
  <TitlesOfParts>
    <vt:vector size="1" baseType="lpstr">
      <vt:lpstr/>
    </vt:vector>
  </TitlesOfParts>
  <Company>Rode Kruis-Vlaanderen</Company>
  <LinksUpToDate>false</LinksUpToDate>
  <CharactersWithSpaces>107131</CharactersWithSpaces>
  <SharedDoc>false</SharedDoc>
  <HLinks>
    <vt:vector size="6" baseType="variant">
      <vt:variant>
        <vt:i4>3211305</vt:i4>
      </vt:variant>
      <vt:variant>
        <vt:i4>0</vt:i4>
      </vt:variant>
      <vt:variant>
        <vt:i4>0</vt:i4>
      </vt:variant>
      <vt:variant>
        <vt:i4>5</vt:i4>
      </vt:variant>
      <vt:variant>
        <vt:lpwstr>../Organisatorisch/Taaladvies/Referentiestijl van Rode Kruis-Vlaanderen.pdf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tdieltje</dc:creator>
  <cp:lastModifiedBy>Stijn Stroobants</cp:lastModifiedBy>
  <cp:revision>5</cp:revision>
  <cp:lastPrinted>2013-03-18T12:21:00Z</cp:lastPrinted>
  <dcterms:created xsi:type="dcterms:W3CDTF">2023-09-22T12:37:00Z</dcterms:created>
  <dcterms:modified xsi:type="dcterms:W3CDTF">2025-06-20T11:01:00Z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744243895</vt:i4>
  </property>
  <property fmtid="{D5CDD505-2E9C-101B-9397-08002B2CF9AE}" pid="3" name="ContentTypeId">
    <vt:lpwstr>0x01010008542DF78693B340A032DA96428F5981</vt:lpwstr>
  </property>
</Properties>
</file>